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504700" w:rsidRPr="007B013A" w:rsidRDefault="00866412" w:rsidP="00866412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7B013A">
        <w:rPr>
          <w:rFonts w:ascii="Arial" w:hAnsi="Arial" w:cs="Arial"/>
          <w:b/>
          <w:sz w:val="28"/>
          <w:szCs w:val="24"/>
        </w:rPr>
        <w:t xml:space="preserve"> </w:t>
      </w:r>
      <w:r w:rsidR="00BE667B" w:rsidRPr="007B013A">
        <w:rPr>
          <w:rFonts w:ascii="Arial" w:hAnsi="Arial" w:cs="Arial"/>
          <w:b/>
          <w:sz w:val="28"/>
          <w:szCs w:val="24"/>
        </w:rPr>
        <w:t>„</w:t>
      </w:r>
      <w:r w:rsidR="000400AE" w:rsidRPr="007B013A">
        <w:rPr>
          <w:rFonts w:ascii="Arial" w:hAnsi="Arial" w:cs="Arial"/>
          <w:b/>
          <w:sz w:val="24"/>
        </w:rPr>
        <w:t>Przebudowa ul. Towarowej i ul. Zdrojowej</w:t>
      </w:r>
      <w:r w:rsidR="002E1919" w:rsidRPr="007B013A">
        <w:rPr>
          <w:rFonts w:ascii="Arial" w:hAnsi="Arial" w:cs="Arial"/>
          <w:b/>
          <w:sz w:val="24"/>
        </w:rPr>
        <w:t xml:space="preserve"> w Kołobrzegu</w:t>
      </w:r>
      <w:r w:rsidR="00504700" w:rsidRPr="007B013A">
        <w:rPr>
          <w:rFonts w:ascii="Arial" w:hAnsi="Arial" w:cs="Arial"/>
          <w:b/>
          <w:sz w:val="28"/>
          <w:szCs w:val="24"/>
        </w:rPr>
        <w:t>”</w:t>
      </w:r>
    </w:p>
    <w:p w:rsidR="005B084E" w:rsidRPr="007B013A" w:rsidRDefault="005B084E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866412" w:rsidRPr="007B013A" w:rsidRDefault="00811185" w:rsidP="00866412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  <w:b/>
        </w:rPr>
        <w:t>Przebudowa odcinka ul. Zdrojowej i odcinka</w:t>
      </w:r>
      <w:r w:rsidR="00540980" w:rsidRPr="007B013A">
        <w:rPr>
          <w:rFonts w:ascii="Arial" w:hAnsi="Arial" w:cs="Arial"/>
          <w:b/>
        </w:rPr>
        <w:t xml:space="preserve"> ul. Mickiewicza w Kołobrzegu </w:t>
      </w:r>
      <w:r w:rsidR="00540980" w:rsidRPr="007B013A">
        <w:rPr>
          <w:rFonts w:ascii="Arial" w:hAnsi="Arial" w:cs="Arial"/>
        </w:rPr>
        <w:t>wg opracowania Pracowni Projektowej Dróg Mostów "DIM" ul. Sosnowa 6a; 71-468 Szczecin</w:t>
      </w:r>
      <w:r w:rsidR="007129B9">
        <w:rPr>
          <w:rFonts w:ascii="Arial" w:hAnsi="Arial" w:cs="Arial"/>
        </w:rPr>
        <w:t xml:space="preserve"> (decyzja nr 00063/2017</w:t>
      </w:r>
      <w:r w:rsidR="003A6BF3" w:rsidRPr="007B013A">
        <w:rPr>
          <w:rFonts w:ascii="Arial" w:hAnsi="Arial" w:cs="Arial"/>
        </w:rPr>
        <w:t xml:space="preserve"> z dnia </w:t>
      </w:r>
      <w:r w:rsidR="007129B9">
        <w:rPr>
          <w:rFonts w:ascii="Arial" w:hAnsi="Arial" w:cs="Arial"/>
        </w:rPr>
        <w:t>1.02.2017</w:t>
      </w:r>
      <w:bookmarkStart w:id="0" w:name="_GoBack"/>
      <w:bookmarkEnd w:id="0"/>
      <w:r w:rsidR="003A6BF3" w:rsidRPr="007B013A">
        <w:rPr>
          <w:rFonts w:ascii="Arial" w:hAnsi="Arial" w:cs="Arial"/>
        </w:rPr>
        <w:t>r. o zezwoleniu na realizację inwestycji drogowej).</w:t>
      </w:r>
    </w:p>
    <w:p w:rsidR="00B11CD1" w:rsidRPr="007B013A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</w:p>
    <w:p w:rsidR="00B11CD1" w:rsidRPr="007B013A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wykonawczy</w:t>
      </w:r>
      <w:r w:rsidR="00AF09CD" w:rsidRPr="007B013A">
        <w:rPr>
          <w:rFonts w:ascii="Arial" w:hAnsi="Arial" w:cs="Arial"/>
        </w:rPr>
        <w:t xml:space="preserve"> (branża: drogowa, sanitarna elektryczna kolizje, elektryczna oświetlenie, teletechniczna dla trzech operatorów, zieleń)</w:t>
      </w:r>
    </w:p>
    <w:p w:rsidR="003B407A" w:rsidRPr="007B013A" w:rsidRDefault="003B407A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tymczasowej organizacji ruchu</w:t>
      </w:r>
      <w:r w:rsidR="00DC3D27" w:rsidRPr="007B013A">
        <w:rPr>
          <w:rFonts w:ascii="Arial" w:hAnsi="Arial" w:cs="Arial"/>
        </w:rPr>
        <w:t xml:space="preserve"> (podział na dwa odcinki)</w:t>
      </w:r>
    </w:p>
    <w:p w:rsidR="003B407A" w:rsidRPr="007B013A" w:rsidRDefault="003B407A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stałej organizacji ruchu</w:t>
      </w:r>
    </w:p>
    <w:p w:rsidR="00B11CD1" w:rsidRPr="007B013A" w:rsidRDefault="00B11CD1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Przedmiar robót</w:t>
      </w:r>
      <w:r w:rsidR="00AF09CD" w:rsidRPr="007B013A">
        <w:rPr>
          <w:rFonts w:ascii="Arial" w:hAnsi="Arial" w:cs="Arial"/>
        </w:rPr>
        <w:t xml:space="preserve"> (branża: drogowa</w:t>
      </w:r>
      <w:r w:rsidR="00D0455A" w:rsidRPr="007B013A">
        <w:rPr>
          <w:rFonts w:ascii="Arial" w:hAnsi="Arial" w:cs="Arial"/>
        </w:rPr>
        <w:t xml:space="preserve"> i zieleń</w:t>
      </w:r>
      <w:r w:rsidR="00AF09CD" w:rsidRPr="007B013A">
        <w:rPr>
          <w:rFonts w:ascii="Arial" w:hAnsi="Arial" w:cs="Arial"/>
        </w:rPr>
        <w:t>, sanitarna elektryczna kolizje, elektryczna oświetlenie, teletechniczna)</w:t>
      </w:r>
    </w:p>
    <w:p w:rsidR="00B11CD1" w:rsidRPr="007B013A" w:rsidRDefault="00B11CD1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Specyfikacja techniczna wykonania i odbioru robót</w:t>
      </w:r>
      <w:r w:rsidR="00AF09CD" w:rsidRPr="007B013A">
        <w:rPr>
          <w:rFonts w:ascii="Arial" w:hAnsi="Arial" w:cs="Arial"/>
        </w:rPr>
        <w:t xml:space="preserve"> (branża: drogowa, sanitarna elektryczna kolizje, elektryczna oświetlenie, teletechniczna, zieleń)</w:t>
      </w:r>
    </w:p>
    <w:p w:rsidR="00DC3D27" w:rsidRPr="007B013A" w:rsidRDefault="00DC3D27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 xml:space="preserve">Opinia </w:t>
      </w:r>
      <w:r w:rsidR="00D0455A" w:rsidRPr="007B013A">
        <w:rPr>
          <w:rFonts w:ascii="Arial" w:hAnsi="Arial" w:cs="Arial"/>
        </w:rPr>
        <w:t>geotechniczna</w:t>
      </w:r>
    </w:p>
    <w:p w:rsidR="00866412" w:rsidRPr="007B013A" w:rsidRDefault="00866412" w:rsidP="00866412">
      <w:pPr>
        <w:pStyle w:val="Akapitzlist"/>
        <w:spacing w:after="0"/>
        <w:jc w:val="both"/>
        <w:rPr>
          <w:rFonts w:ascii="Arial" w:hAnsi="Arial" w:cs="Arial"/>
        </w:rPr>
      </w:pPr>
    </w:p>
    <w:p w:rsidR="00B11CD1" w:rsidRPr="007B013A" w:rsidRDefault="00540980" w:rsidP="00B11CD1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  <w:b/>
        </w:rPr>
        <w:t xml:space="preserve">Przebudowa ul. Towarowej i odcinka ul. Zdrojowej w Kołobrzegu </w:t>
      </w:r>
      <w:r w:rsidR="00815E75" w:rsidRPr="007B013A">
        <w:rPr>
          <w:rFonts w:ascii="Arial" w:hAnsi="Arial" w:cs="Arial"/>
        </w:rPr>
        <w:t xml:space="preserve">wg opracowania </w:t>
      </w:r>
      <w:r w:rsidRPr="007B013A">
        <w:rPr>
          <w:rFonts w:ascii="Arial" w:hAnsi="Arial" w:cs="Arial"/>
        </w:rPr>
        <w:t>Usługi Inwestycyjne KNITTER inż. Grzegorz Knitter Karnieszewice 45b; 76-604 Sianów</w:t>
      </w:r>
      <w:r w:rsidR="003A6BF3" w:rsidRPr="007B013A">
        <w:rPr>
          <w:rFonts w:ascii="Arial" w:hAnsi="Arial" w:cs="Arial"/>
        </w:rPr>
        <w:t xml:space="preserve"> (decyzja nr 00628/2015 z dnia 28.10.2015r. o zezwoleniu na realizację inwestycji drogowej).</w:t>
      </w:r>
    </w:p>
    <w:p w:rsidR="00B11CD1" w:rsidRPr="007B013A" w:rsidRDefault="00B11CD1" w:rsidP="00B11CD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</w:p>
    <w:p w:rsidR="00B11CD1" w:rsidRPr="007B013A" w:rsidRDefault="00B11CD1" w:rsidP="00B11CD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wykonawczy</w:t>
      </w:r>
      <w:r w:rsidR="00B85187" w:rsidRPr="007B013A">
        <w:rPr>
          <w:rFonts w:ascii="Arial" w:hAnsi="Arial" w:cs="Arial"/>
        </w:rPr>
        <w:t xml:space="preserve"> (branża: drogowa, sanitarna, energetyczna, kolejowa, zieleń)</w:t>
      </w:r>
    </w:p>
    <w:p w:rsidR="003B407A" w:rsidRPr="007B013A" w:rsidRDefault="003B407A" w:rsidP="003B407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tymczasowej organizacji ruchu</w:t>
      </w:r>
    </w:p>
    <w:p w:rsidR="003B407A" w:rsidRPr="007B013A" w:rsidRDefault="003B407A" w:rsidP="003B407A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stałej organizacji ruchu</w:t>
      </w:r>
    </w:p>
    <w:p w:rsidR="00B11CD1" w:rsidRPr="007B013A" w:rsidRDefault="00B11CD1" w:rsidP="00B8518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Przedmiar robót</w:t>
      </w:r>
      <w:r w:rsidR="00B85187" w:rsidRPr="007B013A">
        <w:rPr>
          <w:rFonts w:ascii="Arial" w:hAnsi="Arial" w:cs="Arial"/>
        </w:rPr>
        <w:t xml:space="preserve"> (branża: drogowa, sanitarna, energetyczna, kolejowa, zieleń)</w:t>
      </w:r>
    </w:p>
    <w:p w:rsidR="00B11CD1" w:rsidRPr="007B013A" w:rsidRDefault="00B11CD1" w:rsidP="00B8518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Specyfikacja techniczna wykonania i odbioru robót</w:t>
      </w:r>
      <w:r w:rsidR="00B85187" w:rsidRPr="007B013A">
        <w:rPr>
          <w:rFonts w:ascii="Arial" w:hAnsi="Arial" w:cs="Arial"/>
        </w:rPr>
        <w:t xml:space="preserve"> (branża: drogowa, sanitarna, energetyczna, kolejowa, zieleń)</w:t>
      </w:r>
    </w:p>
    <w:p w:rsidR="00D43C3E" w:rsidRPr="007B013A" w:rsidRDefault="00D43C3E" w:rsidP="00D43C3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Opinia geotechniczna</w:t>
      </w:r>
    </w:p>
    <w:p w:rsidR="00D43C3E" w:rsidRPr="007B013A" w:rsidRDefault="00D43C3E" w:rsidP="00D43C3E">
      <w:pPr>
        <w:spacing w:after="0"/>
        <w:ind w:left="360"/>
        <w:jc w:val="both"/>
        <w:rPr>
          <w:rFonts w:ascii="Arial" w:hAnsi="Arial" w:cs="Arial"/>
        </w:rPr>
      </w:pPr>
    </w:p>
    <w:p w:rsidR="00B11CD1" w:rsidRPr="007B013A" w:rsidRDefault="00B11CD1" w:rsidP="00B11CD1">
      <w:pPr>
        <w:spacing w:after="0"/>
        <w:ind w:left="360"/>
        <w:jc w:val="both"/>
        <w:rPr>
          <w:rFonts w:ascii="Arial" w:hAnsi="Arial" w:cs="Arial"/>
        </w:rPr>
      </w:pPr>
    </w:p>
    <w:p w:rsidR="008D70FB" w:rsidRPr="00116CAE" w:rsidRDefault="008D70FB" w:rsidP="008D70FB">
      <w:pPr>
        <w:spacing w:before="240" w:after="0"/>
        <w:ind w:left="142" w:firstLine="992"/>
        <w:jc w:val="both"/>
        <w:rPr>
          <w:rFonts w:ascii="Arial" w:hAnsi="Arial" w:cs="Arial"/>
        </w:rPr>
      </w:pPr>
    </w:p>
    <w:sectPr w:rsidR="008D70FB" w:rsidRPr="00116CAE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AE" w:rsidRDefault="001F2EAE" w:rsidP="00FD0A56">
      <w:pPr>
        <w:spacing w:after="0" w:line="240" w:lineRule="auto"/>
      </w:pPr>
      <w:r>
        <w:separator/>
      </w:r>
    </w:p>
  </w:endnote>
  <w:endnote w:type="continuationSeparator" w:id="0">
    <w:p w:rsidR="001F2EAE" w:rsidRDefault="001F2EAE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18"/>
        <w:szCs w:val="18"/>
      </w:rPr>
      <w:t>Część IV</w:t>
    </w:r>
    <w:r w:rsidR="00AF67D4" w:rsidRPr="00AF67D4">
      <w:rPr>
        <w:rFonts w:ascii="Arial" w:hAnsi="Arial" w:cs="Arial"/>
        <w:b/>
        <w:sz w:val="18"/>
        <w:szCs w:val="18"/>
      </w:rPr>
      <w:t xml:space="preserve"> SIWZ </w:t>
    </w:r>
    <w:r w:rsidR="001F2FFA">
      <w:rPr>
        <w:rFonts w:ascii="Arial" w:hAnsi="Arial" w:cs="Arial"/>
        <w:b/>
        <w:sz w:val="18"/>
        <w:szCs w:val="18"/>
      </w:rPr>
      <w:t>-</w:t>
    </w:r>
    <w:r w:rsidR="00AF67D4" w:rsidRPr="00AF67D4">
      <w:rPr>
        <w:rFonts w:ascii="Arial" w:hAnsi="Arial" w:cs="Arial"/>
        <w:b/>
        <w:sz w:val="18"/>
        <w:szCs w:val="18"/>
      </w:rPr>
      <w:t xml:space="preserve"> „</w:t>
    </w:r>
    <w:r w:rsidR="00B40658">
      <w:rPr>
        <w:rFonts w:ascii="Arial" w:hAnsi="Arial" w:cs="Arial"/>
        <w:sz w:val="18"/>
        <w:szCs w:val="18"/>
      </w:rPr>
      <w:t>Przebudowa ul. Towarowej i ul. Zdrojowej</w:t>
    </w:r>
    <w:r w:rsidR="00A17274" w:rsidRPr="00747085">
      <w:rPr>
        <w:rFonts w:ascii="Arial" w:hAnsi="Arial" w:cs="Arial"/>
        <w:sz w:val="18"/>
        <w:szCs w:val="18"/>
      </w:rPr>
      <w:t xml:space="preserve"> w Kołobrzegu</w:t>
    </w:r>
    <w:r w:rsidR="00AF67D4" w:rsidRPr="00AF67D4">
      <w:rPr>
        <w:rFonts w:ascii="Arial" w:eastAsiaTheme="majorEastAsia" w:hAnsi="Arial" w:cs="Arial"/>
        <w:sz w:val="18"/>
        <w:szCs w:val="18"/>
      </w:rPr>
      <w:t>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7129B9" w:rsidRPr="007129B9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AE" w:rsidRDefault="001F2EAE" w:rsidP="00FD0A56">
      <w:pPr>
        <w:spacing w:after="0" w:line="240" w:lineRule="auto"/>
      </w:pPr>
      <w:r>
        <w:separator/>
      </w:r>
    </w:p>
  </w:footnote>
  <w:footnote w:type="continuationSeparator" w:id="0">
    <w:p w:rsidR="001F2EAE" w:rsidRDefault="001F2EAE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0" w:rsidRDefault="00A43340">
    <w:pPr>
      <w:pStyle w:val="Nagwek"/>
    </w:pPr>
    <w:r>
      <w:rPr>
        <w:noProof/>
        <w:lang w:eastAsia="pl-PL"/>
      </w:rPr>
      <w:drawing>
        <wp:inline distT="0" distB="0" distL="0" distR="0" wp14:anchorId="47E3776D" wp14:editId="7C6965DD">
          <wp:extent cx="5759450" cy="655176"/>
          <wp:effectExtent l="0" t="0" r="0" b="0"/>
          <wp:docPr id="1" name="Obraz 1" descr="cid:image003.png@01D260F7.ED221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60F7.ED221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40" w:rsidRDefault="00A43340" w:rsidP="00A43340">
    <w:pPr>
      <w:rPr>
        <w:rFonts w:ascii="Arial" w:hAnsi="Arial" w:cs="Arial"/>
        <w:sz w:val="20"/>
        <w:szCs w:val="20"/>
      </w:rPr>
    </w:pPr>
  </w:p>
  <w:p w:rsidR="00A43340" w:rsidRPr="00A43340" w:rsidRDefault="00A43340" w:rsidP="00A43340">
    <w:pPr>
      <w:rPr>
        <w:rFonts w:ascii="Arial" w:hAnsi="Arial" w:cs="Arial"/>
        <w:sz w:val="20"/>
        <w:szCs w:val="20"/>
      </w:rPr>
    </w:pPr>
    <w:r w:rsidRPr="007B013A">
      <w:rPr>
        <w:rFonts w:ascii="Arial" w:hAnsi="Arial" w:cs="Arial"/>
        <w:sz w:val="20"/>
        <w:szCs w:val="20"/>
      </w:rPr>
      <w:t>I.7013.13.2014.V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A2485"/>
    <w:rsid w:val="000A6E87"/>
    <w:rsid w:val="000D5397"/>
    <w:rsid w:val="00116CAE"/>
    <w:rsid w:val="00131CF8"/>
    <w:rsid w:val="001830C4"/>
    <w:rsid w:val="001842B9"/>
    <w:rsid w:val="00197F9B"/>
    <w:rsid w:val="001F0D13"/>
    <w:rsid w:val="001F2EAE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406B89"/>
    <w:rsid w:val="00451D94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7441F"/>
    <w:rsid w:val="005970D1"/>
    <w:rsid w:val="005B084E"/>
    <w:rsid w:val="005C04CE"/>
    <w:rsid w:val="005C7303"/>
    <w:rsid w:val="006149EA"/>
    <w:rsid w:val="006445EB"/>
    <w:rsid w:val="00646992"/>
    <w:rsid w:val="00676268"/>
    <w:rsid w:val="007114B8"/>
    <w:rsid w:val="007129B9"/>
    <w:rsid w:val="00730E35"/>
    <w:rsid w:val="007317F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11CD1"/>
    <w:rsid w:val="00B22046"/>
    <w:rsid w:val="00B23579"/>
    <w:rsid w:val="00B3323E"/>
    <w:rsid w:val="00B40658"/>
    <w:rsid w:val="00B40AC7"/>
    <w:rsid w:val="00B40CA9"/>
    <w:rsid w:val="00B42BF3"/>
    <w:rsid w:val="00B7512D"/>
    <w:rsid w:val="00B83CFB"/>
    <w:rsid w:val="00B85187"/>
    <w:rsid w:val="00BA7343"/>
    <w:rsid w:val="00BE3840"/>
    <w:rsid w:val="00BE667B"/>
    <w:rsid w:val="00C019BD"/>
    <w:rsid w:val="00C04095"/>
    <w:rsid w:val="00C359D2"/>
    <w:rsid w:val="00C77B51"/>
    <w:rsid w:val="00C91B52"/>
    <w:rsid w:val="00C953D7"/>
    <w:rsid w:val="00CA4110"/>
    <w:rsid w:val="00CD3394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A469C"/>
    <w:rsid w:val="00DB5E54"/>
    <w:rsid w:val="00DC3D27"/>
    <w:rsid w:val="00DC53C9"/>
    <w:rsid w:val="00DD4B8B"/>
    <w:rsid w:val="00E35442"/>
    <w:rsid w:val="00E5639D"/>
    <w:rsid w:val="00E765CD"/>
    <w:rsid w:val="00E9223F"/>
    <w:rsid w:val="00EC106A"/>
    <w:rsid w:val="00ED4871"/>
    <w:rsid w:val="00EE313F"/>
    <w:rsid w:val="00F10ACF"/>
    <w:rsid w:val="00F25780"/>
    <w:rsid w:val="00F40D63"/>
    <w:rsid w:val="00F75D5B"/>
    <w:rsid w:val="00F912CC"/>
    <w:rsid w:val="00FB2AC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0F7.ED221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6B39-CC3F-4DFF-A943-367147EB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57</cp:revision>
  <cp:lastPrinted>2016-09-14T12:35:00Z</cp:lastPrinted>
  <dcterms:created xsi:type="dcterms:W3CDTF">2016-12-06T13:12:00Z</dcterms:created>
  <dcterms:modified xsi:type="dcterms:W3CDTF">2017-02-09T13:59:00Z</dcterms:modified>
</cp:coreProperties>
</file>