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8" w:rsidRDefault="00323568">
      <w:bookmarkStart w:id="0" w:name="_GoBack"/>
      <w:bookmarkEnd w:id="0"/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9169F7" w:rsidP="009169F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  <w:t>Załączniki do rozporządzenia Ministra Rodziny, Pracy i Polityki Społecznej 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9D" w:rsidRDefault="00A5219D">
      <w:r>
        <w:separator/>
      </w:r>
    </w:p>
  </w:endnote>
  <w:endnote w:type="continuationSeparator" w:id="0">
    <w:p w:rsidR="00A5219D" w:rsidRDefault="00A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C7B9B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9D" w:rsidRDefault="00A5219D">
      <w:r>
        <w:separator/>
      </w:r>
    </w:p>
  </w:footnote>
  <w:footnote w:type="continuationSeparator" w:id="0">
    <w:p w:rsidR="00A5219D" w:rsidRDefault="00A5219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B9B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568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69F7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0F56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19D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0F0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5D9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2C37-584C-41FE-A1F4-F9FBB680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2018-12-19T08:39:00Z</dcterms:created>
  <dcterms:modified xsi:type="dcterms:W3CDTF">2018-12-19T08:39:00Z</dcterms:modified>
</cp:coreProperties>
</file>