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327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21C57CF2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0571839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EE7B84">
        <w:rPr>
          <w:rFonts w:ascii="Arial" w:hAnsi="Arial" w:cs="Arial"/>
          <w:b/>
          <w:color w:val="auto"/>
          <w:szCs w:val="24"/>
          <w:lang w:val="pl-PL"/>
        </w:rPr>
        <w:t>8</w:t>
      </w:r>
    </w:p>
    <w:p w14:paraId="1849010D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EE7B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43BA07FE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2D184EC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4AE52FEB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556C3093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29047F4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6425193B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7E45D21C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579A68AB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9AE428F" w14:textId="77777777" w:rsidR="00FB37CF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</w:t>
      </w:r>
      <w:r w:rsidR="00A1309A" w:rsidRPr="009E00A2">
        <w:rPr>
          <w:rFonts w:ascii="Arial" w:hAnsi="Arial" w:cs="Arial"/>
          <w:sz w:val="22"/>
          <w:szCs w:val="22"/>
        </w:rPr>
        <w:t>dmiotem jest: wykonanie zadania</w:t>
      </w:r>
    </w:p>
    <w:p w14:paraId="0D3C4B02" w14:textId="77777777" w:rsidR="009A023C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4CB3937B" w14:textId="492B5F34" w:rsidR="00EB4937" w:rsidRPr="00EB4937" w:rsidRDefault="00EB4937" w:rsidP="00EB4937">
      <w:pPr>
        <w:pStyle w:val="Nagwek3"/>
        <w:tabs>
          <w:tab w:val="left" w:pos="0"/>
        </w:tabs>
        <w:jc w:val="center"/>
        <w:rPr>
          <w:szCs w:val="24"/>
          <w:u w:val="none"/>
        </w:rPr>
      </w:pPr>
      <w:r w:rsidRPr="00EB4937">
        <w:rPr>
          <w:rFonts w:ascii="Arial" w:hAnsi="Arial" w:cs="Arial"/>
          <w:szCs w:val="24"/>
          <w:u w:val="none"/>
        </w:rPr>
        <w:t>„Remonty nawierzchni bitumicznych dróg gminnych i wewnętrznych w granicach administracyjnych miasta Kołobrzeg – remonty cząstkowe”</w:t>
      </w:r>
    </w:p>
    <w:p w14:paraId="5D164425" w14:textId="70C61C6B" w:rsidR="00E0282A" w:rsidRDefault="00E0282A" w:rsidP="00E0282A">
      <w:pPr>
        <w:jc w:val="center"/>
        <w:rPr>
          <w:rFonts w:ascii="Arial" w:hAnsi="Arial" w:cs="Arial"/>
          <w:b/>
          <w:sz w:val="22"/>
          <w:szCs w:val="22"/>
        </w:rPr>
      </w:pPr>
    </w:p>
    <w:p w14:paraId="3A413707" w14:textId="77777777" w:rsidR="009A023C" w:rsidRPr="00F70132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72E8DD7C" w14:textId="77777777" w:rsidR="00E0282A" w:rsidRDefault="009A023C" w:rsidP="00E0282A">
      <w:pPr>
        <w:rPr>
          <w:rFonts w:ascii="Arial" w:hAnsi="Arial" w:cs="Arial"/>
          <w:b/>
          <w:bCs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CPV </w:t>
      </w:r>
      <w:r w:rsidR="00E0282A">
        <w:rPr>
          <w:rFonts w:ascii="Arial" w:hAnsi="Arial" w:cs="Arial"/>
          <w:b/>
          <w:bCs/>
          <w:sz w:val="22"/>
          <w:szCs w:val="22"/>
        </w:rPr>
        <w:t>45233142-6</w:t>
      </w:r>
      <w:r w:rsidR="00E0282A">
        <w:rPr>
          <w:rFonts w:ascii="Arial" w:hAnsi="Arial" w:cs="Arial"/>
          <w:sz w:val="22"/>
          <w:szCs w:val="22"/>
        </w:rPr>
        <w:t>– roboty w zakresie naprawy dróg</w:t>
      </w:r>
      <w:r w:rsidR="00E0282A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6A85C4FF" w14:textId="77777777" w:rsidR="00E0282A" w:rsidRDefault="00E0282A" w:rsidP="00E02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45233220-7</w:t>
      </w:r>
      <w:r>
        <w:rPr>
          <w:rFonts w:ascii="Arial" w:hAnsi="Arial" w:cs="Arial"/>
          <w:sz w:val="22"/>
          <w:szCs w:val="22"/>
        </w:rPr>
        <w:t xml:space="preserve"> – roboty w zakresie nawierzchni dróg</w:t>
      </w:r>
    </w:p>
    <w:p w14:paraId="28E35AA8" w14:textId="77777777" w:rsidR="009A023C" w:rsidRPr="00F70132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519A7B6" w14:textId="77777777" w:rsidR="00927911" w:rsidRPr="009E00A2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3443D24D" w14:textId="77777777"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28E79E01" w14:textId="77777777"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58A55185" w14:textId="77777777"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59354E41" w14:textId="77777777"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14:paraId="6D0805E0" w14:textId="77777777" w:rsidR="00EE0BE4" w:rsidRPr="001A07D5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</w:t>
      </w:r>
      <w:r w:rsidR="002909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D662A6" w14:textId="77777777" w:rsidR="00E72B70" w:rsidRPr="001A07D5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2693794F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02A1A0F9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0DA918B2" w14:textId="2507FDB9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ustala się </w:t>
      </w:r>
      <w:r w:rsidR="0006748A">
        <w:rPr>
          <w:rFonts w:ascii="Arial" w:hAnsi="Arial" w:cs="Arial"/>
          <w:b/>
          <w:color w:val="auto"/>
          <w:sz w:val="22"/>
          <w:szCs w:val="22"/>
          <w:lang w:val="pl-PL"/>
        </w:rPr>
        <w:t>na dzień podpisania umowy.</w:t>
      </w:r>
      <w:bookmarkStart w:id="0" w:name="_GoBack"/>
      <w:bookmarkEnd w:id="0"/>
    </w:p>
    <w:p w14:paraId="2B252CE6" w14:textId="77777777"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0282A">
        <w:rPr>
          <w:rFonts w:ascii="Arial" w:hAnsi="Arial" w:cs="Arial"/>
          <w:b/>
          <w:color w:val="auto"/>
          <w:sz w:val="22"/>
          <w:szCs w:val="22"/>
          <w:lang w:val="pl-PL"/>
        </w:rPr>
        <w:t>28.02.2019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C3841EE" w14:textId="77777777"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lastRenderedPageBreak/>
        <w:t xml:space="preserve">Przedmiotem odbioru będą </w:t>
      </w:r>
      <w:r w:rsidR="003F660C"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zakresie uzgodnionym i przekazanym do realizacji przez upoważnionego pracownika, Referatu Drogowego Wydziału Komunalnego Urzędu Miasta w Kołobrzegu. </w:t>
      </w:r>
    </w:p>
    <w:p w14:paraId="25462127" w14:textId="77777777"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E7298E8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5D60B78C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626E69B2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40D9CAD3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opisie przedmiocie zamówienia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14:paraId="7E46CF79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14:paraId="7D925874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725851F3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9A023C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3F660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414CC233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38C30029" w14:textId="6128B88B" w:rsidR="00346F04" w:rsidRDefault="00171FF7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346F04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realizacji umowy w terminach i na zasadach określonych w umowie.</w:t>
      </w:r>
    </w:p>
    <w:p w14:paraId="2BE9F25F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4903F94F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38801A86" w14:textId="77777777" w:rsidR="00C91BD0" w:rsidRPr="001A07D5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58663D1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2FB01A4D" w14:textId="5E0A2C5C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częściowego, za dan</w:t>
      </w:r>
      <w:r w:rsidR="00481C67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1EDB97E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7F1CF1E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42A3A284" w14:textId="6664CF6A" w:rsidR="00C43300" w:rsidRPr="00171FF7" w:rsidRDefault="00C43300" w:rsidP="00944E34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6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171FF7">
        <w:rPr>
          <w:rFonts w:ascii="Arial" w:hAnsi="Arial" w:cs="Arial"/>
          <w:sz w:val="22"/>
          <w:szCs w:val="22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  <w:r w:rsidR="00171FF7" w:rsidRPr="00171FF7">
        <w:rPr>
          <w:rFonts w:ascii="Arial" w:hAnsi="Arial" w:cs="Arial"/>
          <w:sz w:val="22"/>
          <w:szCs w:val="22"/>
        </w:rPr>
        <w:t xml:space="preserve"> Trzykrotne, potwierdzone, niewywiązanie się z określonego w ofercie  </w:t>
      </w:r>
      <w:r w:rsidR="00171FF7" w:rsidRPr="007F1482">
        <w:rPr>
          <w:rFonts w:ascii="Arial" w:hAnsi="Arial" w:cs="Arial"/>
          <w:sz w:val="22"/>
          <w:szCs w:val="22"/>
        </w:rPr>
        <w:t>czasu</w:t>
      </w:r>
      <w:r w:rsidR="00171FF7" w:rsidRPr="007F1482">
        <w:rPr>
          <w:rFonts w:ascii="Arial" w:hAnsi="Arial" w:cs="Arial"/>
          <w:b/>
          <w:sz w:val="22"/>
          <w:szCs w:val="22"/>
        </w:rPr>
        <w:t xml:space="preserve"> </w:t>
      </w:r>
      <w:r w:rsidR="00171FF7" w:rsidRPr="007F1482">
        <w:rPr>
          <w:rStyle w:val="CharStyle19"/>
          <w:b w:val="0"/>
          <w:sz w:val="22"/>
          <w:szCs w:val="22"/>
        </w:rPr>
        <w:t>reakcji    grupy interwencyjnej będzie skutkowało rozwiązaniem umowy.</w:t>
      </w:r>
    </w:p>
    <w:p w14:paraId="1A9E7C05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D088C08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5BF0DBEE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42322F2C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A48928A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6D2A6CA8" w14:textId="77777777"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F974F89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3AD300D4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4BD3987C" w14:textId="72A05941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</w:t>
      </w:r>
      <w:r w:rsidR="00481C67">
        <w:rPr>
          <w:rFonts w:ascii="Arial" w:hAnsi="Arial" w:cs="Arial"/>
          <w:sz w:val="22"/>
          <w:szCs w:val="22"/>
        </w:rPr>
        <w:t>p</w:t>
      </w:r>
      <w:r w:rsidRPr="001A07D5">
        <w:rPr>
          <w:rFonts w:ascii="Arial" w:hAnsi="Arial" w:cs="Arial"/>
          <w:sz w:val="22"/>
          <w:szCs w:val="22"/>
        </w:rPr>
        <w:t>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0F8DB43A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</w:t>
      </w:r>
      <w:r w:rsidR="004C7867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</w:t>
      </w:r>
      <w:r w:rsidR="00C62966">
        <w:rPr>
          <w:rFonts w:ascii="Arial" w:hAnsi="Arial" w:cs="Arial"/>
          <w:sz w:val="22"/>
          <w:szCs w:val="22"/>
        </w:rPr>
        <w:t xml:space="preserve">na którym realizowana będzie </w:t>
      </w:r>
      <w:r w:rsidR="003F660C">
        <w:rPr>
          <w:rFonts w:ascii="Arial" w:hAnsi="Arial" w:cs="Arial"/>
          <w:sz w:val="22"/>
          <w:szCs w:val="22"/>
        </w:rPr>
        <w:t>robota</w:t>
      </w:r>
      <w:r w:rsidRPr="001A07D5">
        <w:rPr>
          <w:rFonts w:ascii="Arial" w:hAnsi="Arial" w:cs="Arial"/>
          <w:sz w:val="22"/>
          <w:szCs w:val="22"/>
        </w:rPr>
        <w:t>,</w:t>
      </w:r>
    </w:p>
    <w:p w14:paraId="4A47CD1E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3F94CCA5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14:paraId="4A7B9A20" w14:textId="77777777"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02D4A2B5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14:paraId="3272AE81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go pracownika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749D5FE8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54753E57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 w:rsidRPr="00F70132">
        <w:rPr>
          <w:rFonts w:ascii="Arial" w:hAnsi="Arial" w:cs="Arial"/>
          <w:sz w:val="22"/>
          <w:szCs w:val="22"/>
        </w:rPr>
        <w:t xml:space="preserve"> wykonan</w:t>
      </w:r>
      <w:r w:rsidR="00C62966">
        <w:rPr>
          <w:rFonts w:ascii="Arial" w:hAnsi="Arial" w:cs="Arial"/>
          <w:sz w:val="22"/>
          <w:szCs w:val="22"/>
        </w:rPr>
        <w:t>ych</w:t>
      </w:r>
      <w:r w:rsidR="00C62966" w:rsidRPr="00F70132">
        <w:rPr>
          <w:rFonts w:ascii="Arial" w:hAnsi="Arial" w:cs="Arial"/>
          <w:sz w:val="22"/>
          <w:szCs w:val="22"/>
        </w:rPr>
        <w:t xml:space="preserve"> w danym okresie rozliczeniowym</w:t>
      </w:r>
      <w:r w:rsidR="00C62966">
        <w:rPr>
          <w:rFonts w:ascii="Arial" w:hAnsi="Arial" w:cs="Arial"/>
          <w:sz w:val="22"/>
          <w:szCs w:val="22"/>
        </w:rPr>
        <w:t>,</w:t>
      </w:r>
    </w:p>
    <w:p w14:paraId="30E58193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 xml:space="preserve"> nosiły na terenie </w:t>
      </w:r>
      <w:r w:rsidR="00C62966">
        <w:rPr>
          <w:rFonts w:ascii="Arial" w:hAnsi="Arial" w:cs="Arial"/>
          <w:sz w:val="22"/>
          <w:szCs w:val="22"/>
        </w:rPr>
        <w:t>realizacji usług</w:t>
      </w:r>
      <w:r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6FA8A271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336CB22D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6BFC3C31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14:paraId="469E0775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3790DD75" w14:textId="77777777"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4B8CB60F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70312E25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29C43356" w14:textId="46CBE04D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>Dz. U. z</w:t>
      </w:r>
      <w:r w:rsidR="00E0282A">
        <w:rPr>
          <w:rFonts w:ascii="Arial" w:hAnsi="Arial" w:cs="Arial"/>
          <w:i/>
          <w:color w:val="auto"/>
          <w:sz w:val="22"/>
          <w:szCs w:val="22"/>
        </w:rPr>
        <w:t> 2017r.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1332 z późn. zm.</w:t>
      </w:r>
      <w:r w:rsidR="00283AC7" w:rsidRPr="001A07D5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FB75D8">
        <w:rPr>
          <w:rFonts w:ascii="Arial" w:hAnsi="Arial" w:cs="Arial"/>
          <w:color w:val="auto"/>
          <w:sz w:val="22"/>
          <w:szCs w:val="22"/>
        </w:rPr>
        <w:t>o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5122DA">
        <w:rPr>
          <w:rFonts w:ascii="Arial" w:hAnsi="Arial" w:cs="Arial"/>
          <w:color w:val="auto"/>
          <w:sz w:val="22"/>
          <w:szCs w:val="22"/>
        </w:rPr>
        <w:t>(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F376ED">
        <w:rPr>
          <w:rFonts w:ascii="Arial" w:hAnsi="Arial" w:cs="Arial"/>
          <w:i/>
          <w:color w:val="auto"/>
          <w:sz w:val="22"/>
          <w:szCs w:val="22"/>
        </w:rPr>
        <w:t>1</w:t>
      </w:r>
      <w:r w:rsidR="00FB75D8">
        <w:rPr>
          <w:rFonts w:ascii="Arial" w:hAnsi="Arial" w:cs="Arial"/>
          <w:i/>
          <w:color w:val="auto"/>
          <w:sz w:val="22"/>
          <w:szCs w:val="22"/>
        </w:rPr>
        <w:t>6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r</w:t>
      </w:r>
      <w:r w:rsidR="00F376ED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 xml:space="preserve">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1570</w:t>
      </w:r>
      <w:r w:rsidR="00FB75D8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66F22150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stosunku do wskazanych wyrobów budowlanych dokument (określony w art. 10 Prawa budowlanego)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potwierdzający dopuszczenie wyrobu do obrotu i powszechnego lub jednostkowego stosowania w budownictwie.</w:t>
      </w:r>
    </w:p>
    <w:p w14:paraId="71F4E74E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5B5A9518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D169A01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1EDB80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65D78DBF" w14:textId="77777777" w:rsidR="00EA134B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965C6D5" w14:textId="77777777" w:rsidR="00EA134B" w:rsidRPr="001A07D5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089A92D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6C2C0E58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12F2E7E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001FE79B" w14:textId="77777777" w:rsidR="007F1482" w:rsidRPr="007F1482" w:rsidRDefault="007F1482" w:rsidP="007F1482">
      <w:pPr>
        <w:spacing w:before="60" w:line="276" w:lineRule="auto"/>
        <w:ind w:left="426"/>
        <w:rPr>
          <w:rFonts w:ascii="Arial" w:hAnsi="Arial" w:cs="Arial"/>
          <w:color w:val="FF0000"/>
          <w:sz w:val="22"/>
          <w:szCs w:val="22"/>
          <w:lang w:val="cs-CZ"/>
        </w:rPr>
      </w:pPr>
      <w:r w:rsidRPr="007F1482">
        <w:rPr>
          <w:rFonts w:ascii="Arial" w:hAnsi="Arial" w:cs="Arial"/>
          <w:color w:val="FF0000"/>
          <w:sz w:val="22"/>
          <w:szCs w:val="22"/>
          <w:lang w:val="cs-CZ"/>
        </w:rPr>
        <w:t>1) Siłami własnymi</w:t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  <w:t xml:space="preserve">TAK/NIE </w:t>
      </w:r>
      <w:r w:rsidRPr="007F1482">
        <w:rPr>
          <w:rFonts w:ascii="Arial" w:hAnsi="Arial" w:cs="Arial"/>
          <w:i/>
          <w:color w:val="FF0000"/>
          <w:sz w:val="22"/>
          <w:szCs w:val="22"/>
          <w:lang w:val="cs-CZ"/>
        </w:rPr>
        <w:t>(niepotrzebne skreślić)</w:t>
      </w:r>
    </w:p>
    <w:p w14:paraId="15A70A9F" w14:textId="0EC0461D" w:rsidR="007F1482" w:rsidRPr="00520A58" w:rsidRDefault="007F1482" w:rsidP="00520A58">
      <w:pPr>
        <w:spacing w:before="60" w:line="276" w:lineRule="auto"/>
        <w:ind w:left="426"/>
        <w:rPr>
          <w:rFonts w:ascii="Arial" w:hAnsi="Arial" w:cs="Arial"/>
          <w:color w:val="FF0000"/>
          <w:sz w:val="22"/>
          <w:szCs w:val="22"/>
          <w:lang w:val="cs-CZ"/>
        </w:rPr>
      </w:pPr>
      <w:r w:rsidRPr="007F1482">
        <w:rPr>
          <w:rFonts w:ascii="Arial" w:hAnsi="Arial" w:cs="Arial"/>
          <w:color w:val="FF0000"/>
          <w:sz w:val="22"/>
          <w:szCs w:val="22"/>
          <w:lang w:val="cs-CZ"/>
        </w:rPr>
        <w:t>2) Siłami podwykonawców</w:t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  <w:t xml:space="preserve">TAK/NIE </w:t>
      </w:r>
      <w:r w:rsidRPr="007F1482">
        <w:rPr>
          <w:rFonts w:ascii="Arial" w:hAnsi="Arial" w:cs="Arial"/>
          <w:i/>
          <w:color w:val="FF0000"/>
          <w:sz w:val="22"/>
          <w:szCs w:val="22"/>
          <w:lang w:val="cs-CZ"/>
        </w:rPr>
        <w:t>(niepotrzebne skreślić)</w:t>
      </w:r>
    </w:p>
    <w:p w14:paraId="3D464426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BB12E1C" w14:textId="77777777"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6742CCE0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14:paraId="08BA8C03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79A125F" w14:textId="77777777"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6CBFCB0F" w14:textId="52329D12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pisemnych zastrzeżeń do przedłożonego projektu umowy o podwykonawstwo, w terminie 14 dni uważa się za akceptację projektu umowy przez </w:t>
      </w:r>
      <w:r w:rsidR="00FB75D8">
        <w:rPr>
          <w:rFonts w:ascii="Arial" w:hAnsi="Arial" w:cs="Arial"/>
          <w:sz w:val="22"/>
          <w:szCs w:val="22"/>
        </w:rPr>
        <w:t>Z</w:t>
      </w:r>
      <w:r w:rsidRPr="001A07D5">
        <w:rPr>
          <w:rFonts w:ascii="Arial" w:hAnsi="Arial" w:cs="Arial"/>
          <w:sz w:val="22"/>
          <w:szCs w:val="22"/>
        </w:rPr>
        <w:t>amawiającego.</w:t>
      </w:r>
    </w:p>
    <w:p w14:paraId="14DDE4B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14:paraId="1F9C8B2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14:paraId="53938AB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 xml:space="preserve">Niezgłoszenie pisemnego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5E3CB098" w14:textId="74B99FC5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</w:t>
      </w:r>
      <w:r w:rsidRPr="00D20C89">
        <w:rPr>
          <w:rFonts w:ascii="Arial" w:hAnsi="Arial" w:cs="Arial"/>
          <w:color w:val="FF0000"/>
          <w:sz w:val="22"/>
          <w:szCs w:val="22"/>
        </w:rPr>
        <w:t>50</w:t>
      </w:r>
      <w:r w:rsidR="00D20C89" w:rsidRPr="00D20C89">
        <w:rPr>
          <w:rFonts w:ascii="Arial" w:hAnsi="Arial" w:cs="Arial"/>
          <w:color w:val="FF0000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594FA09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ECFC35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6386240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2C20A2D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7B14EA53" w14:textId="77777777" w:rsidR="00F13932" w:rsidRPr="00F80CB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14:paraId="6C6E5D86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6106C2C2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5B6A67AA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1C17C0C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564B2181" w14:textId="77777777" w:rsidR="00F13932" w:rsidRPr="00F80CB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B5126D6" w14:textId="10EC34FA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 xml:space="preserve">uzależniających zwrot </w:t>
      </w:r>
      <w:r w:rsidR="00FB75D8">
        <w:rPr>
          <w:rFonts w:ascii="Arial" w:hAnsi="Arial" w:cs="Arial"/>
          <w:sz w:val="22"/>
          <w:szCs w:val="22"/>
        </w:rPr>
        <w:t>P</w:t>
      </w:r>
      <w:r w:rsidRPr="007D3420">
        <w:rPr>
          <w:rFonts w:ascii="Arial" w:hAnsi="Arial" w:cs="Arial"/>
          <w:sz w:val="22"/>
          <w:szCs w:val="22"/>
        </w:rPr>
        <w:t>odwykonawcy kwot zabezpieczenia przez Wykonawcę, od zwrotu zabezpieczenia wykonania umowy przez Zamawiającego na rzecz Wykonawcy.</w:t>
      </w:r>
    </w:p>
    <w:p w14:paraId="134B927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53EDE4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67E358E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14:paraId="17D7B9A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49FA9DBA" w14:textId="77777777"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E81C2C9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431A672B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66F4C7C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57A0A0A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48407A44" w14:textId="77777777"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14:paraId="6C9F5ABE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38691546" w14:textId="77777777" w:rsidR="00742B8D" w:rsidRPr="00BD652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3261E7C9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7105DD30" w14:textId="77777777"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09036C1B" w14:textId="77777777" w:rsidR="00905575" w:rsidRPr="001A07D5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14:paraId="6357106A" w14:textId="77777777"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14:paraId="1E1D8CB9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6EAC635B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>formularzu cenowym stanowiącym załącznik nr 3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14:paraId="666C8534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132">
        <w:rPr>
          <w:rFonts w:ascii="Arial" w:hAnsi="Arial" w:cs="Arial"/>
          <w:b/>
          <w:bCs/>
          <w:sz w:val="22"/>
          <w:szCs w:val="22"/>
        </w:rPr>
        <w:t>2.</w:t>
      </w:r>
      <w:r w:rsidR="001216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 xml:space="preserve">Wynagrodzenie obliczone będzie wg następującej zasady: potwierdzoną przez </w:t>
      </w:r>
      <w:r w:rsidR="00293960" w:rsidRPr="00F70132">
        <w:rPr>
          <w:rFonts w:ascii="Arial" w:hAnsi="Arial" w:cs="Arial"/>
          <w:sz w:val="22"/>
          <w:szCs w:val="22"/>
        </w:rPr>
        <w:t>upoważnione</w:t>
      </w:r>
      <w:r w:rsidR="00293960">
        <w:rPr>
          <w:rFonts w:ascii="Arial" w:hAnsi="Arial" w:cs="Arial"/>
          <w:sz w:val="22"/>
          <w:szCs w:val="22"/>
        </w:rPr>
        <w:t>go pracownika</w:t>
      </w:r>
      <w:r w:rsidR="00293960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F70132">
        <w:rPr>
          <w:rFonts w:ascii="Arial" w:hAnsi="Arial" w:cs="Arial"/>
          <w:sz w:val="22"/>
          <w:szCs w:val="22"/>
        </w:rPr>
        <w:t xml:space="preserve"> ilość robót zleconych do wykonania i odebranych pomnożona przez cenę jednostkową tych robót.</w:t>
      </w:r>
    </w:p>
    <w:p w14:paraId="6C3F1280" w14:textId="77777777" w:rsidR="00757366" w:rsidRPr="00757366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293960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4AB5A6F2" w14:textId="77777777" w:rsidR="00757366" w:rsidRPr="00757366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14:paraId="63012DDB" w14:textId="77777777" w:rsidR="00D219DC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960">
        <w:rPr>
          <w:rFonts w:ascii="Arial" w:hAnsi="Arial" w:cs="Arial"/>
          <w:b/>
          <w:bCs/>
          <w:sz w:val="22"/>
          <w:szCs w:val="22"/>
        </w:rPr>
        <w:t>4</w:t>
      </w:r>
      <w:r w:rsidR="0012167A" w:rsidRPr="00293960">
        <w:rPr>
          <w:rFonts w:ascii="Arial" w:hAnsi="Arial" w:cs="Arial"/>
          <w:b/>
          <w:bCs/>
          <w:sz w:val="22"/>
          <w:szCs w:val="22"/>
        </w:rPr>
        <w:t>.</w:t>
      </w:r>
      <w:r w:rsidR="0012167A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finansowe na pokrycie kosztu   realizacji umowy w budżecie Miasta Kołobrzeg,</w:t>
      </w:r>
    </w:p>
    <w:p w14:paraId="051D9C0C" w14:textId="77777777" w:rsidR="00171FF7" w:rsidRPr="00171FF7" w:rsidRDefault="00171FF7" w:rsidP="00171FF7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 w:rsidRPr="00171FF7">
        <w:rPr>
          <w:rFonts w:ascii="Arial" w:hAnsi="Arial" w:cs="Arial"/>
          <w:bCs/>
          <w:color w:val="000000"/>
          <w:sz w:val="22"/>
          <w:szCs w:val="22"/>
          <w:lang w:val="cs-CZ"/>
        </w:rPr>
        <w:t>-/ dział 600 rozdział 60016 § 4270 poz. 1001, - wartość do limitu - ...................................</w:t>
      </w:r>
    </w:p>
    <w:p w14:paraId="5BF82BAF" w14:textId="77777777" w:rsidR="00171FF7" w:rsidRPr="00171FF7" w:rsidRDefault="00171FF7" w:rsidP="00171FF7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 w:rsidRPr="00171FF7">
        <w:rPr>
          <w:rFonts w:ascii="Arial" w:hAnsi="Arial" w:cs="Arial"/>
          <w:bCs/>
          <w:color w:val="000000"/>
          <w:sz w:val="22"/>
          <w:szCs w:val="22"/>
          <w:lang w:val="cs-CZ"/>
        </w:rPr>
        <w:t>-/ dział 600 rozdział 60017 § 4270 poz. 1006, - wartość do limitu - ...................................</w:t>
      </w:r>
    </w:p>
    <w:p w14:paraId="7DF83060" w14:textId="77777777" w:rsidR="00171FF7" w:rsidRDefault="00171FF7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1BEF31B" w14:textId="23653D95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35812994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724D348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1ACA33B2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5A2DF287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2FBE0E18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 za każdy dzień przekroczenia terminu.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92F7B86" w14:textId="77777777"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DA27E20" w14:textId="77777777"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7DCD5F2C" w14:textId="77777777" w:rsidR="00881E79" w:rsidRPr="002B3D14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4AC91B1D" w14:textId="77777777" w:rsidR="00881E79" w:rsidRPr="002B3D14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2B3D14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2021F264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15CAB69" w14:textId="77777777" w:rsidR="009A0A01" w:rsidRPr="00304660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304660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6B28C71D" w14:textId="239F7E3C" w:rsidR="00FD483E" w:rsidRPr="0066039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  <w:r w:rsidR="0066039C"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166B99ED" w14:textId="77777777" w:rsidR="00FD483E" w:rsidRPr="00955615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>
        <w:rPr>
          <w:rFonts w:ascii="Arial" w:hAnsi="Arial" w:cs="Arial"/>
          <w:color w:val="auto"/>
          <w:sz w:val="22"/>
          <w:szCs w:val="22"/>
        </w:rPr>
        <w:t>1</w:t>
      </w:r>
      <w:r w:rsidR="00F80CBE">
        <w:rPr>
          <w:rFonts w:ascii="Arial" w:hAnsi="Arial" w:cs="Arial"/>
          <w:color w:val="auto"/>
          <w:sz w:val="22"/>
          <w:szCs w:val="22"/>
        </w:rPr>
        <w:t>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="002D4D58" w:rsidRPr="002D4D58">
        <w:rPr>
          <w:rFonts w:ascii="Arial" w:hAnsi="Arial" w:cs="Arial"/>
          <w:color w:val="auto"/>
          <w:sz w:val="22"/>
          <w:szCs w:val="22"/>
        </w:rPr>
        <w:t>7</w:t>
      </w:r>
      <w:r w:rsidRPr="002D4D58">
        <w:rPr>
          <w:rFonts w:ascii="Arial" w:hAnsi="Arial" w:cs="Arial"/>
          <w:color w:val="auto"/>
          <w:sz w:val="22"/>
          <w:szCs w:val="22"/>
        </w:rPr>
        <w:t xml:space="preserve"> 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% wynagrodzenia brutto ustalonego w § </w:t>
      </w:r>
      <w:r w:rsidR="00293960"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</w:t>
      </w:r>
      <w:r w:rsidR="00E0282A">
        <w:rPr>
          <w:rFonts w:ascii="Arial" w:hAnsi="Arial" w:cs="Arial"/>
          <w:color w:val="auto"/>
          <w:sz w:val="22"/>
          <w:szCs w:val="22"/>
        </w:rPr>
        <w:t>3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8FCCC46" w14:textId="77777777" w:rsidR="00955615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</w:t>
      </w:r>
      <w:r>
        <w:rPr>
          <w:rFonts w:ascii="Arial" w:hAnsi="Arial" w:cs="Arial"/>
          <w:color w:val="auto"/>
          <w:sz w:val="22"/>
          <w:szCs w:val="22"/>
          <w:lang w:val="pl-PL"/>
        </w:rPr>
        <w:t>wprowadzenia, realizacji, projektu organizacji ruchu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5357597" w14:textId="77777777" w:rsidR="00955615" w:rsidRPr="0066039C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</w:t>
      </w:r>
      <w:r>
        <w:rPr>
          <w:rFonts w:ascii="Arial" w:hAnsi="Arial" w:cs="Arial"/>
          <w:color w:val="auto"/>
          <w:sz w:val="22"/>
          <w:szCs w:val="22"/>
          <w:lang w:val="pl-PL"/>
        </w:rPr>
        <w:t>czasu reakcji grupy interwencyjnej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każde przekroczenie o następne 30 minut od czasu 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EED0BBA" w14:textId="77777777"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66E7D1A8" w14:textId="77777777"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 ust 3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6631A3B" w14:textId="77777777"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2F24179" w14:textId="77777777"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22C671FC" w14:textId="77777777"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14:paraId="320F9EC7" w14:textId="46D92177" w:rsidR="002C1915" w:rsidRPr="002B3D14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4AF4B0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0299C6DA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606E5489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F70132">
        <w:rPr>
          <w:rFonts w:ascii="Arial" w:hAnsi="Arial" w:cs="Arial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 xml:space="preserve">formularzu </w:t>
      </w:r>
      <w:r w:rsidR="009D1F28">
        <w:rPr>
          <w:rFonts w:ascii="Arial" w:hAnsi="Arial" w:cs="Arial"/>
          <w:sz w:val="22"/>
          <w:szCs w:val="22"/>
        </w:rPr>
        <w:t>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3AE0695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>częściowego</w:t>
      </w:r>
      <w:r w:rsidR="00EB2EC0">
        <w:rPr>
          <w:rFonts w:ascii="Arial" w:hAnsi="Arial" w:cs="Arial"/>
          <w:color w:val="auto"/>
          <w:sz w:val="22"/>
          <w:szCs w:val="22"/>
        </w:rPr>
        <w:t>.</w:t>
      </w:r>
    </w:p>
    <w:p w14:paraId="463F4171" w14:textId="77777777" w:rsidR="00CE1E6E" w:rsidRPr="00721B58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>Odbioru robót za dany okres rozliczeniowy</w:t>
      </w:r>
      <w:r w:rsidR="00FD3906" w:rsidRPr="00721B58">
        <w:rPr>
          <w:rFonts w:ascii="Arial" w:hAnsi="Arial" w:cs="Arial"/>
          <w:sz w:val="22"/>
          <w:szCs w:val="22"/>
          <w:lang w:val="pl-PL"/>
        </w:rPr>
        <w:t>,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będzie dokonywał </w:t>
      </w:r>
      <w:r w:rsidR="00721B58" w:rsidRPr="00721B58">
        <w:rPr>
          <w:rFonts w:ascii="Arial" w:hAnsi="Arial" w:cs="Arial"/>
          <w:sz w:val="22"/>
          <w:szCs w:val="22"/>
        </w:rPr>
        <w:t>upoważniony pracownik, Referatu Drogowego Wydziału Komunalnego Urzędu Miasta w Kołobrzegu.</w:t>
      </w:r>
      <w:r w:rsidR="00275016" w:rsidRPr="00721B58">
        <w:rPr>
          <w:rFonts w:ascii="Arial" w:hAnsi="Arial" w:cs="Arial"/>
          <w:sz w:val="22"/>
          <w:szCs w:val="22"/>
          <w:lang w:val="pl-PL"/>
        </w:rPr>
        <w:t>.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3BE788D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 xml:space="preserve">Zamawiający wyznaczy termin i rozpocznie odbiór </w:t>
      </w:r>
      <w:r w:rsidR="00EB2EC0">
        <w:rPr>
          <w:rFonts w:ascii="Arial" w:hAnsi="Arial" w:cs="Arial"/>
          <w:color w:val="auto"/>
          <w:sz w:val="22"/>
          <w:szCs w:val="22"/>
        </w:rPr>
        <w:t>czę</w:t>
      </w:r>
      <w:r w:rsidR="00293960">
        <w:rPr>
          <w:rFonts w:ascii="Arial" w:hAnsi="Arial" w:cs="Arial"/>
          <w:color w:val="auto"/>
          <w:sz w:val="22"/>
          <w:szCs w:val="22"/>
        </w:rPr>
        <w:t>ś</w:t>
      </w:r>
      <w:r w:rsidR="00EB2EC0">
        <w:rPr>
          <w:rFonts w:ascii="Arial" w:hAnsi="Arial" w:cs="Arial"/>
          <w:color w:val="auto"/>
          <w:sz w:val="22"/>
          <w:szCs w:val="22"/>
        </w:rPr>
        <w:t>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D236D4C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1324DFAB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08A55B8C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AB5B4B8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37E2CCCA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12D721F9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623F16F6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2960BC7A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721B58">
        <w:rPr>
          <w:rFonts w:ascii="Arial" w:hAnsi="Arial" w:cs="Arial"/>
          <w:sz w:val="22"/>
          <w:szCs w:val="22"/>
        </w:rPr>
        <w:t>wyznaczony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7F2B5761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3CC413E2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93B9174" w14:textId="77777777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960550">
        <w:rPr>
          <w:rFonts w:ascii="Arial" w:hAnsi="Arial" w:cs="Arial"/>
          <w:sz w:val="22"/>
          <w:szCs w:val="22"/>
        </w:rPr>
        <w:t>jest</w:t>
      </w:r>
      <w:r w:rsidR="00960550"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F70132">
        <w:rPr>
          <w:rFonts w:ascii="Arial" w:hAnsi="Arial" w:cs="Arial"/>
          <w:sz w:val="22"/>
          <w:szCs w:val="22"/>
        </w:rPr>
        <w:t>upoważnion</w:t>
      </w:r>
      <w:r w:rsidR="00721B58">
        <w:rPr>
          <w:rFonts w:ascii="Arial" w:hAnsi="Arial" w:cs="Arial"/>
          <w:sz w:val="22"/>
          <w:szCs w:val="22"/>
        </w:rPr>
        <w:t>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0D47EC81" w14:textId="77777777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B48D0C8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537E39CF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2C7C9A09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432E0AF5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586741FA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C5B000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A1C7E62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 w:rsidR="002D4D58">
        <w:rPr>
          <w:rFonts w:ascii="Arial" w:hAnsi="Arial" w:cs="Arial"/>
          <w:color w:val="auto"/>
          <w:sz w:val="22"/>
          <w:szCs w:val="22"/>
        </w:rPr>
        <w:t>na prace brukarskie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EB2EC0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14:paraId="522942C7" w14:textId="43121F88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7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459</w:t>
      </w:r>
      <w:r w:rsidR="00FB75D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późn.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F3A99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</w:t>
      </w:r>
      <w:r w:rsidR="004A37EE" w:rsidRPr="001A07D5">
        <w:rPr>
          <w:rFonts w:ascii="Arial" w:hAnsi="Arial" w:cs="Arial"/>
          <w:color w:val="auto"/>
          <w:sz w:val="22"/>
          <w:szCs w:val="22"/>
        </w:rPr>
        <w:lastRenderedPageBreak/>
        <w:t>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05BD7214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4FCE1E8A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31767398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283D516E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5369C02D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AFE68AC" w14:textId="77777777" w:rsidR="00EB2EC0" w:rsidRPr="00F70132" w:rsidRDefault="00CE1E6E" w:rsidP="00C82329">
      <w:pPr>
        <w:pStyle w:val="Tekstpodstawowy"/>
        <w:ind w:left="180" w:hanging="38"/>
        <w:jc w:val="both"/>
        <w:rPr>
          <w:rFonts w:ascii="Arial" w:hAnsi="Arial" w:cs="Arial"/>
          <w:sz w:val="22"/>
          <w:szCs w:val="22"/>
        </w:rPr>
      </w:pPr>
      <w:r w:rsidRPr="00EB2EC0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F70132">
        <w:rPr>
          <w:rFonts w:ascii="Arial" w:hAnsi="Arial" w:cs="Arial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2D025EA9" w14:textId="4D724636" w:rsidR="001D509E" w:rsidRPr="00CE1E6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D5F5F">
        <w:rPr>
          <w:rFonts w:ascii="Arial" w:hAnsi="Arial" w:cs="Arial"/>
          <w:color w:val="auto"/>
          <w:sz w:val="22"/>
          <w:szCs w:val="22"/>
        </w:rPr>
        <w:t xml:space="preserve">odstawą 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 w:rsidR="00BD5F5F">
        <w:rPr>
          <w:rFonts w:ascii="Arial" w:hAnsi="Arial" w:cs="Arial"/>
          <w:color w:val="auto"/>
          <w:sz w:val="22"/>
          <w:szCs w:val="22"/>
        </w:rPr>
        <w:t>W</w:t>
      </w:r>
      <w:r w:rsidR="00BD5F5F"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 w:rsidR="00936B10">
        <w:rPr>
          <w:rFonts w:ascii="Arial" w:hAnsi="Arial" w:cs="Arial"/>
          <w:color w:val="auto"/>
          <w:sz w:val="22"/>
          <w:szCs w:val="22"/>
        </w:rPr>
        <w:t>zie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>
        <w:rPr>
          <w:rFonts w:ascii="Arial" w:hAnsi="Arial" w:cs="Arial"/>
          <w:color w:val="auto"/>
          <w:sz w:val="22"/>
          <w:szCs w:val="22"/>
        </w:rPr>
        <w:t>y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określonego przez </w:t>
      </w:r>
      <w:r w:rsidR="00FB75D8" w:rsidRPr="00F70132">
        <w:rPr>
          <w:rFonts w:ascii="Arial" w:hAnsi="Arial" w:cs="Arial"/>
          <w:sz w:val="22"/>
          <w:szCs w:val="22"/>
        </w:rPr>
        <w:t>upoważnione</w:t>
      </w:r>
      <w:r w:rsidR="00FB75D8">
        <w:rPr>
          <w:rFonts w:ascii="Arial" w:hAnsi="Arial" w:cs="Arial"/>
          <w:sz w:val="22"/>
          <w:szCs w:val="22"/>
        </w:rPr>
        <w:t>go pracownika</w:t>
      </w:r>
      <w:r w:rsidR="00FB75D8" w:rsidRPr="00F70132">
        <w:rPr>
          <w:rFonts w:ascii="Arial" w:hAnsi="Arial" w:cs="Arial"/>
          <w:sz w:val="22"/>
          <w:szCs w:val="22"/>
        </w:rPr>
        <w:t xml:space="preserve">, Referatu Drogowego Wydziału Komunalnego Urzędu Miasta w Kołobrzegu </w:t>
      </w:r>
      <w:r w:rsidR="00BD5F5F" w:rsidRPr="00981C9D">
        <w:rPr>
          <w:rFonts w:ascii="Arial" w:hAnsi="Arial" w:cs="Arial"/>
          <w:color w:val="auto"/>
          <w:sz w:val="22"/>
          <w:szCs w:val="22"/>
        </w:rPr>
        <w:t>z §</w:t>
      </w:r>
      <w:r w:rsidR="00FB75D8">
        <w:rPr>
          <w:rFonts w:ascii="Arial" w:hAnsi="Arial" w:cs="Arial"/>
          <w:color w:val="auto"/>
          <w:sz w:val="22"/>
          <w:szCs w:val="22"/>
        </w:rPr>
        <w:t>7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</w:rPr>
        <w:t>2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EF63A82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572F6125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4FAEB310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C1858DB" w14:textId="77777777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4D15C6EA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577CD480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14:paraId="6AF11601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>Prace wykonane w miesiącu grudniu zostaną odebrane do 20.12.201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 a płatność za nie nastąpi do 31.12.201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roku.</w:t>
      </w:r>
    </w:p>
    <w:p w14:paraId="3DE60698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3C97D427" w14:textId="77777777"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B2BB54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0EC95338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14:paraId="5C8A4CAE" w14:textId="77777777" w:rsidR="00243773" w:rsidRPr="00EA3985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14:paraId="40AC9809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38516F88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7307B37" w14:textId="771D6FFD" w:rsidR="000E5F69" w:rsidRPr="001A07D5" w:rsidRDefault="00B4521E" w:rsidP="00FB75D8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09F3B969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661CAF1C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7576A753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3FE1968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2621872B" w14:textId="04CE33DC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</w:t>
      </w:r>
      <w:r w:rsidR="00E3599A">
        <w:rPr>
          <w:rFonts w:ascii="Arial" w:hAnsi="Arial" w:cs="Arial"/>
          <w:color w:val="FF0000"/>
          <w:sz w:val="22"/>
          <w:szCs w:val="22"/>
          <w:lang w:val="pl-PL"/>
        </w:rPr>
        <w:t>K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6F4B5509" w14:textId="642E9D49" w:rsidR="00906006" w:rsidRDefault="00906006" w:rsidP="00FB75D8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380A20FF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7A0B1AC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6ACD07EC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6B5CD10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788C10C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7462A1DA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06E826C1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132365A6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4FFF593C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20F3B06" w14:textId="39211539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2 stanowić będzie podstawę do wzajemnych rozliczeń,</w:t>
      </w:r>
    </w:p>
    <w:p w14:paraId="6D58220E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691F5ADC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2ED99C9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031BB7E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F293D6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B1E4206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D7AC62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6FCFB06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123703B4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6395C0CB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031212A0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76146A9" w14:textId="77777777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9E0A6A1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A6521D0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74CF12A8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470BBF0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28AC3D18" w14:textId="6ADAF0F9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2D4D58">
        <w:rPr>
          <w:rFonts w:ascii="Arial" w:hAnsi="Arial" w:cs="Arial"/>
          <w:color w:val="FF0000"/>
          <w:sz w:val="22"/>
          <w:szCs w:val="22"/>
          <w:lang w:val="pl-PL"/>
        </w:rPr>
        <w:t>remont</w:t>
      </w:r>
      <w:r w:rsidR="00EB4937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520A58">
        <w:rPr>
          <w:rFonts w:ascii="Arial" w:hAnsi="Arial" w:cs="Arial"/>
          <w:color w:val="FF0000"/>
          <w:sz w:val="22"/>
          <w:szCs w:val="22"/>
          <w:lang w:val="pl-PL"/>
        </w:rPr>
        <w:t xml:space="preserve">i </w:t>
      </w:r>
      <w:r w:rsidR="00EB4937">
        <w:rPr>
          <w:rFonts w:ascii="Arial" w:hAnsi="Arial" w:cs="Arial"/>
          <w:color w:val="FF0000"/>
          <w:sz w:val="22"/>
          <w:szCs w:val="22"/>
          <w:lang w:val="pl-PL"/>
        </w:rPr>
        <w:t>wykonanie</w:t>
      </w:r>
      <w:r w:rsidR="002D4D58">
        <w:rPr>
          <w:rFonts w:ascii="Arial" w:hAnsi="Arial" w:cs="Arial"/>
          <w:color w:val="FF0000"/>
          <w:sz w:val="22"/>
          <w:szCs w:val="22"/>
          <w:lang w:val="pl-PL"/>
        </w:rPr>
        <w:t xml:space="preserve"> nawierzchni </w:t>
      </w:r>
      <w:r w:rsidR="00EB4937">
        <w:rPr>
          <w:rFonts w:ascii="Arial" w:hAnsi="Arial" w:cs="Arial"/>
          <w:color w:val="FF0000"/>
          <w:sz w:val="22"/>
          <w:szCs w:val="22"/>
          <w:lang w:val="pl-PL"/>
        </w:rPr>
        <w:t>bitumicznych</w:t>
      </w:r>
      <w:r w:rsidR="002D4D58">
        <w:rPr>
          <w:rFonts w:ascii="Arial" w:hAnsi="Arial" w:cs="Arial"/>
          <w:color w:val="FF0000"/>
          <w:sz w:val="22"/>
          <w:szCs w:val="22"/>
          <w:lang w:val="pl-PL"/>
        </w:rPr>
        <w:t xml:space="preserve"> 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Powyższy warunek zostanie spełniony poprzez zatrudnienie na umowę o pracę nowych pracowników lub wyznaczenie do realizacji zamówienia zatrudnionych już u Wykonawcy pracowników. </w:t>
      </w:r>
    </w:p>
    <w:p w14:paraId="72B09B7B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2C1EB9">
        <w:rPr>
          <w:rFonts w:ascii="Arial" w:hAnsi="Arial" w:cs="Arial"/>
          <w:color w:val="FF0000"/>
          <w:sz w:val="22"/>
          <w:szCs w:val="22"/>
          <w:lang w:val="pl-PL"/>
        </w:rPr>
        <w:t>roboty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7C49AEBF" w14:textId="00C16D20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zapewniający ochronę danych osobowych pracowników, zgodnie z przepisami ustawy z dnia 29 sierpnia 1997 r. o ochronie danych osobowych tj. w szczególności bez</w:t>
      </w:r>
      <w:r w:rsidR="00AE5D8E" w:rsidRPr="00845D8E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AE5D8E">
        <w:rPr>
          <w:rFonts w:ascii="Arial" w:hAnsi="Arial" w:cs="Arial"/>
          <w:color w:val="auto"/>
          <w:sz w:val="22"/>
          <w:szCs w:val="22"/>
          <w:lang w:val="pl-PL"/>
        </w:rPr>
        <w:t>adresów, nr PESEL pracowników.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C1D956" w14:textId="339EF092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FB75D8" w:rsidRPr="00A400A0">
        <w:rPr>
          <w:rFonts w:ascii="Arial" w:hAnsi="Arial" w:cs="Arial"/>
          <w:b/>
          <w:sz w:val="22"/>
          <w:szCs w:val="22"/>
        </w:rPr>
        <w:t>co kwartał (10 marca, 10 czerwca, 10 września 10 grudnia</w:t>
      </w:r>
      <w:r w:rsidR="00FB75D8"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74BB8D22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5A2249D6" w14:textId="5D1B90BB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3 i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70777393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199D0A1" w14:textId="393EAB1E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</w:t>
      </w:r>
      <w:r w:rsidR="00E3599A">
        <w:rPr>
          <w:rFonts w:ascii="Arial" w:hAnsi="Arial" w:cs="Arial"/>
          <w:color w:val="FF0000"/>
          <w:sz w:val="22"/>
          <w:szCs w:val="22"/>
          <w:lang w:val="pl-PL"/>
        </w:rPr>
        <w:t>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E57EA3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3381E5D" w14:textId="77777777"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3AF1A609" w14:textId="77777777"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7B6F59" w14:textId="77777777"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16B9F7F" w14:textId="77777777"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8D28FC5" w14:textId="77777777"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70E26117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37B3981B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FDF1B3F" w14:textId="77777777" w:rsidR="00C35260" w:rsidRPr="00002BC0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1A07D5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2D253F1E" w14:textId="3119E08C" w:rsidR="00002BC0" w:rsidRPr="00661E0C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661E0C">
        <w:rPr>
          <w:rFonts w:ascii="Arial" w:hAnsi="Arial" w:cs="Arial"/>
          <w:i/>
          <w:color w:val="auto"/>
          <w:sz w:val="20"/>
          <w:lang w:val="pl-PL"/>
        </w:rPr>
        <w:t xml:space="preserve">Wykaz Pracowników </w:t>
      </w:r>
      <w:r w:rsidR="00481C67">
        <w:rPr>
          <w:rFonts w:ascii="Arial" w:hAnsi="Arial" w:cs="Arial"/>
          <w:i/>
          <w:color w:val="auto"/>
          <w:sz w:val="20"/>
          <w:lang w:val="pl-PL"/>
        </w:rPr>
        <w:t>wykonujących</w:t>
      </w:r>
      <w:r w:rsidRPr="00661E0C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9F490B" w:rsidRPr="009F490B">
        <w:rPr>
          <w:rFonts w:ascii="Arial" w:hAnsi="Arial" w:cs="Arial"/>
          <w:i/>
          <w:color w:val="FF0000"/>
          <w:sz w:val="20"/>
          <w:lang w:val="pl-PL"/>
        </w:rPr>
        <w:t>roboty</w:t>
      </w:r>
    </w:p>
    <w:p w14:paraId="08F325DD" w14:textId="77777777"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3003918" w14:textId="77777777"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A9B3531" w14:textId="77777777"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B57E0" w16cid:durableId="1E22C5D6"/>
  <w16cid:commentId w16cid:paraId="703E7536" w16cid:durableId="1E22C66B"/>
  <w16cid:commentId w16cid:paraId="3D731E3B" w16cid:durableId="1E22C9FE"/>
  <w16cid:commentId w16cid:paraId="4D76BC88" w16cid:durableId="1E22CA16"/>
  <w16cid:commentId w16cid:paraId="042864A5" w16cid:durableId="1E22C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E549" w14:textId="77777777" w:rsidR="009C6F28" w:rsidRDefault="009C6F28">
      <w:r>
        <w:separator/>
      </w:r>
    </w:p>
  </w:endnote>
  <w:endnote w:type="continuationSeparator" w:id="0">
    <w:p w14:paraId="5B80D491" w14:textId="77777777" w:rsidR="009C6F28" w:rsidRDefault="009C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4FF3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CEFEFC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EndPr/>
    <w:sdtContent>
      <w:p w14:paraId="6A0927F2" w14:textId="4F230F14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8A">
          <w:rPr>
            <w:noProof/>
          </w:rPr>
          <w:t>1</w:t>
        </w:r>
        <w:r>
          <w:fldChar w:fldCharType="end"/>
        </w:r>
      </w:p>
    </w:sdtContent>
  </w:sdt>
  <w:p w14:paraId="7C4E6479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6770" w14:textId="77777777" w:rsidR="009C6F28" w:rsidRDefault="009C6F28">
      <w:r>
        <w:separator/>
      </w:r>
    </w:p>
  </w:footnote>
  <w:footnote w:type="continuationSeparator" w:id="0">
    <w:p w14:paraId="03CA4E66" w14:textId="77777777" w:rsidR="009C6F28" w:rsidRDefault="009C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411" w14:textId="77777777" w:rsidR="00D219DC" w:rsidRDefault="009C6F28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33EA5A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D6A8619E"/>
    <w:lvl w:ilvl="0" w:tplc="6248C1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311"/>
    <w:multiLevelType w:val="hybridMultilevel"/>
    <w:tmpl w:val="7EBA39E6"/>
    <w:lvl w:ilvl="0" w:tplc="A35ECA6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17"/>
  </w:num>
  <w:num w:numId="5">
    <w:abstractNumId w:val="45"/>
  </w:num>
  <w:num w:numId="6">
    <w:abstractNumId w:val="27"/>
  </w:num>
  <w:num w:numId="7">
    <w:abstractNumId w:val="24"/>
  </w:num>
  <w:num w:numId="8">
    <w:abstractNumId w:val="30"/>
  </w:num>
  <w:num w:numId="9">
    <w:abstractNumId w:val="49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8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0"/>
  </w:num>
  <w:num w:numId="28">
    <w:abstractNumId w:val="2"/>
  </w:num>
  <w:num w:numId="29">
    <w:abstractNumId w:val="41"/>
  </w:num>
  <w:num w:numId="30">
    <w:abstractNumId w:val="31"/>
  </w:num>
  <w:num w:numId="31">
    <w:abstractNumId w:val="4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3"/>
  </w:num>
  <w:num w:numId="43">
    <w:abstractNumId w:val="42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5A8E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6748A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34DA"/>
    <w:rsid w:val="001441C2"/>
    <w:rsid w:val="001445AE"/>
    <w:rsid w:val="00156C65"/>
    <w:rsid w:val="00160EB6"/>
    <w:rsid w:val="0016277F"/>
    <w:rsid w:val="00164019"/>
    <w:rsid w:val="00167C4F"/>
    <w:rsid w:val="0017015D"/>
    <w:rsid w:val="00170D43"/>
    <w:rsid w:val="0017177E"/>
    <w:rsid w:val="00171FF7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2756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2D32"/>
    <w:rsid w:val="001E41FE"/>
    <w:rsid w:val="001E432F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28B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1EB9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D58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1841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1DE"/>
    <w:rsid w:val="00374C6B"/>
    <w:rsid w:val="00375BB1"/>
    <w:rsid w:val="0038037A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4B99"/>
    <w:rsid w:val="003F5100"/>
    <w:rsid w:val="003F660C"/>
    <w:rsid w:val="00400E83"/>
    <w:rsid w:val="00402AF5"/>
    <w:rsid w:val="0041360F"/>
    <w:rsid w:val="004204A9"/>
    <w:rsid w:val="00421286"/>
    <w:rsid w:val="0042420C"/>
    <w:rsid w:val="00425FE5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1C67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4407"/>
    <w:rsid w:val="004C5481"/>
    <w:rsid w:val="004C7867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0A58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04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10A"/>
    <w:rsid w:val="00655B26"/>
    <w:rsid w:val="0066039C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6F575C"/>
    <w:rsid w:val="00700794"/>
    <w:rsid w:val="0070155A"/>
    <w:rsid w:val="007029F8"/>
    <w:rsid w:val="00706424"/>
    <w:rsid w:val="007067A5"/>
    <w:rsid w:val="007102CB"/>
    <w:rsid w:val="007137C4"/>
    <w:rsid w:val="00715D70"/>
    <w:rsid w:val="00717FB5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1482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B4C"/>
    <w:rsid w:val="00815FFF"/>
    <w:rsid w:val="0081699C"/>
    <w:rsid w:val="008211F3"/>
    <w:rsid w:val="008268D8"/>
    <w:rsid w:val="00827F92"/>
    <w:rsid w:val="0084152D"/>
    <w:rsid w:val="0084456A"/>
    <w:rsid w:val="008455EF"/>
    <w:rsid w:val="00845D8E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8708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8F7FF9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6F28"/>
    <w:rsid w:val="009C7614"/>
    <w:rsid w:val="009C7899"/>
    <w:rsid w:val="009D14EB"/>
    <w:rsid w:val="009D1F28"/>
    <w:rsid w:val="009D25A0"/>
    <w:rsid w:val="009D25D0"/>
    <w:rsid w:val="009E00A2"/>
    <w:rsid w:val="009E045A"/>
    <w:rsid w:val="009E1A49"/>
    <w:rsid w:val="009E4101"/>
    <w:rsid w:val="009E5482"/>
    <w:rsid w:val="009F16E6"/>
    <w:rsid w:val="009F490B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D8E"/>
    <w:rsid w:val="00AE7F21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290E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6F7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0C89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2CED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0938"/>
    <w:rsid w:val="00E01CE1"/>
    <w:rsid w:val="00E0282A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99A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1F4E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521D"/>
    <w:rsid w:val="00EA66BC"/>
    <w:rsid w:val="00EB112E"/>
    <w:rsid w:val="00EB2EC0"/>
    <w:rsid w:val="00EB46EA"/>
    <w:rsid w:val="00EB4937"/>
    <w:rsid w:val="00EC00D2"/>
    <w:rsid w:val="00EC1DB4"/>
    <w:rsid w:val="00EC3A42"/>
    <w:rsid w:val="00EC45D9"/>
    <w:rsid w:val="00EC5FE6"/>
    <w:rsid w:val="00EC6FEF"/>
    <w:rsid w:val="00ED5082"/>
    <w:rsid w:val="00EE0BE4"/>
    <w:rsid w:val="00EE1533"/>
    <w:rsid w:val="00EE39A1"/>
    <w:rsid w:val="00EE3FCF"/>
    <w:rsid w:val="00EE65B4"/>
    <w:rsid w:val="00EE7921"/>
    <w:rsid w:val="00EE7B84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B75D8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6F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3DBF11"/>
  <w15:docId w15:val="{593465C4-0E81-4BEA-BFB4-C334C72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0D4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D43"/>
  </w:style>
  <w:style w:type="character" w:customStyle="1" w:styleId="TematkomentarzaZnak">
    <w:name w:val="Temat komentarza Znak"/>
    <w:basedOn w:val="TekstkomentarzaZnak"/>
    <w:link w:val="Tematkomentarza"/>
    <w:semiHidden/>
    <w:rsid w:val="00170D43"/>
    <w:rPr>
      <w:b/>
      <w:bCs/>
    </w:rPr>
  </w:style>
  <w:style w:type="character" w:customStyle="1" w:styleId="CharStyle19">
    <w:name w:val="Char Style 19"/>
    <w:link w:val="Style18"/>
    <w:uiPriority w:val="99"/>
    <w:locked/>
    <w:rsid w:val="00171FF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171FF7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EC3-7DA2-4D1C-BF92-B152C06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4977</Words>
  <Characters>29867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wkazimierski</cp:lastModifiedBy>
  <cp:revision>6</cp:revision>
  <cp:lastPrinted>2018-01-31T10:36:00Z</cp:lastPrinted>
  <dcterms:created xsi:type="dcterms:W3CDTF">2018-02-01T06:40:00Z</dcterms:created>
  <dcterms:modified xsi:type="dcterms:W3CDTF">2018-02-08T09:41:00Z</dcterms:modified>
</cp:coreProperties>
</file>