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17" w:rsidRPr="00A451C9" w:rsidRDefault="00201017" w:rsidP="003A24E7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A451C9">
        <w:rPr>
          <w:rFonts w:ascii="Arial" w:hAnsi="Arial" w:cs="Arial"/>
          <w:b/>
          <w:sz w:val="26"/>
          <w:szCs w:val="26"/>
        </w:rPr>
        <w:t>CZEŚĆ III</w:t>
      </w:r>
    </w:p>
    <w:p w:rsidR="00383A11" w:rsidRPr="00A451C9" w:rsidRDefault="00383A11" w:rsidP="003A24E7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201017" w:rsidRPr="00A451C9" w:rsidRDefault="00201017" w:rsidP="00201017">
      <w:pPr>
        <w:jc w:val="center"/>
        <w:rPr>
          <w:rFonts w:ascii="Arial" w:hAnsi="Arial" w:cs="Arial"/>
          <w:b/>
          <w:sz w:val="26"/>
          <w:szCs w:val="26"/>
        </w:rPr>
      </w:pPr>
      <w:r w:rsidRPr="00A451C9">
        <w:rPr>
          <w:rFonts w:ascii="Arial" w:hAnsi="Arial" w:cs="Arial"/>
          <w:b/>
          <w:sz w:val="26"/>
          <w:szCs w:val="26"/>
        </w:rPr>
        <w:t>OPIS PRZEDMIOTU ZAMÓWIENIA</w:t>
      </w:r>
    </w:p>
    <w:p w:rsidR="00B544F7" w:rsidRPr="004A6449" w:rsidRDefault="004A6449" w:rsidP="00E26815">
      <w:pPr>
        <w:pStyle w:val="pkt"/>
        <w:spacing w:before="0"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4A6449">
        <w:rPr>
          <w:rFonts w:ascii="Arial" w:hAnsi="Arial" w:cs="Arial"/>
          <w:sz w:val="24"/>
          <w:szCs w:val="24"/>
        </w:rPr>
        <w:t xml:space="preserve">zaprojektowanie i wykonanie robót budowlanych związanych z dostawą i montażem nowych urządzeń dźwigowych realizowanych w ramach zadania </w:t>
      </w:r>
      <w:r w:rsidRPr="00E26815">
        <w:rPr>
          <w:rFonts w:ascii="Arial" w:hAnsi="Arial" w:cs="Arial"/>
          <w:i/>
          <w:sz w:val="24"/>
          <w:szCs w:val="24"/>
        </w:rPr>
        <w:t>„Przebudowa publicznej infrastruktury turystycznej – kładki dla pieszych w Uzdrowisku Kołobrzeg – nowe windy”</w:t>
      </w:r>
    </w:p>
    <w:p w:rsidR="000A7DFE" w:rsidRPr="00A451C9" w:rsidRDefault="000A7DFE" w:rsidP="00B544F7">
      <w:pPr>
        <w:pStyle w:val="pkt"/>
        <w:spacing w:before="0"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201017" w:rsidRPr="00A451C9" w:rsidRDefault="003303AF" w:rsidP="00943B77">
      <w:pPr>
        <w:pStyle w:val="Nagwek1"/>
        <w:numPr>
          <w:ilvl w:val="0"/>
          <w:numId w:val="5"/>
        </w:numPr>
        <w:spacing w:before="0"/>
        <w:ind w:hanging="720"/>
        <w:jc w:val="both"/>
        <w:rPr>
          <w:rFonts w:ascii="Arial" w:hAnsi="Arial" w:cs="Arial"/>
          <w:sz w:val="28"/>
          <w:szCs w:val="28"/>
        </w:rPr>
      </w:pPr>
      <w:bookmarkStart w:id="0" w:name="_Toc303595785"/>
      <w:r w:rsidRPr="00A451C9">
        <w:rPr>
          <w:rFonts w:ascii="Arial" w:hAnsi="Arial" w:cs="Arial"/>
          <w:sz w:val="24"/>
          <w:szCs w:val="24"/>
        </w:rPr>
        <w:t>ZAKRES RZECZOWY ZAMÓWIENIA</w:t>
      </w:r>
      <w:bookmarkEnd w:id="0"/>
      <w:r w:rsidRPr="00A451C9">
        <w:rPr>
          <w:rFonts w:ascii="Arial" w:hAnsi="Arial" w:cs="Arial"/>
          <w:sz w:val="28"/>
          <w:szCs w:val="28"/>
        </w:rPr>
        <w:t xml:space="preserve"> </w:t>
      </w:r>
    </w:p>
    <w:p w:rsidR="004E3A45" w:rsidRPr="00A451C9" w:rsidRDefault="004E3A45" w:rsidP="002A211B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A451C9">
        <w:rPr>
          <w:rFonts w:ascii="Arial" w:hAnsi="Arial" w:cs="Arial"/>
          <w:sz w:val="22"/>
          <w:szCs w:val="22"/>
        </w:rPr>
        <w:t xml:space="preserve">Przedmiotem zamówienia jest </w:t>
      </w:r>
      <w:r w:rsidR="0066524B">
        <w:rPr>
          <w:rFonts w:ascii="Arial" w:hAnsi="Arial" w:cs="Arial"/>
          <w:sz w:val="22"/>
          <w:szCs w:val="22"/>
        </w:rPr>
        <w:t xml:space="preserve">zaprojektowanie i wykonanie robót </w:t>
      </w:r>
      <w:r w:rsidR="00967D9B" w:rsidRPr="00A451C9">
        <w:rPr>
          <w:rFonts w:ascii="Arial" w:hAnsi="Arial" w:cs="Arial"/>
          <w:sz w:val="22"/>
          <w:szCs w:val="22"/>
        </w:rPr>
        <w:t>budowlanych związanych z</w:t>
      </w:r>
      <w:r w:rsidRPr="00A451C9">
        <w:rPr>
          <w:rFonts w:ascii="Arial" w:hAnsi="Arial" w:cs="Arial"/>
          <w:sz w:val="22"/>
          <w:szCs w:val="22"/>
        </w:rPr>
        <w:t xml:space="preserve"> </w:t>
      </w:r>
      <w:r w:rsidR="004A6449" w:rsidRPr="00AD03CE">
        <w:rPr>
          <w:rFonts w:ascii="Arial" w:hAnsi="Arial" w:cs="Arial"/>
          <w:sz w:val="22"/>
          <w:szCs w:val="22"/>
        </w:rPr>
        <w:t>dostaw</w:t>
      </w:r>
      <w:r w:rsidR="004A6449">
        <w:rPr>
          <w:rFonts w:ascii="Arial" w:hAnsi="Arial" w:cs="Arial"/>
          <w:sz w:val="22"/>
          <w:szCs w:val="22"/>
        </w:rPr>
        <w:t>ą</w:t>
      </w:r>
      <w:r w:rsidR="004A6449" w:rsidRPr="00AD03CE">
        <w:rPr>
          <w:rFonts w:ascii="Arial" w:hAnsi="Arial" w:cs="Arial"/>
          <w:sz w:val="22"/>
          <w:szCs w:val="22"/>
        </w:rPr>
        <w:t xml:space="preserve"> i montaż</w:t>
      </w:r>
      <w:r w:rsidR="004A6449">
        <w:rPr>
          <w:rFonts w:ascii="Arial" w:hAnsi="Arial" w:cs="Arial"/>
          <w:sz w:val="22"/>
          <w:szCs w:val="22"/>
        </w:rPr>
        <w:t>em</w:t>
      </w:r>
      <w:r w:rsidR="004A6449" w:rsidRPr="00AD03CE">
        <w:rPr>
          <w:rFonts w:ascii="Arial" w:hAnsi="Arial" w:cs="Arial"/>
          <w:sz w:val="22"/>
          <w:szCs w:val="22"/>
        </w:rPr>
        <w:t xml:space="preserve"> nowych urządzeń dźwigowych realizowan</w:t>
      </w:r>
      <w:r w:rsidR="004A6449">
        <w:rPr>
          <w:rFonts w:ascii="Arial" w:hAnsi="Arial" w:cs="Arial"/>
          <w:sz w:val="22"/>
          <w:szCs w:val="22"/>
        </w:rPr>
        <w:t>ych</w:t>
      </w:r>
      <w:r w:rsidR="004A6449" w:rsidRPr="00AD03CE">
        <w:rPr>
          <w:rFonts w:ascii="Arial" w:hAnsi="Arial" w:cs="Arial"/>
          <w:sz w:val="22"/>
          <w:szCs w:val="22"/>
        </w:rPr>
        <w:t xml:space="preserve"> w ramach zadania „Przebudowa publicznej infrastruktury turystycznej – kładki dla pieszych w Uzdrowisku Kołobrzeg – nowe windy”</w:t>
      </w:r>
      <w:r w:rsidR="004A6449" w:rsidRPr="00D41CB1">
        <w:rPr>
          <w:rFonts w:ascii="Arial" w:hAnsi="Arial" w:cs="Arial"/>
          <w:i/>
          <w:sz w:val="22"/>
          <w:szCs w:val="22"/>
        </w:rPr>
        <w:t xml:space="preserve"> </w:t>
      </w:r>
      <w:r w:rsidR="004A6449" w:rsidRPr="00D41CB1">
        <w:rPr>
          <w:rFonts w:ascii="Arial" w:hAnsi="Arial" w:cs="Arial"/>
          <w:sz w:val="22"/>
          <w:szCs w:val="22"/>
        </w:rPr>
        <w:t>(</w:t>
      </w:r>
      <w:r w:rsidR="004E0394">
        <w:rPr>
          <w:rFonts w:ascii="Arial" w:hAnsi="Arial" w:cs="Arial"/>
          <w:sz w:val="22"/>
          <w:szCs w:val="22"/>
        </w:rPr>
        <w:t xml:space="preserve">CPV: </w:t>
      </w:r>
      <w:r w:rsidR="004A6449">
        <w:rPr>
          <w:rFonts w:ascii="Arial" w:hAnsi="Arial" w:cs="Arial"/>
          <w:sz w:val="22"/>
          <w:szCs w:val="22"/>
        </w:rPr>
        <w:t>71320000-7; 42416100-6; 31311000-9</w:t>
      </w:r>
      <w:r w:rsidR="004A6449" w:rsidRPr="00D41CB1">
        <w:rPr>
          <w:rFonts w:ascii="Arial" w:hAnsi="Arial" w:cs="Arial"/>
          <w:sz w:val="22"/>
          <w:szCs w:val="22"/>
        </w:rPr>
        <w:t>)</w:t>
      </w:r>
      <w:r w:rsidR="004A6449">
        <w:rPr>
          <w:rFonts w:ascii="Arial" w:hAnsi="Arial" w:cs="Arial"/>
          <w:sz w:val="22"/>
          <w:szCs w:val="22"/>
        </w:rPr>
        <w:t>.</w:t>
      </w:r>
      <w:r w:rsidR="0066524B">
        <w:rPr>
          <w:rFonts w:ascii="Arial" w:hAnsi="Arial" w:cs="Arial"/>
          <w:sz w:val="22"/>
          <w:szCs w:val="22"/>
        </w:rPr>
        <w:t xml:space="preserve"> </w:t>
      </w:r>
      <w:r w:rsidR="004A6449">
        <w:rPr>
          <w:rFonts w:ascii="Arial" w:hAnsi="Arial" w:cs="Arial"/>
          <w:sz w:val="22"/>
          <w:szCs w:val="22"/>
        </w:rPr>
        <w:t xml:space="preserve">Lokalizacja urządzeń dźwigowych zaplanowana jest </w:t>
      </w:r>
      <w:r w:rsidR="002A211B" w:rsidRPr="00A451C9">
        <w:rPr>
          <w:rFonts w:ascii="Arial" w:hAnsi="Arial" w:cs="Arial"/>
          <w:bCs/>
          <w:sz w:val="22"/>
          <w:szCs w:val="22"/>
        </w:rPr>
        <w:t xml:space="preserve">na działkach nr: </w:t>
      </w:r>
      <w:r w:rsidR="004A6449">
        <w:rPr>
          <w:rFonts w:ascii="Arial" w:hAnsi="Arial" w:cs="Arial"/>
          <w:bCs/>
          <w:sz w:val="22"/>
          <w:szCs w:val="22"/>
        </w:rPr>
        <w:t xml:space="preserve">1/14; 1/36 </w:t>
      </w:r>
      <w:r w:rsidR="00235531" w:rsidRPr="00235531">
        <w:rPr>
          <w:rFonts w:ascii="Arial" w:hAnsi="Arial" w:cs="Arial"/>
          <w:sz w:val="22"/>
        </w:rPr>
        <w:t xml:space="preserve">obręb </w:t>
      </w:r>
      <w:r w:rsidR="004A6449">
        <w:rPr>
          <w:rFonts w:ascii="Arial" w:hAnsi="Arial" w:cs="Arial"/>
          <w:sz w:val="22"/>
        </w:rPr>
        <w:t xml:space="preserve">12 i dz. nr 63 obręb 4 </w:t>
      </w:r>
      <w:r w:rsidR="00235531" w:rsidRPr="00235531">
        <w:rPr>
          <w:rFonts w:ascii="Arial" w:hAnsi="Arial" w:cs="Arial"/>
          <w:sz w:val="22"/>
        </w:rPr>
        <w:t xml:space="preserve"> miasto Kołobrzeg</w:t>
      </w:r>
      <w:r w:rsidR="002A211B" w:rsidRPr="00235531">
        <w:rPr>
          <w:rFonts w:ascii="Arial" w:hAnsi="Arial" w:cs="Arial"/>
          <w:bCs/>
          <w:sz w:val="22"/>
          <w:szCs w:val="22"/>
        </w:rPr>
        <w:t>.</w:t>
      </w:r>
      <w:r w:rsidR="00F23A58" w:rsidRPr="00A451C9">
        <w:rPr>
          <w:rFonts w:ascii="Arial" w:hAnsi="Arial" w:cs="Arial"/>
          <w:bCs/>
          <w:sz w:val="22"/>
          <w:szCs w:val="22"/>
        </w:rPr>
        <w:t xml:space="preserve"> </w:t>
      </w:r>
      <w:r w:rsidRPr="00A451C9">
        <w:rPr>
          <w:rFonts w:ascii="Arial" w:hAnsi="Arial" w:cs="Arial"/>
          <w:sz w:val="22"/>
          <w:szCs w:val="22"/>
          <w:lang w:eastAsia="pl-PL"/>
        </w:rPr>
        <w:t>W ramach zadania należy</w:t>
      </w:r>
      <w:r w:rsidR="000751F6" w:rsidRPr="00A451C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AA620B" w:rsidRPr="00A451C9">
        <w:rPr>
          <w:rFonts w:ascii="Arial" w:hAnsi="Arial" w:cs="Arial"/>
          <w:sz w:val="22"/>
          <w:szCs w:val="22"/>
          <w:lang w:eastAsia="pl-PL"/>
        </w:rPr>
        <w:t>wykonać</w:t>
      </w:r>
      <w:r w:rsidR="00F23A58" w:rsidRPr="00A451C9">
        <w:rPr>
          <w:rFonts w:ascii="Arial" w:hAnsi="Arial" w:cs="Arial"/>
          <w:sz w:val="22"/>
          <w:szCs w:val="22"/>
          <w:lang w:eastAsia="pl-PL"/>
        </w:rPr>
        <w:t xml:space="preserve"> następujące elementy robót</w:t>
      </w:r>
      <w:r w:rsidRPr="00A451C9">
        <w:rPr>
          <w:rFonts w:ascii="Arial" w:hAnsi="Arial" w:cs="Arial"/>
          <w:sz w:val="22"/>
          <w:szCs w:val="22"/>
          <w:lang w:eastAsia="pl-PL"/>
        </w:rPr>
        <w:t>:</w:t>
      </w:r>
    </w:p>
    <w:p w:rsidR="00235531" w:rsidRPr="006B359F" w:rsidRDefault="00235531" w:rsidP="00943B77">
      <w:pPr>
        <w:pStyle w:val="Style2"/>
        <w:numPr>
          <w:ilvl w:val="0"/>
          <w:numId w:val="15"/>
        </w:numPr>
        <w:shd w:val="clear" w:color="auto" w:fill="auto"/>
        <w:spacing w:before="120"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C222C">
        <w:rPr>
          <w:rFonts w:ascii="Arial" w:hAnsi="Arial"/>
          <w:b/>
          <w:sz w:val="22"/>
          <w:szCs w:val="22"/>
        </w:rPr>
        <w:t>Dokumentacja projektowa</w:t>
      </w:r>
    </w:p>
    <w:p w:rsidR="00584ED4" w:rsidRDefault="00584ED4" w:rsidP="00584ED4">
      <w:pPr>
        <w:tabs>
          <w:tab w:val="left" w:pos="1276"/>
        </w:tabs>
        <w:suppressAutoHyphens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Zamówienie obejmuje wykonanie</w:t>
      </w:r>
      <w:r w:rsidRPr="00584E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dokumentacji projektowej:</w:t>
      </w:r>
    </w:p>
    <w:p w:rsidR="00584ED4" w:rsidRDefault="00584ED4" w:rsidP="00943B77">
      <w:pPr>
        <w:pStyle w:val="Tekstpodstawowy"/>
        <w:numPr>
          <w:ilvl w:val="1"/>
          <w:numId w:val="10"/>
        </w:numPr>
        <w:spacing w:before="120" w:after="0"/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Projektu budowlanego wszystkich branż wraz z informacją dotyczącą bezpieczeństwa i ochrony zdrowia - 4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(edytowalnej oraz pdf),</w:t>
      </w:r>
    </w:p>
    <w:p w:rsidR="00584ED4" w:rsidRDefault="00584ED4" w:rsidP="00943B77">
      <w:pPr>
        <w:pStyle w:val="Tekstpodstawowy"/>
        <w:numPr>
          <w:ilvl w:val="1"/>
          <w:numId w:val="10"/>
        </w:numPr>
        <w:spacing w:before="120" w:after="0"/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Projektów wykonawczych wszystkich branż - 3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(edytowalnej oraz pdf)</w:t>
      </w:r>
    </w:p>
    <w:p w:rsidR="00584ED4" w:rsidRDefault="00584ED4" w:rsidP="00943B77">
      <w:pPr>
        <w:pStyle w:val="Tekstpodstawowy"/>
        <w:numPr>
          <w:ilvl w:val="1"/>
          <w:numId w:val="10"/>
        </w:numPr>
        <w:spacing w:before="120" w:after="0"/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Przedmiarów robót - 2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(pdf oraz formacie właściwym dla programu kosztorysującego)</w:t>
      </w:r>
    </w:p>
    <w:p w:rsidR="00584ED4" w:rsidRDefault="00584ED4" w:rsidP="00943B77">
      <w:pPr>
        <w:pStyle w:val="Tekstpodstawowy"/>
        <w:numPr>
          <w:ilvl w:val="1"/>
          <w:numId w:val="10"/>
        </w:numPr>
        <w:spacing w:before="120" w:after="0"/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Kosztorysów inwestorskich - 2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(pdf oraz formacie właściwym dla programu kosztorysującego)</w:t>
      </w:r>
    </w:p>
    <w:p w:rsidR="00584ED4" w:rsidRDefault="00584ED4" w:rsidP="00943B77">
      <w:pPr>
        <w:pStyle w:val="Tekstpodstawowy"/>
        <w:numPr>
          <w:ilvl w:val="1"/>
          <w:numId w:val="10"/>
        </w:numPr>
        <w:spacing w:before="120" w:after="0"/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Specyfikacji technicznej wykonania i odbioru robót budowlanych dla zakresu robót objętych przedmiotem umowy - 2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(edytowalnej oraz pdf),</w:t>
      </w:r>
      <w:r w:rsidR="00533FCA" w:rsidRPr="00584ED4">
        <w:rPr>
          <w:rFonts w:ascii="Arial" w:hAnsi="Arial" w:cs="Arial"/>
          <w:sz w:val="22"/>
          <w:szCs w:val="22"/>
        </w:rPr>
        <w:t xml:space="preserve">Projekt budowlany wszystkich branż, </w:t>
      </w:r>
    </w:p>
    <w:p w:rsidR="00584ED4" w:rsidRDefault="00584ED4" w:rsidP="00584ED4">
      <w:pPr>
        <w:tabs>
          <w:tab w:val="left" w:pos="1276"/>
        </w:tabs>
        <w:suppressAutoHyphens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Dokumentację projektową opracować zgodnie z Programem Funkcjonalno Użytkowym na dostawę i montaż nowych urządzeń dźwigowych </w:t>
      </w:r>
      <w:r w:rsidR="0066524B">
        <w:rPr>
          <w:rFonts w:ascii="Arial" w:hAnsi="Arial" w:cs="Arial"/>
          <w:sz w:val="22"/>
          <w:szCs w:val="22"/>
        </w:rPr>
        <w:t xml:space="preserve">wykonanym </w:t>
      </w:r>
      <w:r>
        <w:rPr>
          <w:rFonts w:ascii="Arial" w:hAnsi="Arial" w:cs="Arial"/>
          <w:sz w:val="22"/>
          <w:szCs w:val="22"/>
        </w:rPr>
        <w:t xml:space="preserve">przez inż. Romana Górala. </w:t>
      </w:r>
      <w:r w:rsidR="00754DF0">
        <w:rPr>
          <w:rFonts w:ascii="Arial" w:hAnsi="Arial" w:cs="Arial"/>
          <w:sz w:val="22"/>
          <w:szCs w:val="22"/>
        </w:rPr>
        <w:t>Do zadań wykonawcy należy również uzyskanie pozwolenia na budowę.</w:t>
      </w:r>
    </w:p>
    <w:p w:rsidR="0066524B" w:rsidRDefault="0066524B" w:rsidP="00943B77">
      <w:pPr>
        <w:pStyle w:val="Nagwek3"/>
        <w:numPr>
          <w:ilvl w:val="0"/>
          <w:numId w:val="10"/>
        </w:numPr>
        <w:rPr>
          <w:sz w:val="22"/>
          <w:szCs w:val="22"/>
        </w:rPr>
      </w:pPr>
      <w:bookmarkStart w:id="1" w:name="_Toc350427006"/>
      <w:bookmarkStart w:id="2" w:name="_Toc352049076"/>
      <w:r>
        <w:rPr>
          <w:sz w:val="22"/>
          <w:szCs w:val="22"/>
        </w:rPr>
        <w:t>Nadzór autorski</w:t>
      </w:r>
    </w:p>
    <w:p w:rsidR="00A0202F" w:rsidRPr="00FF437B" w:rsidRDefault="003F24E8" w:rsidP="00695964">
      <w:pPr>
        <w:pStyle w:val="Tekstpodstawowy"/>
        <w:spacing w:before="120" w:after="0"/>
        <w:ind w:left="425"/>
        <w:jc w:val="both"/>
        <w:rPr>
          <w:rFonts w:ascii="Arial" w:hAnsi="Arial" w:cs="Arial"/>
          <w:sz w:val="22"/>
          <w:szCs w:val="22"/>
        </w:rPr>
      </w:pPr>
      <w:r w:rsidRPr="003F24E8">
        <w:rPr>
          <w:rFonts w:ascii="Arial" w:hAnsi="Arial" w:cs="Arial"/>
          <w:sz w:val="22"/>
          <w:szCs w:val="22"/>
        </w:rPr>
        <w:t xml:space="preserve">Nadzór autorski należy sprawować w okresie </w:t>
      </w:r>
      <w:r>
        <w:rPr>
          <w:rFonts w:ascii="Arial" w:hAnsi="Arial" w:cs="Arial"/>
          <w:sz w:val="22"/>
          <w:szCs w:val="22"/>
        </w:rPr>
        <w:t>od rozpoczęcia robót do uzyskania pozwolenia na użytkowanie</w:t>
      </w:r>
      <w:r w:rsidR="00A0202F">
        <w:rPr>
          <w:rFonts w:ascii="Arial" w:hAnsi="Arial" w:cs="Arial"/>
          <w:sz w:val="22"/>
          <w:szCs w:val="22"/>
        </w:rPr>
        <w:t xml:space="preserve"> </w:t>
      </w:r>
      <w:r w:rsidR="00A0202F" w:rsidRPr="00542DB3">
        <w:rPr>
          <w:rFonts w:ascii="Arial" w:hAnsi="Arial" w:cs="Arial"/>
          <w:sz w:val="22"/>
          <w:szCs w:val="22"/>
        </w:rPr>
        <w:t>w zakresie określonym przepisami ustawy z dnia 07 lipca 1994r. – Prawo budowlane</w:t>
      </w:r>
      <w:r w:rsidR="00A0202F">
        <w:rPr>
          <w:rFonts w:ascii="Arial" w:hAnsi="Arial" w:cs="Arial"/>
          <w:sz w:val="22"/>
          <w:szCs w:val="22"/>
        </w:rPr>
        <w:t xml:space="preserve">. W trakcie pełnienia nadzoru autorskiego wykonawca (projektant) zobowiązany jest </w:t>
      </w:r>
      <w:r w:rsidR="00A0202F" w:rsidRPr="00FF437B">
        <w:rPr>
          <w:rFonts w:ascii="Arial" w:hAnsi="Arial" w:cs="Arial"/>
          <w:sz w:val="22"/>
          <w:szCs w:val="22"/>
        </w:rPr>
        <w:t xml:space="preserve"> w szczególności</w:t>
      </w:r>
      <w:r w:rsidR="00A0202F">
        <w:rPr>
          <w:rFonts w:ascii="Arial" w:hAnsi="Arial" w:cs="Arial"/>
          <w:sz w:val="22"/>
          <w:szCs w:val="22"/>
        </w:rPr>
        <w:t xml:space="preserve"> do</w:t>
      </w:r>
      <w:r w:rsidR="00A0202F" w:rsidRPr="00FF437B">
        <w:rPr>
          <w:rFonts w:ascii="Arial" w:hAnsi="Arial" w:cs="Arial"/>
          <w:sz w:val="22"/>
          <w:szCs w:val="22"/>
        </w:rPr>
        <w:t>:</w:t>
      </w:r>
    </w:p>
    <w:p w:rsidR="00A0202F" w:rsidRPr="00A735B2" w:rsidRDefault="00A0202F" w:rsidP="00943B77">
      <w:pPr>
        <w:pStyle w:val="Tekstpodstawowy"/>
        <w:numPr>
          <w:ilvl w:val="0"/>
          <w:numId w:val="1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A735B2">
        <w:rPr>
          <w:rFonts w:ascii="Arial" w:hAnsi="Arial" w:cs="Arial"/>
          <w:sz w:val="22"/>
          <w:szCs w:val="22"/>
        </w:rPr>
        <w:t>Stwierdzenia, w toku wykonywania robót budowlanych, zgodności wykonania robót budowlanych z rozwiązaniami technicznymi, materiałowymi i użytkowymi, określonymi dokumentacj</w:t>
      </w:r>
      <w:r>
        <w:rPr>
          <w:rFonts w:ascii="Arial" w:hAnsi="Arial" w:cs="Arial"/>
          <w:sz w:val="22"/>
          <w:szCs w:val="22"/>
        </w:rPr>
        <w:t>ą</w:t>
      </w:r>
      <w:r w:rsidRPr="00A735B2">
        <w:rPr>
          <w:rFonts w:ascii="Arial" w:hAnsi="Arial" w:cs="Arial"/>
          <w:sz w:val="22"/>
          <w:szCs w:val="22"/>
        </w:rPr>
        <w:t xml:space="preserve"> projektową, przepisami techniczno- budowlanymi oraz Polskimi Normami,</w:t>
      </w:r>
    </w:p>
    <w:p w:rsidR="00A0202F" w:rsidRPr="00A735B2" w:rsidRDefault="00A0202F" w:rsidP="00943B77">
      <w:pPr>
        <w:pStyle w:val="Tekstpodstawowy"/>
        <w:numPr>
          <w:ilvl w:val="0"/>
          <w:numId w:val="1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A735B2">
        <w:rPr>
          <w:rFonts w:ascii="Arial" w:hAnsi="Arial" w:cs="Arial"/>
          <w:sz w:val="22"/>
          <w:szCs w:val="22"/>
        </w:rPr>
        <w:t>Udzielenia wyjaśnień wykonawcy robót odnośnie do wszystkich wątpliwości dotyczących projektu budowlanego powstałych w toku wykonywania robót budowlanych,</w:t>
      </w:r>
    </w:p>
    <w:p w:rsidR="00A0202F" w:rsidRPr="00A735B2" w:rsidRDefault="00A0202F" w:rsidP="00943B77">
      <w:pPr>
        <w:pStyle w:val="Tekstpodstawowy"/>
        <w:numPr>
          <w:ilvl w:val="0"/>
          <w:numId w:val="11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A735B2">
        <w:rPr>
          <w:rFonts w:ascii="Arial" w:hAnsi="Arial" w:cs="Arial"/>
          <w:sz w:val="22"/>
          <w:szCs w:val="22"/>
        </w:rPr>
        <w:t>Uzgadniania i ocena zasadności wprowadzania zamiennych rozwiązań projektowych, materiałów lub urządzeń w stosunku do przewidzianych w projekcie, a zgłaszanych przez Inwestora lub wykonawcę robót w toku prowadzonych prac,</w:t>
      </w:r>
    </w:p>
    <w:p w:rsidR="00A0202F" w:rsidRDefault="00A0202F" w:rsidP="00943B77">
      <w:pPr>
        <w:pStyle w:val="Tekstpodstawowy"/>
        <w:numPr>
          <w:ilvl w:val="0"/>
          <w:numId w:val="11"/>
        </w:numPr>
        <w:tabs>
          <w:tab w:val="left" w:pos="1276"/>
        </w:tabs>
        <w:suppressAutoHyphens w:val="0"/>
        <w:spacing w:before="60" w:after="0"/>
        <w:jc w:val="both"/>
        <w:rPr>
          <w:rFonts w:ascii="Arial" w:hAnsi="Arial" w:cs="Arial"/>
          <w:sz w:val="22"/>
          <w:szCs w:val="22"/>
        </w:rPr>
      </w:pPr>
      <w:r w:rsidRPr="00A0202F">
        <w:rPr>
          <w:rFonts w:ascii="Arial" w:hAnsi="Arial" w:cs="Arial"/>
          <w:sz w:val="22"/>
          <w:szCs w:val="22"/>
        </w:rPr>
        <w:lastRenderedPageBreak/>
        <w:t>Bieżącego sporządzania rysunków oraz opisów dotyczących zmian stanowiących nieistotne odstępstwo od zatwierdzonego projektu budowlanego,</w:t>
      </w:r>
    </w:p>
    <w:p w:rsidR="0066524B" w:rsidRPr="00A0202F" w:rsidRDefault="00A0202F" w:rsidP="00943B77">
      <w:pPr>
        <w:pStyle w:val="Tekstpodstawowy"/>
        <w:numPr>
          <w:ilvl w:val="0"/>
          <w:numId w:val="11"/>
        </w:numPr>
        <w:tabs>
          <w:tab w:val="left" w:pos="1276"/>
        </w:tabs>
        <w:suppressAutoHyphens w:val="0"/>
        <w:spacing w:before="6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0202F">
        <w:rPr>
          <w:rFonts w:ascii="Arial" w:hAnsi="Arial" w:cs="Arial"/>
          <w:sz w:val="22"/>
          <w:szCs w:val="22"/>
        </w:rPr>
        <w:t>Udziału w czynnościach odbiorów częściowych oraz odbioru końcowego.</w:t>
      </w:r>
    </w:p>
    <w:p w:rsidR="00C8233A" w:rsidRPr="006475B1" w:rsidRDefault="00C8233A" w:rsidP="00943B77">
      <w:pPr>
        <w:pStyle w:val="Nagwek3"/>
        <w:numPr>
          <w:ilvl w:val="0"/>
          <w:numId w:val="10"/>
        </w:numPr>
        <w:tabs>
          <w:tab w:val="clear" w:pos="720"/>
          <w:tab w:val="num" w:pos="709"/>
        </w:tabs>
        <w:ind w:left="709" w:hanging="349"/>
        <w:rPr>
          <w:sz w:val="22"/>
          <w:szCs w:val="22"/>
        </w:rPr>
      </w:pPr>
      <w:r w:rsidRPr="006475B1">
        <w:rPr>
          <w:sz w:val="22"/>
          <w:szCs w:val="22"/>
        </w:rPr>
        <w:t>Montaż dźwig</w:t>
      </w:r>
      <w:r>
        <w:rPr>
          <w:sz w:val="22"/>
          <w:szCs w:val="22"/>
        </w:rPr>
        <w:t>ów</w:t>
      </w:r>
      <w:r w:rsidRPr="006475B1">
        <w:rPr>
          <w:sz w:val="22"/>
          <w:szCs w:val="22"/>
        </w:rPr>
        <w:t xml:space="preserve"> osobow</w:t>
      </w:r>
      <w:r>
        <w:rPr>
          <w:sz w:val="22"/>
          <w:szCs w:val="22"/>
        </w:rPr>
        <w:t>ych</w:t>
      </w:r>
      <w:r w:rsidRPr="006475B1">
        <w:rPr>
          <w:sz w:val="22"/>
          <w:szCs w:val="22"/>
        </w:rPr>
        <w:t>.</w:t>
      </w:r>
      <w:bookmarkEnd w:id="1"/>
      <w:bookmarkEnd w:id="2"/>
    </w:p>
    <w:p w:rsidR="0066524B" w:rsidRDefault="00C8233A" w:rsidP="00A34BB2">
      <w:pPr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 w:rsidRPr="006C73A1">
        <w:rPr>
          <w:rFonts w:ascii="Arial" w:hAnsi="Arial" w:cs="Arial"/>
          <w:sz w:val="22"/>
          <w:szCs w:val="22"/>
          <w:lang w:eastAsia="pl-PL"/>
        </w:rPr>
        <w:t xml:space="preserve">Zakres obejmuje wykonanie </w:t>
      </w:r>
      <w:r w:rsidR="0066524B">
        <w:rPr>
          <w:rFonts w:ascii="Arial" w:hAnsi="Arial" w:cs="Arial"/>
          <w:sz w:val="22"/>
          <w:szCs w:val="22"/>
          <w:lang w:eastAsia="pl-PL"/>
        </w:rPr>
        <w:t xml:space="preserve">zaprojektowanych robót budowlanych </w:t>
      </w:r>
      <w:r w:rsidRPr="006C73A1">
        <w:rPr>
          <w:rFonts w:ascii="Arial" w:hAnsi="Arial" w:cs="Arial"/>
          <w:sz w:val="22"/>
          <w:szCs w:val="22"/>
          <w:lang w:eastAsia="pl-PL"/>
        </w:rPr>
        <w:t xml:space="preserve">mających na celu </w:t>
      </w:r>
      <w:r w:rsidR="0066524B">
        <w:rPr>
          <w:rFonts w:ascii="Arial" w:hAnsi="Arial" w:cs="Arial"/>
          <w:sz w:val="22"/>
          <w:szCs w:val="22"/>
          <w:lang w:eastAsia="pl-PL"/>
        </w:rPr>
        <w:t>wymianę istniejących platform dźwigowych na nowe dźwigi osobowe w tym:</w:t>
      </w:r>
    </w:p>
    <w:p w:rsidR="00C8233A" w:rsidRDefault="00695964" w:rsidP="00943B77">
      <w:pPr>
        <w:pStyle w:val="Tekstpodstawowy"/>
        <w:numPr>
          <w:ilvl w:val="0"/>
          <w:numId w:val="12"/>
        </w:numPr>
        <w:tabs>
          <w:tab w:val="left" w:pos="1276"/>
        </w:tabs>
        <w:suppressAutoHyphens w:val="0"/>
        <w:spacing w:before="6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54DF0" w:rsidRPr="00CB7934">
        <w:rPr>
          <w:rFonts w:ascii="Arial" w:hAnsi="Arial" w:cs="Arial"/>
          <w:sz w:val="22"/>
          <w:szCs w:val="22"/>
        </w:rPr>
        <w:t>Rob</w:t>
      </w:r>
      <w:r w:rsidR="00754DF0">
        <w:rPr>
          <w:rFonts w:ascii="Arial" w:hAnsi="Arial" w:cs="Arial"/>
          <w:sz w:val="22"/>
          <w:szCs w:val="22"/>
        </w:rPr>
        <w:t>oty rozbiórkowe istniejących dźwigów A, B, C,</w:t>
      </w:r>
    </w:p>
    <w:p w:rsidR="00754DF0" w:rsidRDefault="00695964" w:rsidP="00943B77">
      <w:pPr>
        <w:pStyle w:val="Tekstpodstawowy"/>
        <w:numPr>
          <w:ilvl w:val="0"/>
          <w:numId w:val="12"/>
        </w:numPr>
        <w:tabs>
          <w:tab w:val="left" w:pos="1276"/>
        </w:tabs>
        <w:suppressAutoHyphens w:val="0"/>
        <w:spacing w:before="6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54DF0" w:rsidRPr="00CB7934">
        <w:rPr>
          <w:rFonts w:ascii="Arial" w:hAnsi="Arial" w:cs="Arial"/>
          <w:sz w:val="22"/>
          <w:szCs w:val="22"/>
        </w:rPr>
        <w:t>Wykonanie płyty fundamentowej, podszybia i odwodnienia dla nowych dźwigów A, B, C</w:t>
      </w:r>
      <w:r w:rsidR="00754DF0">
        <w:rPr>
          <w:rFonts w:ascii="Arial" w:hAnsi="Arial" w:cs="Arial"/>
          <w:sz w:val="22"/>
          <w:szCs w:val="22"/>
        </w:rPr>
        <w:t>,</w:t>
      </w:r>
    </w:p>
    <w:p w:rsidR="00754DF0" w:rsidRDefault="00695964" w:rsidP="00943B77">
      <w:pPr>
        <w:pStyle w:val="Tekstpodstawowy"/>
        <w:numPr>
          <w:ilvl w:val="0"/>
          <w:numId w:val="12"/>
        </w:numPr>
        <w:tabs>
          <w:tab w:val="left" w:pos="1276"/>
        </w:tabs>
        <w:suppressAutoHyphens w:val="0"/>
        <w:spacing w:before="6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54DF0" w:rsidRPr="00CB7934">
        <w:rPr>
          <w:rFonts w:ascii="Arial" w:hAnsi="Arial" w:cs="Arial"/>
          <w:sz w:val="22"/>
          <w:szCs w:val="22"/>
        </w:rPr>
        <w:t>Zasilanie energetyczne dźwigów A, B, C</w:t>
      </w:r>
      <w:r w:rsidR="00754DF0">
        <w:rPr>
          <w:rFonts w:ascii="Arial" w:hAnsi="Arial" w:cs="Arial"/>
          <w:sz w:val="22"/>
          <w:szCs w:val="22"/>
        </w:rPr>
        <w:t>,</w:t>
      </w:r>
    </w:p>
    <w:p w:rsidR="00754DF0" w:rsidRDefault="00695964" w:rsidP="00943B77">
      <w:pPr>
        <w:pStyle w:val="Tekstpodstawowy"/>
        <w:numPr>
          <w:ilvl w:val="0"/>
          <w:numId w:val="12"/>
        </w:numPr>
        <w:tabs>
          <w:tab w:val="left" w:pos="1276"/>
        </w:tabs>
        <w:suppressAutoHyphens w:val="0"/>
        <w:spacing w:before="6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54DF0" w:rsidRPr="00CB7934">
        <w:rPr>
          <w:rFonts w:ascii="Arial" w:hAnsi="Arial" w:cs="Arial"/>
          <w:sz w:val="22"/>
          <w:szCs w:val="22"/>
        </w:rPr>
        <w:t>Montaż dźwigów A, B, C (konstrukcje szybów, z zabudową oraz kabiną i napędami)</w:t>
      </w:r>
      <w:r w:rsidR="00754DF0">
        <w:rPr>
          <w:rFonts w:ascii="Arial" w:hAnsi="Arial" w:cs="Arial"/>
          <w:sz w:val="22"/>
          <w:szCs w:val="22"/>
        </w:rPr>
        <w:t>,</w:t>
      </w:r>
    </w:p>
    <w:p w:rsidR="004C0CF1" w:rsidRDefault="00754DF0" w:rsidP="004C0CF1">
      <w:pPr>
        <w:ind w:left="70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Roboty należy wykonać zgodnie z dokumentacją projektową opracowan</w:t>
      </w:r>
      <w:r w:rsidR="00DF5F3E">
        <w:rPr>
          <w:rFonts w:ascii="Arial" w:hAnsi="Arial" w:cs="Arial"/>
          <w:sz w:val="22"/>
          <w:szCs w:val="22"/>
          <w:lang w:eastAsia="pl-PL"/>
        </w:rPr>
        <w:t>ą</w:t>
      </w:r>
      <w:r>
        <w:rPr>
          <w:rFonts w:ascii="Arial" w:hAnsi="Arial" w:cs="Arial"/>
          <w:sz w:val="22"/>
          <w:szCs w:val="22"/>
          <w:lang w:eastAsia="pl-PL"/>
        </w:rPr>
        <w:t xml:space="preserve"> w ramach niniejszego zamówienia na podstawie PFU.</w:t>
      </w:r>
      <w:r w:rsidR="00DF5F3E">
        <w:rPr>
          <w:rFonts w:ascii="Arial" w:hAnsi="Arial" w:cs="Arial"/>
          <w:sz w:val="22"/>
          <w:szCs w:val="22"/>
          <w:lang w:eastAsia="pl-PL"/>
        </w:rPr>
        <w:t xml:space="preserve"> </w:t>
      </w:r>
      <w:bookmarkStart w:id="3" w:name="_Toc303595787"/>
    </w:p>
    <w:p w:rsidR="004C0CF1" w:rsidRPr="004C0CF1" w:rsidRDefault="004C0CF1" w:rsidP="00943B77">
      <w:pPr>
        <w:pStyle w:val="Nagwek3"/>
        <w:numPr>
          <w:ilvl w:val="0"/>
          <w:numId w:val="10"/>
        </w:numPr>
        <w:tabs>
          <w:tab w:val="clear" w:pos="720"/>
          <w:tab w:val="num" w:pos="709"/>
        </w:tabs>
        <w:ind w:left="709" w:hanging="349"/>
        <w:rPr>
          <w:sz w:val="22"/>
          <w:szCs w:val="22"/>
        </w:rPr>
      </w:pPr>
      <w:r w:rsidRPr="004C0CF1">
        <w:rPr>
          <w:sz w:val="22"/>
          <w:szCs w:val="22"/>
        </w:rPr>
        <w:t>Nadzór ze strony PKP.</w:t>
      </w:r>
    </w:p>
    <w:p w:rsidR="003D1DB7" w:rsidRPr="004C0CF1" w:rsidRDefault="003D1DB7" w:rsidP="004C0CF1">
      <w:pPr>
        <w:ind w:right="-468"/>
        <w:jc w:val="both"/>
        <w:rPr>
          <w:rFonts w:ascii="Arial" w:hAnsi="Arial" w:cs="Arial"/>
          <w:sz w:val="22"/>
          <w:szCs w:val="22"/>
        </w:rPr>
      </w:pPr>
      <w:r w:rsidRPr="004C0CF1">
        <w:rPr>
          <w:rFonts w:ascii="Arial" w:hAnsi="Arial" w:cs="Arial"/>
          <w:sz w:val="22"/>
          <w:szCs w:val="22"/>
        </w:rPr>
        <w:t>Roboty budowlane winny być prowadzone pod nadzorem PKP i w uzgodnieniu z PKP. W tym celu Wykonawca winien uwzględnić w kosztach realizacji zadnia koszty nadzoru ogólnego sprawowanego przez PKP</w:t>
      </w:r>
      <w:r w:rsidR="004C0CF1" w:rsidRPr="004C0CF1">
        <w:rPr>
          <w:rFonts w:ascii="Arial" w:hAnsi="Arial" w:cs="Arial"/>
          <w:sz w:val="22"/>
          <w:szCs w:val="22"/>
        </w:rPr>
        <w:t>, jak również koszty opracowania (jeśli zajdzie konieczność wyłączenia linii kolejowej na czas prowadzenia robót),</w:t>
      </w:r>
      <w:r w:rsidRPr="004C0CF1">
        <w:rPr>
          <w:rFonts w:ascii="Arial" w:hAnsi="Arial" w:cs="Arial"/>
          <w:sz w:val="22"/>
          <w:szCs w:val="22"/>
        </w:rPr>
        <w:t xml:space="preserve"> „Tymczasow</w:t>
      </w:r>
      <w:r w:rsidR="004C0CF1" w:rsidRPr="004C0CF1">
        <w:rPr>
          <w:rFonts w:ascii="Arial" w:hAnsi="Arial" w:cs="Arial"/>
          <w:sz w:val="22"/>
          <w:szCs w:val="22"/>
        </w:rPr>
        <w:t>ego</w:t>
      </w:r>
      <w:r w:rsidRPr="004C0CF1">
        <w:rPr>
          <w:rFonts w:ascii="Arial" w:hAnsi="Arial" w:cs="Arial"/>
          <w:sz w:val="22"/>
          <w:szCs w:val="22"/>
        </w:rPr>
        <w:t xml:space="preserve"> regulamin</w:t>
      </w:r>
      <w:r w:rsidR="004C0CF1" w:rsidRPr="004C0CF1">
        <w:rPr>
          <w:rFonts w:ascii="Arial" w:hAnsi="Arial" w:cs="Arial"/>
          <w:sz w:val="22"/>
          <w:szCs w:val="22"/>
        </w:rPr>
        <w:t>u</w:t>
      </w:r>
      <w:r w:rsidRPr="004C0CF1">
        <w:rPr>
          <w:rFonts w:ascii="Arial" w:hAnsi="Arial" w:cs="Arial"/>
          <w:sz w:val="22"/>
          <w:szCs w:val="22"/>
        </w:rPr>
        <w:t xml:space="preserve"> prowadzenia ruchu pociągów” na czas robót. W tym celu wykonawca winien przedłożyć szczegółowy harmonogram robót w oparciu, o który zostanie opracowany tymczasowy regulamin ruchu pociągów. Koszty z tym związane Wykonawca winien uwzględnić w ofercie.</w:t>
      </w:r>
    </w:p>
    <w:p w:rsidR="004C0CF1" w:rsidRDefault="004C0CF1" w:rsidP="00943B77">
      <w:pPr>
        <w:pStyle w:val="Nagwek3"/>
        <w:numPr>
          <w:ilvl w:val="0"/>
          <w:numId w:val="10"/>
        </w:numPr>
        <w:ind w:left="709" w:hanging="349"/>
        <w:rPr>
          <w:sz w:val="22"/>
          <w:szCs w:val="22"/>
        </w:rPr>
      </w:pPr>
      <w:r w:rsidRPr="00CB7934">
        <w:rPr>
          <w:sz w:val="22"/>
          <w:szCs w:val="22"/>
        </w:rPr>
        <w:t>Uzyskanie decyzji UDT i innych niezbędnych do dopuszczenia do użytkowanie dźwigów</w:t>
      </w:r>
      <w:r>
        <w:rPr>
          <w:sz w:val="22"/>
          <w:szCs w:val="22"/>
        </w:rPr>
        <w:t xml:space="preserve"> osobowych.</w:t>
      </w:r>
    </w:p>
    <w:p w:rsidR="004C0CF1" w:rsidRPr="006C73A1" w:rsidRDefault="004C0CF1" w:rsidP="004C0CF1">
      <w:pPr>
        <w:ind w:right="-468"/>
        <w:jc w:val="both"/>
        <w:rPr>
          <w:rFonts w:ascii="Arial" w:hAnsi="Arial" w:cs="Arial"/>
          <w:sz w:val="22"/>
          <w:szCs w:val="22"/>
        </w:rPr>
      </w:pPr>
      <w:r w:rsidRPr="006C73A1">
        <w:rPr>
          <w:rFonts w:ascii="Arial" w:hAnsi="Arial" w:cs="Arial"/>
          <w:sz w:val="22"/>
          <w:szCs w:val="22"/>
        </w:rPr>
        <w:t>Wykonawca będzie upoważniony do złożenia wniosku o przeprowadzenie badania przed wydaniem pierwszej decyzji zezwalającej na eksploatację zamontowanych urządzeń do Urzędu Dozoru Technicznego. Dokumenty stanowiące załącznik do wniosku o przeprowadzenie badania przed wydaniem pierwszej decyzji zezwalającej na eksploatację zamontowanych urządzeń:</w:t>
      </w:r>
    </w:p>
    <w:p w:rsidR="004C0CF1" w:rsidRDefault="004C0CF1" w:rsidP="00943B77">
      <w:pPr>
        <w:pStyle w:val="Tekstpodstawowy"/>
        <w:numPr>
          <w:ilvl w:val="1"/>
          <w:numId w:val="6"/>
        </w:numPr>
        <w:tabs>
          <w:tab w:val="left" w:pos="1560"/>
        </w:tabs>
        <w:spacing w:after="0"/>
        <w:ind w:left="1560" w:hanging="480"/>
        <w:jc w:val="both"/>
        <w:rPr>
          <w:rFonts w:ascii="Arial" w:hAnsi="Arial" w:cs="Arial"/>
          <w:sz w:val="22"/>
          <w:szCs w:val="22"/>
        </w:rPr>
      </w:pPr>
      <w:r w:rsidRPr="006C73A1">
        <w:rPr>
          <w:rFonts w:ascii="Arial" w:hAnsi="Arial" w:cs="Arial"/>
          <w:sz w:val="22"/>
          <w:szCs w:val="22"/>
        </w:rPr>
        <w:t>Dokumentacja techniczna w 2 egz.</w:t>
      </w:r>
    </w:p>
    <w:p w:rsidR="004C0CF1" w:rsidRDefault="004C0CF1" w:rsidP="00943B77">
      <w:pPr>
        <w:pStyle w:val="Tekstpodstawowy"/>
        <w:numPr>
          <w:ilvl w:val="1"/>
          <w:numId w:val="6"/>
        </w:numPr>
        <w:tabs>
          <w:tab w:val="left" w:pos="1560"/>
        </w:tabs>
        <w:spacing w:after="0"/>
        <w:ind w:left="1560" w:hanging="480"/>
        <w:jc w:val="both"/>
        <w:rPr>
          <w:rFonts w:ascii="Arial" w:hAnsi="Arial" w:cs="Arial"/>
          <w:sz w:val="22"/>
          <w:szCs w:val="22"/>
        </w:rPr>
      </w:pPr>
      <w:r w:rsidRPr="00A34BB2">
        <w:rPr>
          <w:rFonts w:ascii="Arial" w:hAnsi="Arial" w:cs="Arial"/>
          <w:sz w:val="22"/>
          <w:szCs w:val="22"/>
        </w:rPr>
        <w:t>Dokumenty rejestrowe (KRS, EDG)</w:t>
      </w:r>
    </w:p>
    <w:p w:rsidR="004C0CF1" w:rsidRPr="00A34BB2" w:rsidRDefault="004C0CF1" w:rsidP="004C0CF1">
      <w:pPr>
        <w:ind w:right="-468"/>
        <w:jc w:val="both"/>
        <w:rPr>
          <w:rFonts w:ascii="Arial" w:hAnsi="Arial" w:cs="Arial"/>
          <w:sz w:val="22"/>
          <w:szCs w:val="22"/>
        </w:rPr>
      </w:pPr>
      <w:r w:rsidRPr="00A34BB2">
        <w:rPr>
          <w:rFonts w:ascii="Arial" w:hAnsi="Arial" w:cs="Arial"/>
          <w:sz w:val="22"/>
          <w:szCs w:val="22"/>
        </w:rPr>
        <w:t>Wykonawca powinien w cenie oferty uwzględnić wszelkie badania w tym:</w:t>
      </w:r>
    </w:p>
    <w:p w:rsidR="004C0CF1" w:rsidRPr="006C73A1" w:rsidRDefault="004C0CF1" w:rsidP="00943B77">
      <w:pPr>
        <w:pStyle w:val="Tekstpodstawowy"/>
        <w:numPr>
          <w:ilvl w:val="0"/>
          <w:numId w:val="13"/>
        </w:numPr>
        <w:tabs>
          <w:tab w:val="left" w:pos="1560"/>
        </w:tabs>
        <w:spacing w:after="0"/>
        <w:ind w:left="1434" w:hanging="357"/>
        <w:jc w:val="both"/>
        <w:rPr>
          <w:rFonts w:ascii="Arial" w:hAnsi="Arial" w:cs="Arial"/>
          <w:sz w:val="22"/>
          <w:szCs w:val="22"/>
        </w:rPr>
      </w:pPr>
      <w:r w:rsidRPr="006C73A1">
        <w:rPr>
          <w:rFonts w:ascii="Arial" w:hAnsi="Arial" w:cs="Arial"/>
          <w:sz w:val="22"/>
          <w:szCs w:val="22"/>
        </w:rPr>
        <w:t xml:space="preserve">Badanie przeprowadzone przez UDT przed wydaniem decyzji zezwalającej na eksploatację zamontowanych urządzeń oraz ich rejestracji, </w:t>
      </w:r>
    </w:p>
    <w:p w:rsidR="004C0CF1" w:rsidRPr="006C73A1" w:rsidRDefault="004C0CF1" w:rsidP="00943B77">
      <w:pPr>
        <w:pStyle w:val="Tekstpodstawowy"/>
        <w:numPr>
          <w:ilvl w:val="0"/>
          <w:numId w:val="13"/>
        </w:numPr>
        <w:tabs>
          <w:tab w:val="left" w:pos="156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6C73A1">
        <w:rPr>
          <w:rFonts w:ascii="Arial" w:hAnsi="Arial" w:cs="Arial"/>
          <w:sz w:val="22"/>
          <w:szCs w:val="22"/>
        </w:rPr>
        <w:t xml:space="preserve">Operaty oraz wszelkie dokumenty niezbędne do uzyskania dopuszczenia do użytkowania urządzeń. </w:t>
      </w:r>
    </w:p>
    <w:p w:rsidR="00B06ED8" w:rsidRPr="00B06ED8" w:rsidRDefault="00B06ED8" w:rsidP="00943B77">
      <w:pPr>
        <w:pStyle w:val="Nagwek3"/>
        <w:numPr>
          <w:ilvl w:val="0"/>
          <w:numId w:val="10"/>
        </w:numPr>
        <w:tabs>
          <w:tab w:val="clear" w:pos="720"/>
          <w:tab w:val="num" w:pos="709"/>
        </w:tabs>
        <w:ind w:left="709" w:hanging="349"/>
        <w:rPr>
          <w:sz w:val="22"/>
          <w:szCs w:val="22"/>
        </w:rPr>
      </w:pPr>
      <w:r w:rsidRPr="00B06ED8">
        <w:rPr>
          <w:sz w:val="22"/>
          <w:szCs w:val="22"/>
        </w:rPr>
        <w:t>Obsługa geodezyjna</w:t>
      </w:r>
    </w:p>
    <w:p w:rsidR="00B06ED8" w:rsidRDefault="00B06ED8" w:rsidP="00B06ED8">
      <w:pPr>
        <w:jc w:val="both"/>
      </w:pPr>
      <w:r w:rsidRPr="00B06ED8">
        <w:rPr>
          <w:rFonts w:ascii="Arial" w:hAnsi="Arial" w:cs="Arial"/>
          <w:sz w:val="22"/>
          <w:szCs w:val="22"/>
        </w:rPr>
        <w:t>Obsługę bieżącą budowy prowadzić musi uprawniony geodeta. W ramach obsługi geodezyjnej uprawniony geodeta dokonuje: wytyczeń, pomiarów sprawdzających, oraz sporządza szkice i inne dokumenty niezbędne do sporządzenia mapy powykonawczej.</w:t>
      </w:r>
      <w:r w:rsidRPr="00EC5648">
        <w:t xml:space="preserve"> </w:t>
      </w:r>
    </w:p>
    <w:p w:rsidR="007443FD" w:rsidRPr="00B06ED8" w:rsidRDefault="00294FED" w:rsidP="00943B77">
      <w:pPr>
        <w:pStyle w:val="Nagwek3"/>
        <w:numPr>
          <w:ilvl w:val="0"/>
          <w:numId w:val="10"/>
        </w:numPr>
        <w:tabs>
          <w:tab w:val="clear" w:pos="720"/>
          <w:tab w:val="num" w:pos="709"/>
        </w:tabs>
        <w:ind w:left="709" w:hanging="349"/>
        <w:rPr>
          <w:sz w:val="22"/>
          <w:szCs w:val="22"/>
        </w:rPr>
      </w:pPr>
      <w:r w:rsidRPr="00B06ED8">
        <w:rPr>
          <w:sz w:val="22"/>
          <w:szCs w:val="22"/>
        </w:rPr>
        <w:t>Dokumentacja powykonawcza</w:t>
      </w:r>
    </w:p>
    <w:p w:rsidR="00327DC1" w:rsidRPr="00A451C9" w:rsidRDefault="00327DC1" w:rsidP="00827757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A451C9">
        <w:rPr>
          <w:rFonts w:ascii="Arial" w:hAnsi="Arial" w:cs="Arial"/>
          <w:sz w:val="22"/>
          <w:szCs w:val="22"/>
        </w:rPr>
        <w:t xml:space="preserve">Dokumentacja powykonawcza powinna zawierać: </w:t>
      </w:r>
    </w:p>
    <w:p w:rsidR="00D50891" w:rsidRDefault="003B7C79" w:rsidP="00943B77">
      <w:pPr>
        <w:numPr>
          <w:ilvl w:val="1"/>
          <w:numId w:val="4"/>
        </w:numPr>
        <w:tabs>
          <w:tab w:val="clear" w:pos="1440"/>
          <w:tab w:val="num" w:pos="567"/>
        </w:tabs>
        <w:spacing w:before="6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inwentaryzację geodezyjną powykonawczą</w:t>
      </w:r>
      <w:r w:rsidR="00827757">
        <w:rPr>
          <w:rFonts w:ascii="Arial" w:hAnsi="Arial" w:cs="Arial"/>
          <w:sz w:val="22"/>
          <w:szCs w:val="22"/>
        </w:rPr>
        <w:t>,</w:t>
      </w:r>
    </w:p>
    <w:p w:rsidR="003B7C79" w:rsidRDefault="00E331C3" w:rsidP="00943B77">
      <w:pPr>
        <w:numPr>
          <w:ilvl w:val="1"/>
          <w:numId w:val="4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before="6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331C3">
        <w:rPr>
          <w:rFonts w:ascii="Arial" w:hAnsi="Arial" w:cs="Arial"/>
          <w:sz w:val="22"/>
          <w:szCs w:val="22"/>
        </w:rPr>
        <w:t>zatwierdzony</w:t>
      </w:r>
      <w:r w:rsidRPr="00E331C3">
        <w:rPr>
          <w:rFonts w:ascii="Arial" w:eastAsia="SegoeUI" w:hAnsi="Arial" w:cs="Arial"/>
          <w:sz w:val="22"/>
          <w:szCs w:val="22"/>
          <w:lang w:eastAsia="pl-PL"/>
        </w:rPr>
        <w:t xml:space="preserve"> projekt architektoniczno-budowlany z naniesionymi w trakcie budowy zmianami – stanowiący integralną część posiadanego</w:t>
      </w:r>
      <w:r>
        <w:rPr>
          <w:rFonts w:ascii="Arial" w:eastAsia="SegoeUI" w:hAnsi="Arial" w:cs="Arial"/>
          <w:sz w:val="22"/>
          <w:szCs w:val="22"/>
          <w:lang w:eastAsia="pl-PL"/>
        </w:rPr>
        <w:t xml:space="preserve"> </w:t>
      </w:r>
      <w:r w:rsidRPr="00E331C3">
        <w:rPr>
          <w:rFonts w:ascii="Arial" w:eastAsia="SegoeUI" w:hAnsi="Arial" w:cs="Arial"/>
          <w:sz w:val="22"/>
          <w:szCs w:val="22"/>
          <w:lang w:eastAsia="pl-PL"/>
        </w:rPr>
        <w:t>przez inwestora pozwolenia na budowę</w:t>
      </w:r>
      <w:r w:rsidR="00327DC1" w:rsidRPr="00E331C3">
        <w:rPr>
          <w:rFonts w:ascii="Arial" w:hAnsi="Arial" w:cs="Arial"/>
          <w:sz w:val="22"/>
          <w:szCs w:val="22"/>
        </w:rPr>
        <w:t>,</w:t>
      </w:r>
    </w:p>
    <w:p w:rsidR="00327DC1" w:rsidRPr="00B06ED8" w:rsidRDefault="003B7C79" w:rsidP="00943B77">
      <w:pPr>
        <w:numPr>
          <w:ilvl w:val="1"/>
          <w:numId w:val="4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before="60"/>
        <w:ind w:left="567" w:hanging="283"/>
        <w:jc w:val="both"/>
        <w:rPr>
          <w:rFonts w:ascii="Arial" w:hAnsi="Arial" w:cs="Arial"/>
          <w:sz w:val="22"/>
          <w:szCs w:val="22"/>
        </w:rPr>
      </w:pPr>
      <w:r w:rsidRPr="00B06ED8">
        <w:rPr>
          <w:rFonts w:ascii="Arial" w:hAnsi="Arial" w:cs="Arial"/>
          <w:sz w:val="22"/>
          <w:szCs w:val="22"/>
        </w:rPr>
        <w:t>projekty</w:t>
      </w:r>
      <w:r w:rsidRPr="00B06ED8">
        <w:rPr>
          <w:rFonts w:ascii="Arial" w:eastAsia="SegoeUI" w:hAnsi="Arial" w:cs="Arial"/>
          <w:sz w:val="22"/>
          <w:szCs w:val="22"/>
          <w:lang w:eastAsia="pl-PL"/>
        </w:rPr>
        <w:t xml:space="preserve"> uzupełniające – rysunki zamienne i dodatkowe wraz z opisami</w:t>
      </w:r>
      <w:r w:rsidR="00B06ED8">
        <w:rPr>
          <w:rFonts w:ascii="Arial" w:eastAsia="SegoeUI" w:hAnsi="Arial" w:cs="Arial"/>
          <w:sz w:val="22"/>
          <w:szCs w:val="22"/>
          <w:lang w:eastAsia="pl-PL"/>
        </w:rPr>
        <w:t xml:space="preserve"> </w:t>
      </w:r>
      <w:r w:rsidRPr="00B06ED8">
        <w:rPr>
          <w:rFonts w:ascii="Arial" w:eastAsia="SegoeUI" w:hAnsi="Arial" w:cs="Arial"/>
          <w:sz w:val="22"/>
          <w:szCs w:val="22"/>
          <w:lang w:eastAsia="pl-PL"/>
        </w:rPr>
        <w:t>technicznymi</w:t>
      </w:r>
      <w:r w:rsidR="00B06ED8">
        <w:rPr>
          <w:rFonts w:ascii="Arial" w:eastAsia="SegoeUI" w:hAnsi="Arial" w:cs="Arial"/>
          <w:sz w:val="22"/>
          <w:szCs w:val="22"/>
          <w:lang w:eastAsia="pl-PL"/>
        </w:rPr>
        <w:t>,</w:t>
      </w:r>
      <w:r w:rsidR="00327DC1" w:rsidRPr="00B06ED8">
        <w:rPr>
          <w:rFonts w:ascii="Arial" w:hAnsi="Arial" w:cs="Arial"/>
          <w:sz w:val="22"/>
          <w:szCs w:val="22"/>
        </w:rPr>
        <w:t xml:space="preserve"> </w:t>
      </w:r>
    </w:p>
    <w:p w:rsidR="003B7C79" w:rsidRDefault="00E331C3" w:rsidP="00943B77">
      <w:pPr>
        <w:numPr>
          <w:ilvl w:val="1"/>
          <w:numId w:val="4"/>
        </w:numPr>
        <w:tabs>
          <w:tab w:val="clear" w:pos="1440"/>
          <w:tab w:val="num" w:pos="567"/>
        </w:tabs>
        <w:spacing w:before="6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331C3">
        <w:rPr>
          <w:rFonts w:ascii="Arial" w:hAnsi="Arial" w:cs="Arial"/>
          <w:sz w:val="22"/>
          <w:szCs w:val="22"/>
        </w:rPr>
        <w:lastRenderedPageBreak/>
        <w:t>oryginał</w:t>
      </w:r>
      <w:r w:rsidRPr="00E331C3">
        <w:rPr>
          <w:rFonts w:ascii="Arial" w:eastAsia="SegoeUI" w:hAnsi="Arial" w:cs="Arial"/>
          <w:sz w:val="22"/>
          <w:szCs w:val="22"/>
          <w:lang w:eastAsia="pl-PL"/>
        </w:rPr>
        <w:t xml:space="preserve"> (wypełnionego zgodnie z wymogami przepis</w:t>
      </w:r>
      <w:r w:rsidR="003B7C79">
        <w:rPr>
          <w:rFonts w:ascii="Arial" w:eastAsia="SegoeUI" w:hAnsi="Arial" w:cs="Arial"/>
          <w:sz w:val="22"/>
          <w:szCs w:val="22"/>
          <w:lang w:eastAsia="pl-PL"/>
        </w:rPr>
        <w:t>ó</w:t>
      </w:r>
      <w:r w:rsidRPr="00E331C3">
        <w:rPr>
          <w:rFonts w:ascii="Arial" w:eastAsia="SegoeUI" w:hAnsi="Arial" w:cs="Arial"/>
          <w:sz w:val="22"/>
          <w:szCs w:val="22"/>
          <w:lang w:eastAsia="pl-PL"/>
        </w:rPr>
        <w:t>w techniczno-</w:t>
      </w:r>
      <w:r w:rsidR="003B7C79">
        <w:rPr>
          <w:rFonts w:ascii="Arial" w:eastAsia="SegoeUI" w:hAnsi="Arial" w:cs="Arial"/>
          <w:sz w:val="22"/>
          <w:szCs w:val="22"/>
          <w:lang w:eastAsia="pl-PL"/>
        </w:rPr>
        <w:t>budowlanych</w:t>
      </w:r>
      <w:r w:rsidRPr="00E331C3">
        <w:rPr>
          <w:rFonts w:ascii="Arial" w:eastAsia="SegoeUI" w:hAnsi="Arial" w:cs="Arial"/>
          <w:sz w:val="22"/>
          <w:szCs w:val="22"/>
          <w:lang w:eastAsia="pl-PL"/>
        </w:rPr>
        <w:t>) dziennika budowy</w:t>
      </w:r>
      <w:r w:rsidR="00327DC1" w:rsidRPr="00E331C3">
        <w:rPr>
          <w:rFonts w:ascii="Arial" w:hAnsi="Arial" w:cs="Arial"/>
          <w:sz w:val="22"/>
          <w:szCs w:val="22"/>
        </w:rPr>
        <w:t xml:space="preserve">, </w:t>
      </w:r>
    </w:p>
    <w:p w:rsidR="003B7C79" w:rsidRPr="003B7C79" w:rsidRDefault="003B7C79" w:rsidP="00943B77">
      <w:pPr>
        <w:numPr>
          <w:ilvl w:val="1"/>
          <w:numId w:val="4"/>
        </w:numPr>
        <w:tabs>
          <w:tab w:val="clear" w:pos="1440"/>
          <w:tab w:val="num" w:pos="567"/>
        </w:tabs>
        <w:spacing w:before="60"/>
        <w:ind w:left="567" w:hanging="283"/>
        <w:jc w:val="both"/>
        <w:rPr>
          <w:rFonts w:ascii="Arial" w:hAnsi="Arial" w:cs="Arial"/>
          <w:sz w:val="22"/>
          <w:szCs w:val="22"/>
        </w:rPr>
      </w:pPr>
      <w:r w:rsidRPr="003B7C79">
        <w:rPr>
          <w:rFonts w:ascii="Arial" w:eastAsia="SegoeUI" w:hAnsi="Arial" w:cs="Arial"/>
          <w:sz w:val="22"/>
          <w:szCs w:val="22"/>
          <w:lang w:eastAsia="pl-PL"/>
        </w:rPr>
        <w:t>oświadczenie kierownika budowy:</w:t>
      </w:r>
    </w:p>
    <w:p w:rsidR="003B7C79" w:rsidRPr="003B7C79" w:rsidRDefault="003B7C79" w:rsidP="00023B52">
      <w:pPr>
        <w:suppressAutoHyphens w:val="0"/>
        <w:autoSpaceDE w:val="0"/>
        <w:autoSpaceDN w:val="0"/>
        <w:adjustRightInd w:val="0"/>
        <w:spacing w:before="60"/>
        <w:ind w:left="851" w:hanging="284"/>
        <w:jc w:val="both"/>
        <w:rPr>
          <w:rFonts w:ascii="Arial" w:eastAsia="SegoeUI" w:hAnsi="Arial" w:cs="Arial"/>
          <w:sz w:val="22"/>
          <w:szCs w:val="22"/>
          <w:lang w:eastAsia="pl-PL"/>
        </w:rPr>
      </w:pPr>
      <w:r w:rsidRPr="003B7C79">
        <w:rPr>
          <w:rFonts w:ascii="Arial" w:eastAsia="SegoeUI" w:hAnsi="Arial" w:cs="Arial"/>
          <w:sz w:val="22"/>
          <w:szCs w:val="22"/>
          <w:lang w:eastAsia="pl-PL"/>
        </w:rPr>
        <w:t>– o zgodności wykonania robot budowlanych zgodnie z projektem</w:t>
      </w:r>
      <w:r>
        <w:rPr>
          <w:rFonts w:ascii="Arial" w:eastAsia="SegoeUI" w:hAnsi="Arial" w:cs="Arial"/>
          <w:sz w:val="22"/>
          <w:szCs w:val="22"/>
          <w:lang w:eastAsia="pl-PL"/>
        </w:rPr>
        <w:t xml:space="preserve"> </w:t>
      </w:r>
      <w:r w:rsidRPr="003B7C79">
        <w:rPr>
          <w:rFonts w:ascii="Arial" w:eastAsia="SegoeUI" w:hAnsi="Arial" w:cs="Arial"/>
          <w:sz w:val="22"/>
          <w:szCs w:val="22"/>
          <w:lang w:eastAsia="pl-PL"/>
        </w:rPr>
        <w:t>budowlanym i warunkami pozwolenia na budowę oraz przepisami</w:t>
      </w:r>
      <w:r>
        <w:rPr>
          <w:rFonts w:ascii="Arial" w:eastAsia="SegoeUI" w:hAnsi="Arial" w:cs="Arial"/>
          <w:sz w:val="22"/>
          <w:szCs w:val="22"/>
          <w:lang w:eastAsia="pl-PL"/>
        </w:rPr>
        <w:t xml:space="preserve"> </w:t>
      </w:r>
      <w:r w:rsidRPr="003B7C79">
        <w:rPr>
          <w:rFonts w:ascii="Arial" w:eastAsia="SegoeUI" w:hAnsi="Arial" w:cs="Arial"/>
          <w:sz w:val="22"/>
          <w:szCs w:val="22"/>
          <w:lang w:eastAsia="pl-PL"/>
        </w:rPr>
        <w:t>techniczno-budowlanymi,</w:t>
      </w:r>
    </w:p>
    <w:p w:rsidR="00327DC1" w:rsidRPr="003B7C79" w:rsidRDefault="003B7C79" w:rsidP="00023B52">
      <w:pPr>
        <w:tabs>
          <w:tab w:val="num" w:pos="567"/>
        </w:tabs>
        <w:suppressAutoHyphens w:val="0"/>
        <w:autoSpaceDE w:val="0"/>
        <w:autoSpaceDN w:val="0"/>
        <w:adjustRightInd w:val="0"/>
        <w:spacing w:before="60"/>
        <w:ind w:left="851" w:hanging="284"/>
        <w:jc w:val="both"/>
        <w:rPr>
          <w:rFonts w:ascii="Arial" w:hAnsi="Arial" w:cs="Arial"/>
          <w:sz w:val="22"/>
          <w:szCs w:val="22"/>
        </w:rPr>
      </w:pPr>
      <w:r w:rsidRPr="003B7C79">
        <w:rPr>
          <w:rFonts w:ascii="Arial" w:eastAsia="SegoeUI" w:hAnsi="Arial" w:cs="Arial"/>
          <w:sz w:val="22"/>
          <w:szCs w:val="22"/>
          <w:lang w:eastAsia="pl-PL"/>
        </w:rPr>
        <w:t>– o doprowadzeniu do należytego stanu i porządku terenu budowy,</w:t>
      </w:r>
      <w:r>
        <w:rPr>
          <w:rFonts w:ascii="Arial" w:eastAsia="SegoeUI" w:hAnsi="Arial" w:cs="Arial"/>
          <w:sz w:val="22"/>
          <w:szCs w:val="22"/>
          <w:lang w:eastAsia="pl-PL"/>
        </w:rPr>
        <w:t xml:space="preserve"> </w:t>
      </w:r>
      <w:r w:rsidRPr="003B7C79">
        <w:rPr>
          <w:rFonts w:ascii="Arial" w:eastAsia="SegoeUI" w:hAnsi="Arial" w:cs="Arial"/>
          <w:sz w:val="22"/>
          <w:szCs w:val="22"/>
          <w:lang w:eastAsia="pl-PL"/>
        </w:rPr>
        <w:t>a także – w razie korzystania – drogi, ulicy, sąsiedniej nieruchomości,</w:t>
      </w:r>
      <w:r>
        <w:rPr>
          <w:rFonts w:ascii="Arial" w:eastAsia="SegoeUI" w:hAnsi="Arial" w:cs="Arial"/>
          <w:sz w:val="22"/>
          <w:szCs w:val="22"/>
          <w:lang w:eastAsia="pl-PL"/>
        </w:rPr>
        <w:t xml:space="preserve"> </w:t>
      </w:r>
      <w:r w:rsidRPr="003B7C79">
        <w:rPr>
          <w:rFonts w:ascii="Arial" w:eastAsia="SegoeUI" w:hAnsi="Arial" w:cs="Arial"/>
          <w:sz w:val="22"/>
          <w:szCs w:val="22"/>
          <w:lang w:eastAsia="pl-PL"/>
        </w:rPr>
        <w:t>budynku lub lokalu;</w:t>
      </w:r>
    </w:p>
    <w:p w:rsidR="003B7C79" w:rsidRPr="003B7C79" w:rsidRDefault="003B7C79" w:rsidP="00943B77">
      <w:pPr>
        <w:numPr>
          <w:ilvl w:val="1"/>
          <w:numId w:val="4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before="60"/>
        <w:ind w:left="567" w:hanging="283"/>
        <w:jc w:val="both"/>
        <w:rPr>
          <w:rFonts w:ascii="Arial" w:hAnsi="Arial" w:cs="Arial"/>
          <w:sz w:val="22"/>
          <w:szCs w:val="22"/>
        </w:rPr>
      </w:pPr>
      <w:r w:rsidRPr="003B7C79">
        <w:rPr>
          <w:rFonts w:ascii="Arial" w:eastAsia="SegoeUI" w:hAnsi="Arial" w:cs="Arial"/>
          <w:sz w:val="22"/>
          <w:szCs w:val="22"/>
          <w:lang w:eastAsia="pl-PL"/>
        </w:rPr>
        <w:t>protokoły sprawdzeń pomiarów i prób sieci sanitarnych, elektrycznych i telekomunikacyjnych</w:t>
      </w:r>
      <w:r>
        <w:rPr>
          <w:rFonts w:ascii="Arial" w:eastAsia="SegoeUI" w:hAnsi="Arial" w:cs="Arial"/>
          <w:sz w:val="22"/>
          <w:szCs w:val="22"/>
          <w:lang w:eastAsia="pl-PL"/>
        </w:rPr>
        <w:t>,</w:t>
      </w:r>
    </w:p>
    <w:p w:rsidR="003B7C79" w:rsidRPr="003B7C79" w:rsidRDefault="003B7C79" w:rsidP="00943B77">
      <w:pPr>
        <w:numPr>
          <w:ilvl w:val="1"/>
          <w:numId w:val="4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before="60"/>
        <w:ind w:left="567" w:hanging="283"/>
        <w:jc w:val="both"/>
        <w:rPr>
          <w:rFonts w:ascii="Arial" w:hAnsi="Arial" w:cs="Arial"/>
          <w:sz w:val="22"/>
          <w:szCs w:val="22"/>
        </w:rPr>
      </w:pPr>
      <w:r w:rsidRPr="003B7C79">
        <w:rPr>
          <w:rFonts w:ascii="Arial" w:eastAsia="SegoeUI" w:hAnsi="Arial" w:cs="Arial"/>
          <w:sz w:val="22"/>
          <w:szCs w:val="22"/>
          <w:lang w:eastAsia="pl-PL"/>
        </w:rPr>
        <w:t>dokumenty potwierdzające, że wyroby budowlane (materiały, urządzenia, osprzęt itd.) są dopuszczone do stosowania w budownictwie zgodnie z wymogami Prawa budowlanego oraz ustawy</w:t>
      </w:r>
      <w:r>
        <w:rPr>
          <w:rFonts w:ascii="Arial" w:eastAsia="SegoeUI" w:hAnsi="Arial" w:cs="Arial"/>
          <w:sz w:val="22"/>
          <w:szCs w:val="22"/>
          <w:lang w:eastAsia="pl-PL"/>
        </w:rPr>
        <w:t xml:space="preserve"> </w:t>
      </w:r>
      <w:r w:rsidRPr="003B7C79">
        <w:rPr>
          <w:rFonts w:ascii="Arial" w:eastAsia="SegoeUI" w:hAnsi="Arial" w:cs="Arial"/>
          <w:sz w:val="22"/>
          <w:szCs w:val="22"/>
          <w:lang w:eastAsia="pl-PL"/>
        </w:rPr>
        <w:t>– o wyrobach budowlanych</w:t>
      </w:r>
    </w:p>
    <w:p w:rsidR="00327DC1" w:rsidRDefault="00023B52" w:rsidP="00943B77">
      <w:pPr>
        <w:numPr>
          <w:ilvl w:val="1"/>
          <w:numId w:val="4"/>
        </w:numPr>
        <w:tabs>
          <w:tab w:val="clear" w:pos="1440"/>
          <w:tab w:val="num" w:pos="567"/>
        </w:tabs>
        <w:spacing w:before="6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instrukcję użytkowania</w:t>
      </w:r>
      <w:r w:rsidR="00B06ED8">
        <w:rPr>
          <w:rFonts w:ascii="Arial" w:hAnsi="Arial" w:cs="Arial"/>
          <w:sz w:val="22"/>
          <w:szCs w:val="22"/>
        </w:rPr>
        <w:t xml:space="preserve"> oraz DTR w języku polskim,</w:t>
      </w:r>
    </w:p>
    <w:p w:rsidR="00B06ED8" w:rsidRPr="00A451C9" w:rsidRDefault="00B06ED8" w:rsidP="00943B77">
      <w:pPr>
        <w:numPr>
          <w:ilvl w:val="1"/>
          <w:numId w:val="4"/>
        </w:numPr>
        <w:tabs>
          <w:tab w:val="clear" w:pos="1440"/>
          <w:tab w:val="num" w:pos="567"/>
        </w:tabs>
        <w:spacing w:before="6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gwarancji.</w:t>
      </w:r>
    </w:p>
    <w:p w:rsidR="00327DC1" w:rsidRDefault="00327DC1" w:rsidP="00023B52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A451C9">
        <w:rPr>
          <w:rFonts w:ascii="Arial" w:hAnsi="Arial" w:cs="Arial"/>
          <w:sz w:val="22"/>
          <w:szCs w:val="22"/>
        </w:rPr>
        <w:t>Kompletną dokumentację powykonawczą Wykonawca prze</w:t>
      </w:r>
      <w:r w:rsidR="001521DA">
        <w:rPr>
          <w:rFonts w:ascii="Arial" w:hAnsi="Arial" w:cs="Arial"/>
          <w:sz w:val="22"/>
          <w:szCs w:val="22"/>
        </w:rPr>
        <w:t>każe</w:t>
      </w:r>
      <w:r w:rsidR="00023B52">
        <w:rPr>
          <w:rFonts w:ascii="Arial" w:hAnsi="Arial" w:cs="Arial"/>
          <w:sz w:val="22"/>
          <w:szCs w:val="22"/>
        </w:rPr>
        <w:t xml:space="preserve"> </w:t>
      </w:r>
      <w:r w:rsidRPr="00A451C9">
        <w:rPr>
          <w:rFonts w:ascii="Arial" w:hAnsi="Arial" w:cs="Arial"/>
          <w:sz w:val="22"/>
          <w:szCs w:val="22"/>
        </w:rPr>
        <w:t xml:space="preserve">Zamawiającemu w </w:t>
      </w:r>
      <w:r w:rsidR="00042C3F">
        <w:rPr>
          <w:rFonts w:ascii="Arial" w:hAnsi="Arial" w:cs="Arial"/>
          <w:sz w:val="22"/>
          <w:szCs w:val="22"/>
        </w:rPr>
        <w:t>4</w:t>
      </w:r>
      <w:r w:rsidRPr="00A451C9">
        <w:rPr>
          <w:rFonts w:ascii="Arial" w:hAnsi="Arial" w:cs="Arial"/>
          <w:sz w:val="22"/>
          <w:szCs w:val="22"/>
        </w:rPr>
        <w:t xml:space="preserve"> egzemplarzach w formie wydruku oraz w zapisie elektronicznym przed odbiorem końcowym celem jej sprawdzenia</w:t>
      </w:r>
      <w:r w:rsidR="006C799A">
        <w:rPr>
          <w:rFonts w:ascii="Arial" w:hAnsi="Arial" w:cs="Arial"/>
          <w:sz w:val="22"/>
          <w:szCs w:val="22"/>
        </w:rPr>
        <w:t>.</w:t>
      </w:r>
      <w:r w:rsidR="00042C3F">
        <w:rPr>
          <w:rFonts w:ascii="Arial" w:hAnsi="Arial" w:cs="Arial"/>
          <w:sz w:val="22"/>
          <w:szCs w:val="22"/>
        </w:rPr>
        <w:t xml:space="preserve"> </w:t>
      </w:r>
    </w:p>
    <w:p w:rsidR="00042C3F" w:rsidRPr="00042C3F" w:rsidRDefault="00042C3F" w:rsidP="00042C3F">
      <w:pPr>
        <w:spacing w:before="60"/>
        <w:ind w:firstLine="708"/>
        <w:jc w:val="both"/>
        <w:rPr>
          <w:rFonts w:ascii="Arial" w:hAnsi="Arial" w:cs="Arial"/>
          <w:sz w:val="22"/>
          <w:szCs w:val="22"/>
        </w:rPr>
      </w:pPr>
      <w:r w:rsidRPr="00042C3F">
        <w:rPr>
          <w:rFonts w:ascii="Arial" w:hAnsi="Arial" w:cs="Arial"/>
          <w:sz w:val="22"/>
          <w:szCs w:val="22"/>
        </w:rPr>
        <w:t xml:space="preserve">Dodatkowo Wykonawca sporządzi 1 komplet dokumentacji powykonawczej dla Zakładu Linii Kolejowych w Koszalinie </w:t>
      </w:r>
      <w:r>
        <w:rPr>
          <w:rFonts w:ascii="Arial" w:hAnsi="Arial" w:cs="Arial"/>
          <w:sz w:val="22"/>
          <w:szCs w:val="22"/>
        </w:rPr>
        <w:t xml:space="preserve">dla </w:t>
      </w:r>
      <w:r w:rsidRPr="00042C3F">
        <w:rPr>
          <w:rFonts w:ascii="Arial" w:hAnsi="Arial" w:cs="Arial"/>
          <w:sz w:val="22"/>
          <w:szCs w:val="22"/>
        </w:rPr>
        <w:t xml:space="preserve">budowli </w:t>
      </w:r>
      <w:r>
        <w:rPr>
          <w:rFonts w:ascii="Arial" w:hAnsi="Arial" w:cs="Arial"/>
          <w:sz w:val="22"/>
          <w:szCs w:val="22"/>
        </w:rPr>
        <w:t xml:space="preserve">zlokalizowanej </w:t>
      </w:r>
      <w:r w:rsidRPr="00042C3F">
        <w:rPr>
          <w:rFonts w:ascii="Arial" w:hAnsi="Arial" w:cs="Arial"/>
          <w:sz w:val="22"/>
          <w:szCs w:val="22"/>
        </w:rPr>
        <w:t>na terenie kolejowym wraz z pomiarami inwentaryzacyjnymi wykonanymi przez uprawnioną jednostkę geodezyjną naniesioną na planie sytuacyjnym będących w zasobach PKP S.A. Oddziału Gospodarowania Nieruchomościami, Wydział Geodezji i Regulacji Stanów Prawnych Nieruchomości w Szczecinie, ul. 3 Maja 22 zawierającą:</w:t>
      </w:r>
    </w:p>
    <w:p w:rsidR="00042C3F" w:rsidRPr="00042C3F" w:rsidRDefault="00042C3F" w:rsidP="00943B77">
      <w:pPr>
        <w:pStyle w:val="Tekstpodstawowy"/>
        <w:numPr>
          <w:ilvl w:val="0"/>
          <w:numId w:val="14"/>
        </w:numPr>
        <w:spacing w:after="0"/>
        <w:ind w:left="1423" w:hanging="357"/>
        <w:jc w:val="both"/>
        <w:rPr>
          <w:rFonts w:ascii="Arial" w:hAnsi="Arial" w:cs="Arial"/>
          <w:sz w:val="22"/>
          <w:szCs w:val="22"/>
        </w:rPr>
      </w:pPr>
      <w:r w:rsidRPr="00042C3F">
        <w:rPr>
          <w:rFonts w:ascii="Arial" w:hAnsi="Arial" w:cs="Arial"/>
          <w:sz w:val="22"/>
          <w:szCs w:val="22"/>
        </w:rPr>
        <w:t>Szkice polowe uzbrojenia,</w:t>
      </w:r>
    </w:p>
    <w:p w:rsidR="00042C3F" w:rsidRPr="00042C3F" w:rsidRDefault="00042C3F" w:rsidP="00943B77">
      <w:pPr>
        <w:pStyle w:val="Tekstpodstawowy"/>
        <w:numPr>
          <w:ilvl w:val="0"/>
          <w:numId w:val="14"/>
        </w:numPr>
        <w:spacing w:after="0"/>
        <w:ind w:left="1423" w:hanging="357"/>
        <w:jc w:val="both"/>
        <w:rPr>
          <w:rFonts w:ascii="Arial" w:hAnsi="Arial" w:cs="Arial"/>
          <w:sz w:val="22"/>
          <w:szCs w:val="22"/>
        </w:rPr>
      </w:pPr>
      <w:r w:rsidRPr="00042C3F">
        <w:rPr>
          <w:rFonts w:ascii="Arial" w:hAnsi="Arial" w:cs="Arial"/>
          <w:sz w:val="22"/>
          <w:szCs w:val="22"/>
        </w:rPr>
        <w:t>Szkice osnowy pomiarowej,</w:t>
      </w:r>
    </w:p>
    <w:p w:rsidR="00042C3F" w:rsidRPr="00042C3F" w:rsidRDefault="00042C3F" w:rsidP="00943B77">
      <w:pPr>
        <w:pStyle w:val="Tekstpodstawowy"/>
        <w:numPr>
          <w:ilvl w:val="0"/>
          <w:numId w:val="14"/>
        </w:numPr>
        <w:spacing w:after="0"/>
        <w:ind w:left="1423" w:hanging="357"/>
        <w:jc w:val="both"/>
        <w:rPr>
          <w:rFonts w:ascii="Arial" w:hAnsi="Arial" w:cs="Arial"/>
          <w:sz w:val="22"/>
          <w:szCs w:val="22"/>
        </w:rPr>
      </w:pPr>
      <w:r w:rsidRPr="00042C3F">
        <w:rPr>
          <w:rFonts w:ascii="Arial" w:hAnsi="Arial" w:cs="Arial"/>
          <w:sz w:val="22"/>
          <w:szCs w:val="22"/>
        </w:rPr>
        <w:t>Wykaz współrzędnych punktów osnowy pomiarowej,</w:t>
      </w:r>
    </w:p>
    <w:p w:rsidR="00042C3F" w:rsidRPr="00042C3F" w:rsidRDefault="00042C3F" w:rsidP="00943B77">
      <w:pPr>
        <w:pStyle w:val="Tekstpodstawowy"/>
        <w:numPr>
          <w:ilvl w:val="0"/>
          <w:numId w:val="14"/>
        </w:numPr>
        <w:spacing w:after="0"/>
        <w:ind w:left="1423" w:hanging="357"/>
        <w:jc w:val="both"/>
        <w:rPr>
          <w:rFonts w:ascii="Arial" w:hAnsi="Arial" w:cs="Arial"/>
          <w:sz w:val="22"/>
          <w:szCs w:val="22"/>
        </w:rPr>
      </w:pPr>
      <w:r w:rsidRPr="00042C3F">
        <w:rPr>
          <w:rFonts w:ascii="Arial" w:hAnsi="Arial" w:cs="Arial"/>
          <w:sz w:val="22"/>
          <w:szCs w:val="22"/>
        </w:rPr>
        <w:t>Kopię mapy zasadniczej uzupełnioną wynikami inwentaryzacji.</w:t>
      </w:r>
    </w:p>
    <w:p w:rsidR="006C799A" w:rsidRPr="008A1141" w:rsidRDefault="006C799A" w:rsidP="00943B77">
      <w:pPr>
        <w:pStyle w:val="Nagwek3"/>
        <w:numPr>
          <w:ilvl w:val="0"/>
          <w:numId w:val="10"/>
        </w:numPr>
        <w:ind w:left="1134" w:hanging="774"/>
        <w:rPr>
          <w:sz w:val="22"/>
          <w:szCs w:val="22"/>
        </w:rPr>
      </w:pPr>
      <w:bookmarkStart w:id="4" w:name="_Toc351548990"/>
      <w:bookmarkStart w:id="5" w:name="_Toc352049081"/>
      <w:r w:rsidRPr="008A1141">
        <w:rPr>
          <w:sz w:val="22"/>
          <w:szCs w:val="22"/>
        </w:rPr>
        <w:t>Konserwacja i utrzymanie dźwig</w:t>
      </w:r>
      <w:r w:rsidR="005C2A57">
        <w:rPr>
          <w:sz w:val="22"/>
          <w:szCs w:val="22"/>
        </w:rPr>
        <w:t>ów</w:t>
      </w:r>
      <w:r w:rsidRPr="008A1141">
        <w:rPr>
          <w:sz w:val="22"/>
          <w:szCs w:val="22"/>
        </w:rPr>
        <w:t xml:space="preserve"> osobow</w:t>
      </w:r>
      <w:r w:rsidR="005C2A57">
        <w:rPr>
          <w:sz w:val="22"/>
          <w:szCs w:val="22"/>
        </w:rPr>
        <w:t>ych</w:t>
      </w:r>
      <w:bookmarkEnd w:id="4"/>
      <w:bookmarkEnd w:id="5"/>
    </w:p>
    <w:p w:rsidR="006C799A" w:rsidRPr="004B59D0" w:rsidRDefault="006C799A" w:rsidP="00E26815">
      <w:pPr>
        <w:pStyle w:val="Nagwek3"/>
        <w:numPr>
          <w:ilvl w:val="1"/>
          <w:numId w:val="16"/>
        </w:numPr>
        <w:tabs>
          <w:tab w:val="left" w:pos="1134"/>
        </w:tabs>
        <w:spacing w:before="120"/>
        <w:ind w:hanging="945"/>
        <w:rPr>
          <w:sz w:val="22"/>
          <w:szCs w:val="22"/>
        </w:rPr>
      </w:pPr>
      <w:bookmarkStart w:id="6" w:name="bookmark70"/>
      <w:bookmarkStart w:id="7" w:name="_Toc351548991"/>
      <w:bookmarkStart w:id="8" w:name="_Toc352049082"/>
      <w:r w:rsidRPr="008A1141">
        <w:rPr>
          <w:sz w:val="22"/>
          <w:szCs w:val="22"/>
        </w:rPr>
        <w:t>Zakres prac konserwacyjnych</w:t>
      </w:r>
      <w:r w:rsidR="00894750">
        <w:rPr>
          <w:sz w:val="22"/>
          <w:szCs w:val="22"/>
        </w:rPr>
        <w:t xml:space="preserve"> i zapewnienie pogotowia dźwigowego</w:t>
      </w:r>
      <w:r w:rsidRPr="008A1141">
        <w:rPr>
          <w:sz w:val="22"/>
          <w:szCs w:val="22"/>
        </w:rPr>
        <w:t>:</w:t>
      </w:r>
      <w:bookmarkEnd w:id="6"/>
      <w:bookmarkEnd w:id="7"/>
      <w:bookmarkEnd w:id="8"/>
    </w:p>
    <w:p w:rsidR="006C799A" w:rsidRPr="004B59D0" w:rsidRDefault="006C799A" w:rsidP="006C799A">
      <w:pPr>
        <w:ind w:left="567"/>
        <w:jc w:val="both"/>
        <w:rPr>
          <w:rFonts w:ascii="Arial" w:hAnsi="Arial" w:cs="Arial"/>
          <w:sz w:val="22"/>
          <w:szCs w:val="22"/>
        </w:rPr>
      </w:pPr>
      <w:r w:rsidRPr="004B59D0">
        <w:rPr>
          <w:rFonts w:ascii="Arial" w:hAnsi="Arial" w:cs="Arial"/>
          <w:sz w:val="22"/>
          <w:szCs w:val="22"/>
        </w:rPr>
        <w:t>Konserwacja</w:t>
      </w:r>
      <w:r>
        <w:rPr>
          <w:rFonts w:ascii="Arial" w:hAnsi="Arial" w:cs="Arial"/>
          <w:sz w:val="22"/>
          <w:szCs w:val="22"/>
        </w:rPr>
        <w:t xml:space="preserve"> powinna być przeprowadzona nie rzadziej niż co 30 dni. M</w:t>
      </w:r>
      <w:r w:rsidRPr="004B59D0">
        <w:rPr>
          <w:rFonts w:ascii="Arial" w:hAnsi="Arial" w:cs="Arial"/>
          <w:sz w:val="22"/>
          <w:szCs w:val="22"/>
        </w:rPr>
        <w:t>a zagwarantować utrzymanie dźwigu w ruchu oraz niezawodność i bezpieczeństwo jego</w:t>
      </w:r>
      <w:r>
        <w:rPr>
          <w:rFonts w:ascii="Arial" w:hAnsi="Arial" w:cs="Arial"/>
          <w:sz w:val="22"/>
          <w:szCs w:val="22"/>
        </w:rPr>
        <w:t xml:space="preserve"> </w:t>
      </w:r>
      <w:r w:rsidRPr="004B59D0">
        <w:rPr>
          <w:rFonts w:ascii="Arial" w:hAnsi="Arial" w:cs="Arial"/>
          <w:sz w:val="22"/>
          <w:szCs w:val="22"/>
        </w:rPr>
        <w:t>funkcjonowania m.in. poprzez:</w:t>
      </w:r>
    </w:p>
    <w:p w:rsidR="006C799A" w:rsidRPr="00543A11" w:rsidRDefault="006C799A" w:rsidP="00943B77">
      <w:pPr>
        <w:numPr>
          <w:ilvl w:val="0"/>
          <w:numId w:val="8"/>
        </w:numPr>
        <w:tabs>
          <w:tab w:val="clear" w:pos="1428"/>
          <w:tab w:val="left" w:pos="1560"/>
        </w:tabs>
        <w:spacing w:before="60"/>
        <w:ind w:left="1560" w:hanging="56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</w:t>
      </w:r>
      <w:r w:rsidRPr="00543A11">
        <w:rPr>
          <w:rFonts w:ascii="Arial" w:hAnsi="Arial" w:cs="Arial"/>
          <w:sz w:val="22"/>
          <w:szCs w:val="22"/>
          <w:lang w:eastAsia="pl-PL"/>
        </w:rPr>
        <w:t>kresow</w:t>
      </w:r>
      <w:r>
        <w:rPr>
          <w:rFonts w:ascii="Arial" w:hAnsi="Arial" w:cs="Arial"/>
          <w:sz w:val="22"/>
          <w:szCs w:val="22"/>
          <w:lang w:eastAsia="pl-PL"/>
        </w:rPr>
        <w:t>ą</w:t>
      </w:r>
      <w:r w:rsidRPr="00543A11">
        <w:rPr>
          <w:rFonts w:ascii="Arial" w:hAnsi="Arial" w:cs="Arial"/>
          <w:sz w:val="22"/>
          <w:szCs w:val="22"/>
          <w:lang w:eastAsia="pl-PL"/>
        </w:rPr>
        <w:t xml:space="preserve"> konserwacj</w:t>
      </w:r>
      <w:r>
        <w:rPr>
          <w:rFonts w:ascii="Arial" w:hAnsi="Arial" w:cs="Arial"/>
          <w:sz w:val="22"/>
          <w:szCs w:val="22"/>
          <w:lang w:eastAsia="pl-PL"/>
        </w:rPr>
        <w:t>ę</w:t>
      </w:r>
      <w:r w:rsidRPr="00543A11">
        <w:rPr>
          <w:rFonts w:ascii="Arial" w:hAnsi="Arial" w:cs="Arial"/>
          <w:sz w:val="22"/>
          <w:szCs w:val="22"/>
          <w:lang w:eastAsia="pl-PL"/>
        </w:rPr>
        <w:t xml:space="preserve"> techniczn</w:t>
      </w:r>
      <w:r>
        <w:rPr>
          <w:rFonts w:ascii="Arial" w:hAnsi="Arial" w:cs="Arial"/>
          <w:sz w:val="22"/>
          <w:szCs w:val="22"/>
          <w:lang w:eastAsia="pl-PL"/>
        </w:rPr>
        <w:t>ą</w:t>
      </w:r>
      <w:r w:rsidRPr="00543A11">
        <w:rPr>
          <w:rFonts w:ascii="Arial" w:hAnsi="Arial" w:cs="Arial"/>
          <w:sz w:val="22"/>
          <w:szCs w:val="22"/>
          <w:lang w:eastAsia="pl-PL"/>
        </w:rPr>
        <w:t xml:space="preserve"> dźwigów oraz robocz</w:t>
      </w:r>
      <w:r>
        <w:rPr>
          <w:rFonts w:ascii="Arial" w:hAnsi="Arial" w:cs="Arial"/>
          <w:sz w:val="22"/>
          <w:szCs w:val="22"/>
          <w:lang w:eastAsia="pl-PL"/>
        </w:rPr>
        <w:t>ą</w:t>
      </w:r>
      <w:r w:rsidRPr="00543A11">
        <w:rPr>
          <w:rFonts w:ascii="Arial" w:hAnsi="Arial" w:cs="Arial"/>
          <w:sz w:val="22"/>
          <w:szCs w:val="22"/>
          <w:lang w:eastAsia="pl-PL"/>
        </w:rPr>
        <w:t xml:space="preserve"> kontrol</w:t>
      </w:r>
      <w:r>
        <w:rPr>
          <w:rFonts w:ascii="Arial" w:hAnsi="Arial" w:cs="Arial"/>
          <w:sz w:val="22"/>
          <w:szCs w:val="22"/>
          <w:lang w:eastAsia="pl-PL"/>
        </w:rPr>
        <w:t>ę</w:t>
      </w:r>
      <w:r w:rsidRPr="00543A11">
        <w:rPr>
          <w:rFonts w:ascii="Arial" w:hAnsi="Arial" w:cs="Arial"/>
          <w:sz w:val="22"/>
          <w:szCs w:val="22"/>
          <w:lang w:eastAsia="pl-PL"/>
        </w:rPr>
        <w:t xml:space="preserve"> wszystkich części urządzenia dźwigowego i wyposażenia technicznego, zgodnie z instrukcją producenta i przepisami Urzędu Dozoru Technicznego. Podstawowa konserwacja obejmuje utrzymanie urządzenia w dobrym stanie technicznym i użytkowym.</w:t>
      </w:r>
    </w:p>
    <w:p w:rsidR="006C799A" w:rsidRPr="000116BC" w:rsidRDefault="006C799A" w:rsidP="00943B77">
      <w:pPr>
        <w:numPr>
          <w:ilvl w:val="0"/>
          <w:numId w:val="8"/>
        </w:numPr>
        <w:tabs>
          <w:tab w:val="clear" w:pos="1428"/>
          <w:tab w:val="left" w:pos="1560"/>
        </w:tabs>
        <w:spacing w:before="60"/>
        <w:ind w:left="1560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367116">
        <w:rPr>
          <w:rFonts w:ascii="Arial" w:hAnsi="Arial" w:cs="Arial"/>
          <w:sz w:val="22"/>
          <w:szCs w:val="22"/>
          <w:lang w:eastAsia="pl-PL"/>
        </w:rPr>
        <w:t xml:space="preserve">zapewnienie pogotowia dźwigowego, przez całą dobę we wszystkie dni w </w:t>
      </w:r>
      <w:r w:rsidRPr="000116BC">
        <w:rPr>
          <w:rFonts w:ascii="Arial" w:hAnsi="Arial" w:cs="Arial"/>
          <w:sz w:val="22"/>
          <w:szCs w:val="22"/>
          <w:lang w:eastAsia="pl-PL"/>
        </w:rPr>
        <w:t>roku - czas reakcji na zgłoszenie 60min;</w:t>
      </w:r>
    </w:p>
    <w:p w:rsidR="006C799A" w:rsidRPr="004B59D0" w:rsidRDefault="006C799A" w:rsidP="00943B77">
      <w:pPr>
        <w:numPr>
          <w:ilvl w:val="0"/>
          <w:numId w:val="8"/>
        </w:numPr>
        <w:tabs>
          <w:tab w:val="clear" w:pos="1428"/>
          <w:tab w:val="left" w:pos="1560"/>
        </w:tabs>
        <w:spacing w:before="60"/>
        <w:ind w:left="1560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075CC8">
        <w:rPr>
          <w:rFonts w:ascii="Arial" w:hAnsi="Arial" w:cs="Arial"/>
          <w:sz w:val="22"/>
          <w:szCs w:val="22"/>
          <w:lang w:eastAsia="pl-PL"/>
        </w:rPr>
        <w:t>wykonywanie przeglądów konserwacyjnych</w:t>
      </w:r>
      <w:r>
        <w:rPr>
          <w:rFonts w:ascii="Arial" w:hAnsi="Arial" w:cs="Arial"/>
          <w:sz w:val="22"/>
          <w:szCs w:val="22"/>
          <w:lang w:eastAsia="pl-PL"/>
        </w:rPr>
        <w:t>, które</w:t>
      </w:r>
      <w:r w:rsidRPr="00075CC8">
        <w:rPr>
          <w:rFonts w:ascii="Arial" w:hAnsi="Arial" w:cs="Arial"/>
          <w:sz w:val="22"/>
          <w:szCs w:val="22"/>
          <w:lang w:eastAsia="pl-PL"/>
        </w:rPr>
        <w:t xml:space="preserve"> obejmuje:</w:t>
      </w:r>
    </w:p>
    <w:p w:rsidR="006C799A" w:rsidRPr="00075CC8" w:rsidRDefault="006C799A" w:rsidP="00943B77">
      <w:pPr>
        <w:pStyle w:val="Style2"/>
        <w:numPr>
          <w:ilvl w:val="0"/>
          <w:numId w:val="7"/>
        </w:numPr>
        <w:shd w:val="clear" w:color="auto" w:fill="auto"/>
        <w:tabs>
          <w:tab w:val="left" w:pos="1985"/>
        </w:tabs>
        <w:spacing w:before="60" w:line="240" w:lineRule="auto"/>
        <w:ind w:left="1984" w:hanging="425"/>
        <w:jc w:val="both"/>
        <w:rPr>
          <w:rStyle w:val="CharStyle3"/>
          <w:color w:val="000000"/>
          <w:sz w:val="22"/>
          <w:szCs w:val="22"/>
        </w:rPr>
      </w:pPr>
      <w:r w:rsidRPr="004B59D0">
        <w:rPr>
          <w:rStyle w:val="CharStyle3"/>
          <w:color w:val="000000"/>
          <w:sz w:val="22"/>
          <w:szCs w:val="22"/>
        </w:rPr>
        <w:t xml:space="preserve">niezbędne regulacje i drobne naprawy wszystkich urządzeń oraz wymianę drobnych części zamiennych jak np.: wkłady bezpieczników, żarówki sygnalizacyjne, żarówki oświetlenia, styki do przekaźników, śrub, </w:t>
      </w:r>
      <w:r>
        <w:rPr>
          <w:rStyle w:val="CharStyle3"/>
          <w:color w:val="000000"/>
          <w:sz w:val="22"/>
          <w:szCs w:val="22"/>
        </w:rPr>
        <w:t>p</w:t>
      </w:r>
      <w:r w:rsidRPr="004B59D0">
        <w:rPr>
          <w:rStyle w:val="CharStyle3"/>
          <w:color w:val="000000"/>
          <w:sz w:val="22"/>
          <w:szCs w:val="22"/>
        </w:rPr>
        <w:t>odkładek, zawleczek, itp.;</w:t>
      </w:r>
    </w:p>
    <w:p w:rsidR="006C799A" w:rsidRPr="004B59D0" w:rsidRDefault="006C799A" w:rsidP="00943B77">
      <w:pPr>
        <w:pStyle w:val="Style2"/>
        <w:numPr>
          <w:ilvl w:val="0"/>
          <w:numId w:val="7"/>
        </w:numPr>
        <w:shd w:val="clear" w:color="auto" w:fill="auto"/>
        <w:tabs>
          <w:tab w:val="left" w:pos="1985"/>
        </w:tabs>
        <w:spacing w:before="60" w:line="240" w:lineRule="auto"/>
        <w:ind w:left="1984" w:hanging="425"/>
        <w:jc w:val="both"/>
        <w:rPr>
          <w:sz w:val="22"/>
          <w:szCs w:val="22"/>
        </w:rPr>
      </w:pPr>
      <w:r w:rsidRPr="004B59D0">
        <w:rPr>
          <w:rStyle w:val="CharStyle3"/>
          <w:color w:val="000000"/>
          <w:sz w:val="22"/>
          <w:szCs w:val="22"/>
        </w:rPr>
        <w:t xml:space="preserve">dostarczanie i wymianę środków </w:t>
      </w:r>
      <w:r>
        <w:rPr>
          <w:rStyle w:val="CharStyle3"/>
          <w:color w:val="000000"/>
          <w:sz w:val="22"/>
          <w:szCs w:val="22"/>
        </w:rPr>
        <w:t xml:space="preserve">czyszczących i </w:t>
      </w:r>
      <w:r w:rsidRPr="004B59D0">
        <w:rPr>
          <w:rStyle w:val="CharStyle3"/>
          <w:color w:val="000000"/>
          <w:sz w:val="22"/>
          <w:szCs w:val="22"/>
        </w:rPr>
        <w:t>smarujących;</w:t>
      </w:r>
    </w:p>
    <w:p w:rsidR="006C799A" w:rsidRPr="00820247" w:rsidRDefault="006C799A" w:rsidP="00943B77">
      <w:pPr>
        <w:pStyle w:val="Style2"/>
        <w:numPr>
          <w:ilvl w:val="0"/>
          <w:numId w:val="7"/>
        </w:numPr>
        <w:shd w:val="clear" w:color="auto" w:fill="auto"/>
        <w:tabs>
          <w:tab w:val="left" w:pos="1985"/>
        </w:tabs>
        <w:spacing w:before="60" w:line="240" w:lineRule="auto"/>
        <w:ind w:left="1984" w:hanging="425"/>
        <w:jc w:val="both"/>
        <w:rPr>
          <w:rStyle w:val="CharStyle3"/>
          <w:color w:val="000000"/>
          <w:sz w:val="22"/>
          <w:szCs w:val="22"/>
        </w:rPr>
      </w:pPr>
      <w:r w:rsidRPr="00820247">
        <w:rPr>
          <w:rStyle w:val="CharStyle3"/>
          <w:sz w:val="22"/>
          <w:szCs w:val="22"/>
        </w:rPr>
        <w:t>wykonanie</w:t>
      </w:r>
      <w:r>
        <w:rPr>
          <w:rStyle w:val="CharStyle3"/>
          <w:sz w:val="22"/>
          <w:szCs w:val="22"/>
        </w:rPr>
        <w:t xml:space="preserve"> </w:t>
      </w:r>
      <w:r w:rsidRPr="00820247">
        <w:rPr>
          <w:rStyle w:val="CharStyle3"/>
          <w:sz w:val="22"/>
          <w:szCs w:val="22"/>
        </w:rPr>
        <w:t>pomiarów elektrycznych ochrony przeciwporażeniowej przed dotykiem pośrednim i bezpośrednim zgodnie z polskimi normami,</w:t>
      </w:r>
    </w:p>
    <w:p w:rsidR="006C799A" w:rsidRPr="00820247" w:rsidRDefault="006C799A" w:rsidP="00943B77">
      <w:pPr>
        <w:numPr>
          <w:ilvl w:val="0"/>
          <w:numId w:val="8"/>
        </w:numPr>
        <w:tabs>
          <w:tab w:val="clear" w:pos="1428"/>
          <w:tab w:val="left" w:pos="1560"/>
        </w:tabs>
        <w:spacing w:before="60"/>
        <w:ind w:left="1560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820247">
        <w:rPr>
          <w:rFonts w:ascii="Arial" w:hAnsi="Arial" w:cs="Arial"/>
          <w:sz w:val="22"/>
          <w:szCs w:val="22"/>
          <w:lang w:eastAsia="pl-PL"/>
        </w:rPr>
        <w:t>niezwłoczne zawiadamianie organu właściwej jednostki dozoru technicznego o każdym niebezpiecznym uszkodzeniu dźwigu,</w:t>
      </w:r>
    </w:p>
    <w:p w:rsidR="006C799A" w:rsidRDefault="006C799A" w:rsidP="00943B77">
      <w:pPr>
        <w:numPr>
          <w:ilvl w:val="0"/>
          <w:numId w:val="8"/>
        </w:numPr>
        <w:tabs>
          <w:tab w:val="clear" w:pos="1428"/>
          <w:tab w:val="left" w:pos="1560"/>
        </w:tabs>
        <w:spacing w:before="60"/>
        <w:ind w:left="1560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820247">
        <w:rPr>
          <w:rFonts w:ascii="Arial" w:hAnsi="Arial" w:cs="Arial"/>
          <w:sz w:val="22"/>
          <w:szCs w:val="22"/>
          <w:lang w:eastAsia="pl-PL"/>
        </w:rPr>
        <w:lastRenderedPageBreak/>
        <w:t>zapewnienie warunków do sprawnego wykonania czynności dozoru technicznego oraz przedstawienie dokumentów i udzielenie informacji koniecznych do prawidłowego wykonania tych czynności,</w:t>
      </w:r>
    </w:p>
    <w:p w:rsidR="006C799A" w:rsidRPr="00543A11" w:rsidRDefault="006C799A" w:rsidP="00943B77">
      <w:pPr>
        <w:numPr>
          <w:ilvl w:val="0"/>
          <w:numId w:val="8"/>
        </w:numPr>
        <w:tabs>
          <w:tab w:val="clear" w:pos="1428"/>
          <w:tab w:val="left" w:pos="1560"/>
        </w:tabs>
        <w:spacing w:before="60"/>
        <w:ind w:left="1560" w:hanging="56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</w:t>
      </w:r>
      <w:r w:rsidRPr="00543A11">
        <w:rPr>
          <w:rFonts w:ascii="Arial" w:hAnsi="Arial" w:cs="Arial"/>
          <w:sz w:val="22"/>
          <w:szCs w:val="22"/>
          <w:lang w:eastAsia="pl-PL"/>
        </w:rPr>
        <w:t>atrudnianie do wykonania wszelkich prac konserwacyjnych wynikających z umowy wyłącznie wykwalifikowanych i przeszkolonych specjalistów z odpowiednimi uprawnieniami.</w:t>
      </w:r>
    </w:p>
    <w:p w:rsidR="006C799A" w:rsidRPr="00820247" w:rsidRDefault="006C799A" w:rsidP="00943B77">
      <w:pPr>
        <w:numPr>
          <w:ilvl w:val="0"/>
          <w:numId w:val="8"/>
        </w:numPr>
        <w:tabs>
          <w:tab w:val="clear" w:pos="1428"/>
          <w:tab w:val="left" w:pos="1560"/>
        </w:tabs>
        <w:spacing w:before="60"/>
        <w:ind w:left="1560" w:hanging="56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i</w:t>
      </w:r>
      <w:r w:rsidRPr="00543A11">
        <w:rPr>
          <w:rFonts w:ascii="Arial" w:hAnsi="Arial" w:cs="Arial"/>
          <w:sz w:val="22"/>
          <w:szCs w:val="22"/>
          <w:lang w:eastAsia="pl-PL"/>
        </w:rPr>
        <w:t>nformowanie Zamawiającego o usterkach stwierdzonych przy pracach konserwacyjnych</w:t>
      </w:r>
    </w:p>
    <w:p w:rsidR="006C799A" w:rsidRPr="00820247" w:rsidRDefault="006C799A" w:rsidP="00943B77">
      <w:pPr>
        <w:numPr>
          <w:ilvl w:val="0"/>
          <w:numId w:val="8"/>
        </w:numPr>
        <w:tabs>
          <w:tab w:val="clear" w:pos="1428"/>
          <w:tab w:val="left" w:pos="1560"/>
        </w:tabs>
        <w:spacing w:before="60"/>
        <w:ind w:left="1560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820247">
        <w:rPr>
          <w:rFonts w:ascii="Arial" w:hAnsi="Arial" w:cs="Arial"/>
          <w:sz w:val="22"/>
          <w:szCs w:val="22"/>
          <w:lang w:eastAsia="pl-PL"/>
        </w:rPr>
        <w:t>uczestniczenie w badaniach okresowych dźwigów przeprowadzanych przez Urząd Dozoru Technicznego,</w:t>
      </w:r>
    </w:p>
    <w:p w:rsidR="006C799A" w:rsidRPr="00820247" w:rsidRDefault="006C799A" w:rsidP="00943B77">
      <w:pPr>
        <w:numPr>
          <w:ilvl w:val="0"/>
          <w:numId w:val="8"/>
        </w:numPr>
        <w:tabs>
          <w:tab w:val="clear" w:pos="1428"/>
          <w:tab w:val="left" w:pos="1560"/>
        </w:tabs>
        <w:spacing w:before="60"/>
        <w:ind w:left="1560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820247">
        <w:rPr>
          <w:rFonts w:ascii="Arial" w:hAnsi="Arial" w:cs="Arial"/>
          <w:sz w:val="22"/>
          <w:szCs w:val="22"/>
          <w:lang w:eastAsia="pl-PL"/>
        </w:rPr>
        <w:t>dokonywanie wszystkich napraw - nie dotyczy dewastacji,</w:t>
      </w:r>
    </w:p>
    <w:p w:rsidR="006C799A" w:rsidRPr="00820247" w:rsidRDefault="006C799A" w:rsidP="00943B77">
      <w:pPr>
        <w:numPr>
          <w:ilvl w:val="0"/>
          <w:numId w:val="8"/>
        </w:numPr>
        <w:tabs>
          <w:tab w:val="clear" w:pos="1428"/>
          <w:tab w:val="left" w:pos="1560"/>
        </w:tabs>
        <w:spacing w:before="60"/>
        <w:ind w:left="1560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820247">
        <w:rPr>
          <w:rFonts w:ascii="Arial" w:hAnsi="Arial" w:cs="Arial"/>
          <w:sz w:val="22"/>
          <w:szCs w:val="22"/>
          <w:lang w:eastAsia="pl-PL"/>
        </w:rPr>
        <w:t>usuwanie awarii,</w:t>
      </w:r>
    </w:p>
    <w:p w:rsidR="006C799A" w:rsidRPr="00820247" w:rsidRDefault="006C799A" w:rsidP="00943B77">
      <w:pPr>
        <w:numPr>
          <w:ilvl w:val="0"/>
          <w:numId w:val="8"/>
        </w:numPr>
        <w:tabs>
          <w:tab w:val="clear" w:pos="1428"/>
          <w:tab w:val="left" w:pos="1560"/>
        </w:tabs>
        <w:spacing w:before="60"/>
        <w:ind w:left="1560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820247">
        <w:rPr>
          <w:rFonts w:ascii="Arial" w:hAnsi="Arial" w:cs="Arial"/>
          <w:sz w:val="22"/>
          <w:szCs w:val="22"/>
          <w:lang w:eastAsia="pl-PL"/>
        </w:rPr>
        <w:t>uwalnianie ludzi z dźwigu,</w:t>
      </w:r>
    </w:p>
    <w:p w:rsidR="006C799A" w:rsidRDefault="006C799A" w:rsidP="00943B77">
      <w:pPr>
        <w:numPr>
          <w:ilvl w:val="0"/>
          <w:numId w:val="8"/>
        </w:numPr>
        <w:tabs>
          <w:tab w:val="clear" w:pos="1428"/>
          <w:tab w:val="left" w:pos="1560"/>
        </w:tabs>
        <w:spacing w:before="60"/>
        <w:ind w:left="1560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820247">
        <w:rPr>
          <w:rFonts w:ascii="Arial" w:hAnsi="Arial" w:cs="Arial"/>
          <w:sz w:val="22"/>
          <w:szCs w:val="22"/>
          <w:lang w:eastAsia="pl-PL"/>
        </w:rPr>
        <w:t>usuwanie przyczyny zatrzymania dźwigu,</w:t>
      </w:r>
    </w:p>
    <w:p w:rsidR="006C799A" w:rsidRPr="00F50DD5" w:rsidRDefault="006C799A" w:rsidP="00943B77">
      <w:pPr>
        <w:numPr>
          <w:ilvl w:val="0"/>
          <w:numId w:val="8"/>
        </w:numPr>
        <w:tabs>
          <w:tab w:val="clear" w:pos="1428"/>
          <w:tab w:val="left" w:pos="1560"/>
        </w:tabs>
        <w:spacing w:before="60"/>
        <w:ind w:left="1560" w:hanging="56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s</w:t>
      </w:r>
      <w:r w:rsidRPr="00543A11">
        <w:rPr>
          <w:rFonts w:ascii="Arial" w:hAnsi="Arial" w:cs="Arial"/>
          <w:sz w:val="22"/>
          <w:szCs w:val="22"/>
          <w:lang w:eastAsia="pl-PL"/>
        </w:rPr>
        <w:t>przątanie dźwigowych pomieszczeń eksploatacyjnych łącznie z szybami i dołem szybowym z zanieczyszczeń nie spowodowanych eksploatacją dźwigu.</w:t>
      </w:r>
    </w:p>
    <w:p w:rsidR="006C799A" w:rsidRPr="00820247" w:rsidRDefault="006C799A" w:rsidP="00943B77">
      <w:pPr>
        <w:numPr>
          <w:ilvl w:val="0"/>
          <w:numId w:val="8"/>
        </w:numPr>
        <w:tabs>
          <w:tab w:val="clear" w:pos="1428"/>
          <w:tab w:val="left" w:pos="1560"/>
        </w:tabs>
        <w:spacing w:before="60"/>
        <w:ind w:left="1560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820247">
        <w:rPr>
          <w:rFonts w:ascii="Arial" w:hAnsi="Arial" w:cs="Arial"/>
          <w:sz w:val="22"/>
          <w:szCs w:val="22"/>
          <w:lang w:eastAsia="pl-PL"/>
        </w:rPr>
        <w:t>wykonywanie konserwacji zgodnie z przepisami dozoru technicznego i innymi przepisami i normami, które mają zastosowanie.</w:t>
      </w:r>
    </w:p>
    <w:p w:rsidR="006C799A" w:rsidRDefault="006C799A" w:rsidP="00943B77">
      <w:pPr>
        <w:numPr>
          <w:ilvl w:val="0"/>
          <w:numId w:val="8"/>
        </w:numPr>
        <w:tabs>
          <w:tab w:val="clear" w:pos="1428"/>
          <w:tab w:val="left" w:pos="1560"/>
        </w:tabs>
        <w:spacing w:before="60"/>
        <w:ind w:left="1560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F109E2">
        <w:rPr>
          <w:rFonts w:ascii="Arial" w:hAnsi="Arial" w:cs="Arial"/>
          <w:sz w:val="22"/>
          <w:szCs w:val="22"/>
          <w:lang w:eastAsia="pl-PL"/>
        </w:rPr>
        <w:t>każdorazowe potwierdzenie przez konserwatora w "Dzienniku konserwacji dźwigu" wykonania czynności k</w:t>
      </w:r>
      <w:r>
        <w:rPr>
          <w:rFonts w:ascii="Arial" w:hAnsi="Arial" w:cs="Arial"/>
          <w:sz w:val="22"/>
          <w:szCs w:val="22"/>
          <w:lang w:eastAsia="pl-PL"/>
        </w:rPr>
        <w:t>onserwacji, przeglądów i napraw.</w:t>
      </w:r>
    </w:p>
    <w:p w:rsidR="006C799A" w:rsidRPr="007C34D4" w:rsidRDefault="006C799A" w:rsidP="006C799A">
      <w:pPr>
        <w:spacing w:before="120"/>
        <w:ind w:left="567"/>
        <w:jc w:val="both"/>
      </w:pPr>
      <w:bookmarkStart w:id="9" w:name="bookmark72"/>
      <w:bookmarkStart w:id="10" w:name="_Toc351548994"/>
      <w:r w:rsidRPr="007C34D4">
        <w:rPr>
          <w:rStyle w:val="CharStyle20"/>
          <w:bCs/>
          <w:color w:val="000000"/>
          <w:sz w:val="22"/>
          <w:szCs w:val="22"/>
        </w:rPr>
        <w:t>Konserwacja nie obejmuje: wykonywania prac i usług innych, niż wymienione w niniejszym opisie, a w szczególności:</w:t>
      </w:r>
      <w:bookmarkEnd w:id="9"/>
      <w:bookmarkEnd w:id="10"/>
    </w:p>
    <w:p w:rsidR="006C799A" w:rsidRPr="007C34D4" w:rsidRDefault="006C799A" w:rsidP="00943B77">
      <w:pPr>
        <w:pStyle w:val="Style2"/>
        <w:numPr>
          <w:ilvl w:val="0"/>
          <w:numId w:val="9"/>
        </w:numPr>
        <w:shd w:val="clear" w:color="auto" w:fill="auto"/>
        <w:tabs>
          <w:tab w:val="left" w:pos="755"/>
        </w:tabs>
        <w:spacing w:before="60" w:line="240" w:lineRule="auto"/>
        <w:ind w:right="20"/>
        <w:jc w:val="both"/>
        <w:rPr>
          <w:rStyle w:val="CharStyle3"/>
          <w:sz w:val="22"/>
          <w:szCs w:val="22"/>
        </w:rPr>
      </w:pPr>
      <w:r w:rsidRPr="00044C94">
        <w:rPr>
          <w:rStyle w:val="CharStyle3"/>
          <w:color w:val="000000"/>
          <w:sz w:val="22"/>
          <w:szCs w:val="22"/>
        </w:rPr>
        <w:t>napraw spowodowanych pożarem, zalaniem, kradzieżą, dewastacją, umyślnym zniszczeniem urządzenia lub jego podzespołów,</w:t>
      </w:r>
    </w:p>
    <w:p w:rsidR="006C799A" w:rsidRPr="007C34D4" w:rsidRDefault="006C799A" w:rsidP="00943B77">
      <w:pPr>
        <w:pStyle w:val="Style2"/>
        <w:numPr>
          <w:ilvl w:val="0"/>
          <w:numId w:val="9"/>
        </w:numPr>
        <w:shd w:val="clear" w:color="auto" w:fill="auto"/>
        <w:tabs>
          <w:tab w:val="left" w:pos="755"/>
        </w:tabs>
        <w:spacing w:before="60" w:line="240" w:lineRule="auto"/>
        <w:ind w:right="20"/>
        <w:jc w:val="both"/>
        <w:rPr>
          <w:rStyle w:val="CharStyle3"/>
          <w:sz w:val="22"/>
          <w:szCs w:val="22"/>
        </w:rPr>
      </w:pPr>
      <w:r w:rsidRPr="007C34D4">
        <w:rPr>
          <w:rStyle w:val="CharStyle3"/>
          <w:color w:val="000000"/>
          <w:sz w:val="22"/>
          <w:szCs w:val="22"/>
        </w:rPr>
        <w:t>uiszczania opłat za badania przeprowadzane przez właściwy Urząd Dozoru</w:t>
      </w:r>
      <w:r w:rsidR="00894750">
        <w:rPr>
          <w:rStyle w:val="CharStyle3"/>
          <w:color w:val="000000"/>
          <w:sz w:val="22"/>
          <w:szCs w:val="22"/>
        </w:rPr>
        <w:t xml:space="preserve"> (nie dotyczy opłat za uzyskanie pierwszej decyzji dopuszczającej urządzenia do użytkowania).</w:t>
      </w:r>
    </w:p>
    <w:p w:rsidR="006C799A" w:rsidRPr="008A1141" w:rsidRDefault="006C799A" w:rsidP="00E26815">
      <w:pPr>
        <w:pStyle w:val="Nagwek3"/>
        <w:numPr>
          <w:ilvl w:val="1"/>
          <w:numId w:val="16"/>
        </w:numPr>
        <w:ind w:left="1134" w:hanging="567"/>
        <w:rPr>
          <w:sz w:val="22"/>
          <w:szCs w:val="22"/>
        </w:rPr>
      </w:pPr>
      <w:bookmarkStart w:id="11" w:name="_Toc351548995"/>
      <w:bookmarkStart w:id="12" w:name="_Toc352049084"/>
      <w:r w:rsidRPr="008A1141">
        <w:rPr>
          <w:sz w:val="22"/>
          <w:szCs w:val="22"/>
        </w:rPr>
        <w:t>Inne postanowienia</w:t>
      </w:r>
      <w:bookmarkEnd w:id="11"/>
      <w:bookmarkEnd w:id="12"/>
    </w:p>
    <w:p w:rsidR="006C799A" w:rsidRPr="00044C94" w:rsidRDefault="006C799A" w:rsidP="006C799A">
      <w:pPr>
        <w:pStyle w:val="Style2"/>
        <w:shd w:val="clear" w:color="auto" w:fill="auto"/>
        <w:spacing w:before="60" w:line="240" w:lineRule="auto"/>
        <w:ind w:left="567"/>
        <w:jc w:val="both"/>
        <w:rPr>
          <w:sz w:val="22"/>
          <w:szCs w:val="22"/>
        </w:rPr>
      </w:pPr>
      <w:r w:rsidRPr="00044C94">
        <w:rPr>
          <w:rStyle w:val="CharStyle3"/>
          <w:color w:val="000000"/>
          <w:sz w:val="22"/>
          <w:szCs w:val="22"/>
        </w:rPr>
        <w:t xml:space="preserve">Wykonawca zobowiązany jest do podjęcia działań naprawczych związanych z </w:t>
      </w:r>
      <w:r w:rsidRPr="003A7F1F">
        <w:rPr>
          <w:rStyle w:val="CharStyle3"/>
          <w:color w:val="000000"/>
          <w:sz w:val="22"/>
          <w:szCs w:val="22"/>
        </w:rPr>
        <w:t>usuwaniem awarii nie później niż 1 godzinę od momentu przyjęcia zgłoszenia.</w:t>
      </w:r>
      <w:r w:rsidRPr="00044C94">
        <w:rPr>
          <w:rStyle w:val="CharStyle3"/>
          <w:color w:val="000000"/>
          <w:sz w:val="22"/>
          <w:szCs w:val="22"/>
        </w:rPr>
        <w:t xml:space="preserve"> </w:t>
      </w:r>
    </w:p>
    <w:p w:rsidR="006C799A" w:rsidRPr="00044C94" w:rsidRDefault="006C799A" w:rsidP="006C799A">
      <w:pPr>
        <w:pStyle w:val="Style2"/>
        <w:shd w:val="clear" w:color="auto" w:fill="auto"/>
        <w:spacing w:before="60" w:line="240" w:lineRule="auto"/>
        <w:ind w:left="567" w:right="20"/>
        <w:jc w:val="both"/>
        <w:rPr>
          <w:sz w:val="22"/>
          <w:szCs w:val="22"/>
        </w:rPr>
      </w:pPr>
      <w:r w:rsidRPr="00044C94">
        <w:rPr>
          <w:rStyle w:val="CharStyle3"/>
          <w:color w:val="000000"/>
          <w:sz w:val="22"/>
          <w:szCs w:val="22"/>
        </w:rPr>
        <w:t>Prace konserwacyjne wykonywane będą w dni robocze lub po uzgodnieniu z Zamawiającym w dni wolne od pracy.</w:t>
      </w:r>
    </w:p>
    <w:p w:rsidR="006C799A" w:rsidRPr="00044C94" w:rsidRDefault="006C799A" w:rsidP="006C799A">
      <w:pPr>
        <w:pStyle w:val="Style2"/>
        <w:shd w:val="clear" w:color="auto" w:fill="auto"/>
        <w:spacing w:before="40" w:line="240" w:lineRule="auto"/>
        <w:ind w:left="567" w:right="23"/>
        <w:jc w:val="both"/>
        <w:rPr>
          <w:sz w:val="22"/>
          <w:szCs w:val="22"/>
        </w:rPr>
      </w:pPr>
      <w:r w:rsidRPr="00044C94">
        <w:rPr>
          <w:rStyle w:val="CharStyle3"/>
          <w:color w:val="000000"/>
          <w:sz w:val="22"/>
          <w:szCs w:val="22"/>
        </w:rPr>
        <w:t>Zamawiającemu przysługuje prawo potrącenia proporcjonalnej kwoty z miesięcznego wynagrodzenia Wykonawcy za każdy dzień postoju urządzenia.</w:t>
      </w:r>
    </w:p>
    <w:p w:rsidR="006C799A" w:rsidRPr="00044C94" w:rsidRDefault="006C799A" w:rsidP="006C799A">
      <w:pPr>
        <w:pStyle w:val="Style2"/>
        <w:shd w:val="clear" w:color="auto" w:fill="auto"/>
        <w:spacing w:before="40" w:line="240" w:lineRule="auto"/>
        <w:ind w:left="567" w:right="23"/>
        <w:jc w:val="both"/>
        <w:rPr>
          <w:sz w:val="22"/>
          <w:szCs w:val="22"/>
        </w:rPr>
      </w:pPr>
      <w:r w:rsidRPr="00044C94">
        <w:rPr>
          <w:rStyle w:val="CharStyle3"/>
          <w:color w:val="000000"/>
          <w:sz w:val="22"/>
          <w:szCs w:val="22"/>
        </w:rPr>
        <w:t>Do przerwy w ruchu nie wlicza się czasu niezbędnego do wykonania prac związanych z konserwacją i badaniami.</w:t>
      </w:r>
    </w:p>
    <w:p w:rsidR="006C799A" w:rsidRPr="00044C94" w:rsidRDefault="006C799A" w:rsidP="006C799A">
      <w:pPr>
        <w:pStyle w:val="Style2"/>
        <w:shd w:val="clear" w:color="auto" w:fill="auto"/>
        <w:spacing w:before="40" w:line="240" w:lineRule="auto"/>
        <w:ind w:left="567" w:right="23"/>
        <w:jc w:val="both"/>
        <w:rPr>
          <w:rStyle w:val="CharStyle3"/>
          <w:color w:val="000000"/>
          <w:sz w:val="22"/>
          <w:szCs w:val="22"/>
        </w:rPr>
      </w:pPr>
      <w:r w:rsidRPr="00044C94">
        <w:rPr>
          <w:rStyle w:val="CharStyle3"/>
          <w:color w:val="000000"/>
          <w:sz w:val="22"/>
          <w:szCs w:val="22"/>
        </w:rPr>
        <w:t>Wykonawca podczas wykonywania wszelkich prac konserwacyjnych i serwisowych przy dźwigu zobowiązany jest poinformować zamawiającego o prowadzonych pracach i wywiesić informację na każdym przystanku o prowadzonych pracach.</w:t>
      </w:r>
    </w:p>
    <w:p w:rsidR="006C799A" w:rsidRDefault="00746A12" w:rsidP="00943B77">
      <w:pPr>
        <w:pStyle w:val="Nagwek3"/>
        <w:numPr>
          <w:ilvl w:val="0"/>
          <w:numId w:val="10"/>
        </w:numPr>
        <w:ind w:left="1134" w:hanging="774"/>
        <w:rPr>
          <w:sz w:val="22"/>
          <w:szCs w:val="22"/>
        </w:rPr>
      </w:pPr>
      <w:r>
        <w:rPr>
          <w:sz w:val="22"/>
          <w:szCs w:val="22"/>
        </w:rPr>
        <w:t>Urządzenia zdemontowane</w:t>
      </w:r>
    </w:p>
    <w:p w:rsidR="00746A12" w:rsidRPr="00746A12" w:rsidRDefault="00746A12" w:rsidP="00E26815">
      <w:pPr>
        <w:spacing w:before="60"/>
        <w:ind w:left="567"/>
        <w:jc w:val="both"/>
        <w:rPr>
          <w:rFonts w:ascii="Arial" w:hAnsi="Arial" w:cs="Arial"/>
          <w:sz w:val="22"/>
          <w:szCs w:val="22"/>
        </w:rPr>
      </w:pPr>
      <w:r w:rsidRPr="00746A12">
        <w:rPr>
          <w:rFonts w:ascii="Arial" w:hAnsi="Arial" w:cs="Arial"/>
          <w:sz w:val="22"/>
          <w:szCs w:val="22"/>
        </w:rPr>
        <w:t>Wykonawca w cenie oferty uwzględni wartość urządzeń podlegających demontażowi</w:t>
      </w:r>
      <w:r>
        <w:rPr>
          <w:rFonts w:ascii="Arial" w:hAnsi="Arial" w:cs="Arial"/>
          <w:sz w:val="22"/>
          <w:szCs w:val="22"/>
        </w:rPr>
        <w:t>,</w:t>
      </w:r>
      <w:r w:rsidRPr="00746A12">
        <w:rPr>
          <w:rFonts w:ascii="Arial" w:hAnsi="Arial" w:cs="Arial"/>
          <w:sz w:val="22"/>
          <w:szCs w:val="22"/>
        </w:rPr>
        <w:t xml:space="preserve"> za którą przejmie w/w urządzenia od Zamawiającego.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01017" w:rsidRPr="00023B52" w:rsidRDefault="00EE0842" w:rsidP="00023B52">
      <w:pPr>
        <w:pStyle w:val="Nagwek1"/>
        <w:numPr>
          <w:ilvl w:val="0"/>
          <w:numId w:val="0"/>
        </w:numPr>
        <w:spacing w:before="120"/>
        <w:jc w:val="both"/>
        <w:rPr>
          <w:rFonts w:ascii="Arial" w:hAnsi="Arial"/>
          <w:sz w:val="24"/>
          <w:szCs w:val="24"/>
          <w:u w:val="single"/>
        </w:rPr>
      </w:pPr>
      <w:r w:rsidRPr="00023B52">
        <w:rPr>
          <w:rFonts w:ascii="Arial" w:hAnsi="Arial"/>
          <w:sz w:val="24"/>
          <w:szCs w:val="24"/>
          <w:u w:val="single"/>
        </w:rPr>
        <w:t>Uwagi i dodatkowe zalecenia</w:t>
      </w:r>
      <w:bookmarkEnd w:id="3"/>
      <w:r w:rsidR="00960EBA" w:rsidRPr="00023B52">
        <w:rPr>
          <w:rFonts w:ascii="Arial" w:hAnsi="Arial"/>
          <w:sz w:val="24"/>
          <w:szCs w:val="24"/>
          <w:u w:val="single"/>
        </w:rPr>
        <w:t>:</w:t>
      </w:r>
    </w:p>
    <w:p w:rsidR="00023B52" w:rsidRDefault="00023B52" w:rsidP="00E26815">
      <w:pPr>
        <w:numPr>
          <w:ilvl w:val="0"/>
          <w:numId w:val="3"/>
        </w:numPr>
        <w:spacing w:before="60"/>
        <w:ind w:left="709" w:hanging="425"/>
        <w:jc w:val="both"/>
        <w:rPr>
          <w:rFonts w:ascii="Arial" w:hAnsi="Arial" w:cs="Arial"/>
          <w:sz w:val="22"/>
          <w:szCs w:val="22"/>
        </w:rPr>
      </w:pPr>
      <w:r w:rsidRPr="00C536DC">
        <w:rPr>
          <w:rFonts w:ascii="Arial" w:hAnsi="Arial" w:cs="Arial"/>
          <w:sz w:val="22"/>
          <w:szCs w:val="22"/>
        </w:rPr>
        <w:t xml:space="preserve">W trakcie realizacji robot Wykonawca będzie dbać o prawidłowość oznakowania przez cały czas realizacji robót oraz zapewniać warunki bezpieczeństwa min. poprzez estetyczne ogrodzenie placu budowy. Po zakończeniu robót Wykonawca zobowiązany jest uporządkować teren budowy i przekazać go Zamawiającemu w dniu odbioru. </w:t>
      </w:r>
    </w:p>
    <w:p w:rsidR="00023B52" w:rsidRDefault="00C21717" w:rsidP="00E26815">
      <w:pPr>
        <w:numPr>
          <w:ilvl w:val="0"/>
          <w:numId w:val="3"/>
        </w:numPr>
        <w:spacing w:before="60"/>
        <w:ind w:left="709" w:hanging="425"/>
        <w:jc w:val="both"/>
        <w:rPr>
          <w:rFonts w:ascii="Arial" w:hAnsi="Arial" w:cs="Arial"/>
          <w:sz w:val="22"/>
          <w:szCs w:val="22"/>
        </w:rPr>
      </w:pPr>
      <w:r w:rsidRPr="00023B52">
        <w:rPr>
          <w:rFonts w:ascii="Arial" w:hAnsi="Arial"/>
          <w:sz w:val="22"/>
          <w:szCs w:val="22"/>
        </w:rPr>
        <w:lastRenderedPageBreak/>
        <w:t xml:space="preserve">Dopuszcza się zastosowanie innych niż podane w dokumentacji </w:t>
      </w:r>
      <w:r w:rsidR="00023B52">
        <w:rPr>
          <w:rFonts w:ascii="Arial" w:hAnsi="Arial"/>
          <w:sz w:val="22"/>
          <w:szCs w:val="22"/>
        </w:rPr>
        <w:t>i opisie</w:t>
      </w:r>
      <w:r w:rsidRPr="00023B52">
        <w:rPr>
          <w:rFonts w:ascii="Arial" w:hAnsi="Arial"/>
          <w:sz w:val="22"/>
          <w:szCs w:val="22"/>
        </w:rPr>
        <w:t xml:space="preserve"> materiałów pod warunkiem zachowania nie gorszych parametrów technicznych – zmiana każdorazowo wymaga uzyskania zgody Zamawiającego, Inspe</w:t>
      </w:r>
      <w:r w:rsidR="00A26A13" w:rsidRPr="00023B52">
        <w:rPr>
          <w:rFonts w:ascii="Arial" w:hAnsi="Arial"/>
          <w:sz w:val="22"/>
          <w:szCs w:val="22"/>
        </w:rPr>
        <w:t>ktora nadzoru inwestorskiego</w:t>
      </w:r>
      <w:r w:rsidRPr="00023B52">
        <w:rPr>
          <w:rFonts w:ascii="Arial" w:hAnsi="Arial"/>
          <w:sz w:val="22"/>
          <w:szCs w:val="22"/>
        </w:rPr>
        <w:t>.</w:t>
      </w:r>
    </w:p>
    <w:p w:rsidR="00EF18A3" w:rsidRPr="00EF18A3" w:rsidRDefault="00A26A13" w:rsidP="00E26815">
      <w:pPr>
        <w:numPr>
          <w:ilvl w:val="0"/>
          <w:numId w:val="3"/>
        </w:numPr>
        <w:spacing w:before="60"/>
        <w:ind w:left="709" w:hanging="425"/>
        <w:jc w:val="both"/>
        <w:rPr>
          <w:rFonts w:ascii="Arial" w:hAnsi="Arial" w:cs="Arial"/>
          <w:sz w:val="22"/>
          <w:szCs w:val="22"/>
        </w:rPr>
      </w:pPr>
      <w:r w:rsidRPr="00023B52">
        <w:rPr>
          <w:rFonts w:ascii="Arial" w:hAnsi="Arial"/>
          <w:sz w:val="22"/>
          <w:szCs w:val="22"/>
        </w:rPr>
        <w:t>Materiały pochodzące z rozbiórki Wykonawca zobowiązany jest (zgodnie z ustawą z dnia 27 kwietnia 2001 r „O odpadach</w:t>
      </w:r>
      <w:r w:rsidR="00124141" w:rsidRPr="00023B52">
        <w:rPr>
          <w:rFonts w:ascii="Arial" w:hAnsi="Arial"/>
          <w:sz w:val="22"/>
          <w:szCs w:val="22"/>
        </w:rPr>
        <w:t xml:space="preserve">” – Dz. U. z 2013r. </w:t>
      </w:r>
      <w:r w:rsidRPr="00023B52">
        <w:rPr>
          <w:rFonts w:ascii="Arial" w:hAnsi="Arial"/>
          <w:sz w:val="22"/>
          <w:szCs w:val="22"/>
        </w:rPr>
        <w:t>poz. 21) przekazać do utylizacji i udokumentować ten fakt Zamawiającemu.- przedstawiając w ramach dokumentacji powykonawczej Karty przekazania odpadów. W trakcie trwania realizacji inwestycji Wykonawca zobowiązany jest prowadzić na bieżąco ewidencję wytwarzanych odpadów budowlanych, przy użyciu kart ewidencji. Materiały z rozbiórki nadające się do ponownego wbudowania należy przekazać Zamawiającemu. Materiał winien zostać oczyszczony i ułożony we wskazanym miejscu w sposób usystematyzowany np.: na paletach</w:t>
      </w:r>
      <w:r w:rsidR="0054793E" w:rsidRPr="00023B52">
        <w:rPr>
          <w:rFonts w:ascii="Arial" w:hAnsi="Arial"/>
          <w:sz w:val="22"/>
          <w:szCs w:val="22"/>
        </w:rPr>
        <w:t xml:space="preserve">. </w:t>
      </w:r>
      <w:r w:rsidRPr="00023B52">
        <w:rPr>
          <w:rFonts w:ascii="Arial" w:hAnsi="Arial"/>
          <w:sz w:val="22"/>
          <w:szCs w:val="22"/>
        </w:rPr>
        <w:t>Transport materiałów należy uwzględnić do granic miasta Kołobrzeg</w:t>
      </w:r>
      <w:r w:rsidR="0054793E" w:rsidRPr="00023B52">
        <w:rPr>
          <w:rFonts w:ascii="Arial" w:hAnsi="Arial"/>
          <w:sz w:val="22"/>
          <w:szCs w:val="22"/>
        </w:rPr>
        <w:t xml:space="preserve"> (</w:t>
      </w:r>
      <w:proofErr w:type="spellStart"/>
      <w:r w:rsidR="0054793E" w:rsidRPr="00023B52">
        <w:rPr>
          <w:rFonts w:ascii="Arial" w:hAnsi="Arial"/>
          <w:sz w:val="22"/>
          <w:szCs w:val="22"/>
        </w:rPr>
        <w:t>odl</w:t>
      </w:r>
      <w:proofErr w:type="spellEnd"/>
      <w:r w:rsidR="0054793E" w:rsidRPr="00023B52">
        <w:rPr>
          <w:rFonts w:ascii="Arial" w:hAnsi="Arial"/>
          <w:sz w:val="22"/>
          <w:szCs w:val="22"/>
        </w:rPr>
        <w:t>. do 5 km)</w:t>
      </w:r>
      <w:r w:rsidRPr="00023B52">
        <w:rPr>
          <w:rFonts w:ascii="Arial" w:hAnsi="Arial"/>
          <w:sz w:val="22"/>
          <w:szCs w:val="22"/>
        </w:rPr>
        <w:t>. Decyzje o przydatności materiałów z rozbiórki podejmuje Inspektor Nadzoru.</w:t>
      </w:r>
      <w:r w:rsidR="00B049E0" w:rsidRPr="00023B52">
        <w:rPr>
          <w:rFonts w:ascii="Arial" w:hAnsi="Arial"/>
          <w:sz w:val="22"/>
          <w:szCs w:val="22"/>
        </w:rPr>
        <w:t xml:space="preserve"> </w:t>
      </w:r>
    </w:p>
    <w:p w:rsidR="0069038B" w:rsidRPr="0069038B" w:rsidRDefault="00201017" w:rsidP="00E26815">
      <w:pPr>
        <w:numPr>
          <w:ilvl w:val="0"/>
          <w:numId w:val="3"/>
        </w:numPr>
        <w:spacing w:before="60"/>
        <w:ind w:left="709" w:hanging="425"/>
        <w:jc w:val="both"/>
        <w:rPr>
          <w:rFonts w:ascii="Arial" w:hAnsi="Arial" w:cs="Arial"/>
          <w:sz w:val="22"/>
          <w:szCs w:val="22"/>
        </w:rPr>
      </w:pPr>
      <w:r w:rsidRPr="00D50891">
        <w:rPr>
          <w:rFonts w:ascii="Arial" w:hAnsi="Arial"/>
          <w:sz w:val="22"/>
          <w:szCs w:val="22"/>
        </w:rPr>
        <w:t>Wykonawca musi zaoferować Zamawiającemu 30 dniowy okres płatności faktur licząc od dnia dostarczenia prawidłowo wystawionej faktury do Urzędu Miasta Kołobrzeg.</w:t>
      </w:r>
    </w:p>
    <w:p w:rsidR="00D50891" w:rsidRDefault="0069038B" w:rsidP="00E26815">
      <w:pPr>
        <w:numPr>
          <w:ilvl w:val="0"/>
          <w:numId w:val="3"/>
        </w:numPr>
        <w:spacing w:before="60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przez cały okres prowadzenia robót budowlano-montażowych zapewni bezpieczeństwo pieszym korzystających z kładki w obrębie prowadzonych robót </w:t>
      </w:r>
      <w:bookmarkStart w:id="13" w:name="_GoBack"/>
      <w:bookmarkEnd w:id="13"/>
      <w:r>
        <w:rPr>
          <w:rFonts w:ascii="Arial" w:hAnsi="Arial"/>
          <w:sz w:val="22"/>
          <w:szCs w:val="22"/>
        </w:rPr>
        <w:t>oraz zapewni ciągłość komunikacji pieszej na kładce.</w:t>
      </w:r>
    </w:p>
    <w:p w:rsidR="00C21717" w:rsidRPr="00A451C9" w:rsidRDefault="00C21717" w:rsidP="00C21717">
      <w:pPr>
        <w:spacing w:before="60"/>
        <w:ind w:left="349"/>
        <w:jc w:val="both"/>
        <w:rPr>
          <w:rFonts w:ascii="Arial" w:hAnsi="Arial" w:cs="Arial"/>
          <w:bCs/>
          <w:sz w:val="22"/>
          <w:szCs w:val="22"/>
        </w:rPr>
      </w:pPr>
    </w:p>
    <w:p w:rsidR="00201017" w:rsidRPr="00A451C9" w:rsidRDefault="00960EBA" w:rsidP="003303AF">
      <w:pPr>
        <w:pStyle w:val="Nagwek1"/>
        <w:numPr>
          <w:ilvl w:val="1"/>
          <w:numId w:val="2"/>
        </w:numPr>
        <w:tabs>
          <w:tab w:val="left" w:pos="0"/>
          <w:tab w:val="left" w:pos="709"/>
        </w:tabs>
        <w:spacing w:before="0" w:after="0"/>
        <w:ind w:hanging="2160"/>
        <w:jc w:val="both"/>
        <w:rPr>
          <w:rFonts w:ascii="Arial" w:hAnsi="Arial" w:cs="Arial"/>
          <w:sz w:val="24"/>
          <w:szCs w:val="24"/>
        </w:rPr>
      </w:pPr>
      <w:bookmarkStart w:id="14" w:name="_Toc303595788"/>
      <w:r w:rsidRPr="00A451C9">
        <w:rPr>
          <w:rFonts w:ascii="Arial" w:hAnsi="Arial" w:cs="Arial"/>
          <w:sz w:val="24"/>
          <w:szCs w:val="24"/>
        </w:rPr>
        <w:t>WIZJA LOKALNA TERENU</w:t>
      </w:r>
      <w:r w:rsidR="00201017" w:rsidRPr="00A451C9">
        <w:rPr>
          <w:rFonts w:ascii="Arial" w:hAnsi="Arial" w:cs="Arial"/>
          <w:sz w:val="24"/>
          <w:szCs w:val="24"/>
        </w:rPr>
        <w:t xml:space="preserve"> BUDOWY</w:t>
      </w:r>
      <w:bookmarkEnd w:id="14"/>
    </w:p>
    <w:p w:rsidR="00201017" w:rsidRPr="00A451C9" w:rsidRDefault="00201017" w:rsidP="00201017">
      <w:pPr>
        <w:jc w:val="both"/>
        <w:rPr>
          <w:rFonts w:ascii="Arial" w:hAnsi="Arial" w:cs="Arial"/>
        </w:rPr>
      </w:pPr>
    </w:p>
    <w:p w:rsidR="00201017" w:rsidRPr="00A451C9" w:rsidRDefault="00A23D0A" w:rsidP="00201017">
      <w:pPr>
        <w:jc w:val="both"/>
        <w:rPr>
          <w:rFonts w:ascii="Arial" w:hAnsi="Arial" w:cs="Arial"/>
          <w:sz w:val="22"/>
          <w:szCs w:val="22"/>
        </w:rPr>
      </w:pPr>
      <w:r w:rsidRPr="00A451C9">
        <w:rPr>
          <w:rFonts w:ascii="Arial" w:hAnsi="Arial" w:cs="Arial"/>
          <w:sz w:val="22"/>
          <w:szCs w:val="22"/>
        </w:rPr>
        <w:tab/>
      </w:r>
      <w:r w:rsidR="00201017" w:rsidRPr="00A451C9">
        <w:rPr>
          <w:rFonts w:ascii="Arial" w:hAnsi="Arial" w:cs="Arial"/>
          <w:sz w:val="22"/>
          <w:szCs w:val="22"/>
        </w:rPr>
        <w:t>Zaleca się, aby Wykona</w:t>
      </w:r>
      <w:r w:rsidR="00C21717" w:rsidRPr="00A451C9">
        <w:rPr>
          <w:rFonts w:ascii="Arial" w:hAnsi="Arial" w:cs="Arial"/>
          <w:sz w:val="22"/>
          <w:szCs w:val="22"/>
        </w:rPr>
        <w:t>wca dokonał wizji lokalnej t</w:t>
      </w:r>
      <w:r w:rsidR="00960EBA" w:rsidRPr="00A451C9">
        <w:rPr>
          <w:rFonts w:ascii="Arial" w:hAnsi="Arial" w:cs="Arial"/>
          <w:sz w:val="22"/>
          <w:szCs w:val="22"/>
        </w:rPr>
        <w:t>erenu</w:t>
      </w:r>
      <w:r w:rsidR="00C21717" w:rsidRPr="00A451C9">
        <w:rPr>
          <w:rFonts w:ascii="Arial" w:hAnsi="Arial" w:cs="Arial"/>
          <w:sz w:val="22"/>
          <w:szCs w:val="22"/>
        </w:rPr>
        <w:t xml:space="preserve"> b</w:t>
      </w:r>
      <w:r w:rsidR="00201017" w:rsidRPr="00A451C9">
        <w:rPr>
          <w:rFonts w:ascii="Arial" w:hAnsi="Arial" w:cs="Arial"/>
          <w:sz w:val="22"/>
          <w:szCs w:val="22"/>
        </w:rPr>
        <w:t xml:space="preserve">udowy i jego otoczenia, </w:t>
      </w:r>
      <w:r w:rsidRPr="00A451C9">
        <w:rPr>
          <w:rFonts w:ascii="Arial" w:hAnsi="Arial" w:cs="Arial"/>
          <w:sz w:val="22"/>
          <w:szCs w:val="22"/>
        </w:rPr>
        <w:t>a</w:t>
      </w:r>
      <w:r w:rsidR="00201017" w:rsidRPr="00A451C9">
        <w:rPr>
          <w:rFonts w:ascii="Arial" w:hAnsi="Arial" w:cs="Arial"/>
          <w:sz w:val="22"/>
          <w:szCs w:val="22"/>
        </w:rPr>
        <w:t xml:space="preserve"> także zdobył na swoją odpowiedzialność i ryzyko wszelkie dodatkowe informacje, które mogą być konieczne do przygotowa</w:t>
      </w:r>
      <w:r w:rsidRPr="00A451C9">
        <w:rPr>
          <w:rFonts w:ascii="Arial" w:hAnsi="Arial" w:cs="Arial"/>
          <w:sz w:val="22"/>
          <w:szCs w:val="22"/>
        </w:rPr>
        <w:t xml:space="preserve">nia oferty oraz zawarcia umowy </w:t>
      </w:r>
      <w:r w:rsidR="00201017" w:rsidRPr="00A451C9">
        <w:rPr>
          <w:rFonts w:ascii="Arial" w:hAnsi="Arial" w:cs="Arial"/>
          <w:sz w:val="22"/>
          <w:szCs w:val="22"/>
        </w:rPr>
        <w:t>i wykonania zamówienia. Koszty dokonania wizji lokalnej poniesie Wykonawca.</w:t>
      </w:r>
    </w:p>
    <w:sectPr w:rsidR="00201017" w:rsidRPr="00A451C9" w:rsidSect="008C74F4">
      <w:headerReference w:type="default" r:id="rId9"/>
      <w:footerReference w:type="even" r:id="rId10"/>
      <w:footerReference w:type="default" r:id="rId11"/>
      <w:pgSz w:w="11906" w:h="16838"/>
      <w:pgMar w:top="1135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DB" w:rsidRDefault="00CF3FDB">
      <w:r>
        <w:separator/>
      </w:r>
    </w:p>
  </w:endnote>
  <w:endnote w:type="continuationSeparator" w:id="0">
    <w:p w:rsidR="00CF3FDB" w:rsidRDefault="00CF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charset w:val="00"/>
    <w:family w:val="auto"/>
    <w:pitch w:val="default"/>
  </w:font>
  <w:font w:name="SegoeUI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AA" w:rsidRDefault="002925AA" w:rsidP="00067C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497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925AA" w:rsidRDefault="002925AA" w:rsidP="002925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BB" w:rsidRDefault="00D21EC8" w:rsidP="00CE74BB">
    <w:pPr>
      <w:pStyle w:val="Stopka"/>
      <w:pBdr>
        <w:top w:val="thinThickSmallGap" w:sz="24" w:space="1" w:color="622423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Część III</w:t>
    </w:r>
    <w:r w:rsidR="004E0394">
      <w:rPr>
        <w:rFonts w:ascii="Arial" w:hAnsi="Arial" w:cs="Arial"/>
        <w:b/>
        <w:sz w:val="16"/>
        <w:szCs w:val="16"/>
      </w:rPr>
      <w:t xml:space="preserve"> </w:t>
    </w:r>
    <w:r w:rsidR="0054793E" w:rsidRPr="0054793E">
      <w:rPr>
        <w:rFonts w:ascii="Arial" w:hAnsi="Arial" w:cs="Arial"/>
        <w:b/>
        <w:sz w:val="16"/>
        <w:szCs w:val="16"/>
      </w:rPr>
      <w:t xml:space="preserve">SIWZ </w:t>
    </w:r>
    <w:r w:rsidR="00462795" w:rsidRPr="00275062">
      <w:rPr>
        <w:rFonts w:ascii="Arial" w:hAnsi="Arial" w:cs="Arial"/>
        <w:sz w:val="16"/>
        <w:szCs w:val="16"/>
      </w:rPr>
      <w:t>– „</w:t>
    </w:r>
    <w:r w:rsidR="00CE74BB">
      <w:rPr>
        <w:rFonts w:ascii="Arial" w:hAnsi="Arial" w:cs="Arial"/>
        <w:sz w:val="16"/>
        <w:szCs w:val="16"/>
      </w:rPr>
      <w:t>Dostawa i montaż nowych dźwigów osobowych</w:t>
    </w:r>
    <w:r w:rsidR="00CE74BB" w:rsidRPr="00275062">
      <w:rPr>
        <w:rFonts w:ascii="Arial" w:hAnsi="Arial" w:cs="Arial"/>
        <w:sz w:val="16"/>
        <w:szCs w:val="16"/>
      </w:rPr>
      <w:t>”</w:t>
    </w:r>
    <w:r w:rsidR="00CE74BB">
      <w:rPr>
        <w:rFonts w:ascii="Arial" w:hAnsi="Arial" w:cs="Arial"/>
        <w:sz w:val="16"/>
        <w:szCs w:val="16"/>
      </w:rPr>
      <w:t xml:space="preserve"> w trybie „zaprojektuj – wybuduj”</w:t>
    </w:r>
  </w:p>
  <w:p w:rsidR="0054793E" w:rsidRPr="0054793E" w:rsidRDefault="0054793E" w:rsidP="0054793E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54793E">
      <w:rPr>
        <w:rFonts w:ascii="Cambria" w:hAnsi="Cambria"/>
      </w:rPr>
      <w:tab/>
    </w:r>
    <w:r w:rsidRPr="0054793E">
      <w:rPr>
        <w:rFonts w:ascii="Arial" w:hAnsi="Arial" w:cs="Arial"/>
        <w:b/>
        <w:sz w:val="16"/>
        <w:szCs w:val="16"/>
      </w:rPr>
      <w:fldChar w:fldCharType="begin"/>
    </w:r>
    <w:r w:rsidRPr="0054793E">
      <w:rPr>
        <w:rFonts w:ascii="Arial" w:hAnsi="Arial" w:cs="Arial"/>
        <w:b/>
        <w:sz w:val="16"/>
        <w:szCs w:val="16"/>
      </w:rPr>
      <w:instrText>PAGE   \* MERGEFORMAT</w:instrText>
    </w:r>
    <w:r w:rsidRPr="0054793E">
      <w:rPr>
        <w:rFonts w:ascii="Arial" w:hAnsi="Arial" w:cs="Arial"/>
        <w:b/>
        <w:sz w:val="16"/>
        <w:szCs w:val="16"/>
      </w:rPr>
      <w:fldChar w:fldCharType="separate"/>
    </w:r>
    <w:r w:rsidR="0069038B">
      <w:rPr>
        <w:rFonts w:ascii="Arial" w:hAnsi="Arial" w:cs="Arial"/>
        <w:b/>
        <w:noProof/>
        <w:sz w:val="16"/>
        <w:szCs w:val="16"/>
      </w:rPr>
      <w:t>5</w:t>
    </w:r>
    <w:r w:rsidRPr="0054793E">
      <w:rPr>
        <w:rFonts w:ascii="Arial" w:hAnsi="Arial" w:cs="Arial"/>
        <w:b/>
        <w:sz w:val="16"/>
        <w:szCs w:val="16"/>
      </w:rPr>
      <w:fldChar w:fldCharType="end"/>
    </w:r>
    <w:r w:rsidRPr="0054793E">
      <w:rPr>
        <w:rFonts w:ascii="Arial" w:hAnsi="Arial" w:cs="Arial"/>
        <w:sz w:val="16"/>
        <w:szCs w:val="16"/>
      </w:rPr>
      <w:t>/</w:t>
    </w:r>
    <w:r w:rsidR="004E0394">
      <w:rPr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DB" w:rsidRDefault="00CF3FDB">
      <w:r>
        <w:separator/>
      </w:r>
    </w:p>
  </w:footnote>
  <w:footnote w:type="continuationSeparator" w:id="0">
    <w:p w:rsidR="00CF3FDB" w:rsidRDefault="00CF3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19" w:rsidRPr="004A6449" w:rsidRDefault="004A6449" w:rsidP="004A6449">
    <w:pPr>
      <w:rPr>
        <w:rFonts w:ascii="Arial" w:hAnsi="Arial" w:cs="Arial"/>
        <w:b/>
        <w:sz w:val="22"/>
        <w:szCs w:val="22"/>
      </w:rPr>
    </w:pPr>
    <w:r w:rsidRPr="00B579EF">
      <w:rPr>
        <w:rFonts w:ascii="Arial" w:hAnsi="Arial" w:cs="Arial"/>
        <w:b/>
        <w:sz w:val="22"/>
        <w:szCs w:val="22"/>
      </w:rPr>
      <w:t>I.7013.</w:t>
    </w:r>
    <w:r>
      <w:rPr>
        <w:rFonts w:ascii="Arial" w:hAnsi="Arial" w:cs="Arial"/>
        <w:b/>
        <w:sz w:val="22"/>
        <w:szCs w:val="22"/>
      </w:rPr>
      <w:t>7</w:t>
    </w:r>
    <w:r w:rsidRPr="00B579EF">
      <w:rPr>
        <w:rFonts w:ascii="Arial" w:hAnsi="Arial" w:cs="Arial"/>
        <w:b/>
        <w:sz w:val="22"/>
        <w:szCs w:val="22"/>
      </w:rPr>
      <w:t>.201</w:t>
    </w:r>
    <w:r>
      <w:rPr>
        <w:rFonts w:ascii="Arial" w:hAnsi="Arial" w:cs="Arial"/>
        <w:b/>
        <w:sz w:val="22"/>
        <w:szCs w:val="22"/>
      </w:rPr>
      <w:t>3</w:t>
    </w:r>
    <w:r w:rsidRPr="00B579EF">
      <w:rPr>
        <w:rFonts w:ascii="Arial" w:hAnsi="Arial" w:cs="Arial"/>
        <w:b/>
        <w:sz w:val="22"/>
        <w:szCs w:val="22"/>
      </w:rPr>
      <w:t>.</w:t>
    </w:r>
    <w:r>
      <w:rPr>
        <w:rFonts w:ascii="Arial" w:hAnsi="Arial" w:cs="Arial"/>
        <w:b/>
        <w:sz w:val="22"/>
        <w:szCs w:val="22"/>
      </w:rPr>
      <w:t>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85AF674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9C00427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51"/>
    <w:multiLevelType w:val="multilevel"/>
    <w:tmpl w:val="AB8CCD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BC24E66"/>
    <w:multiLevelType w:val="multilevel"/>
    <w:tmpl w:val="01A0B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DA47405"/>
    <w:multiLevelType w:val="hybridMultilevel"/>
    <w:tmpl w:val="7C705040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B3579DA"/>
    <w:multiLevelType w:val="hybridMultilevel"/>
    <w:tmpl w:val="E8A6E588"/>
    <w:name w:val="WW8Num14432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364B1"/>
    <w:multiLevelType w:val="hybridMultilevel"/>
    <w:tmpl w:val="0A605244"/>
    <w:lvl w:ilvl="0" w:tplc="8780B3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C4B81"/>
    <w:multiLevelType w:val="hybridMultilevel"/>
    <w:tmpl w:val="002AA50C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2D04EAD"/>
    <w:multiLevelType w:val="hybridMultilevel"/>
    <w:tmpl w:val="18084F20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30367B2"/>
    <w:multiLevelType w:val="hybridMultilevel"/>
    <w:tmpl w:val="B3F67824"/>
    <w:name w:val="WW8Num1443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6611E7E"/>
    <w:multiLevelType w:val="hybridMultilevel"/>
    <w:tmpl w:val="87541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80B3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D6F5C"/>
    <w:multiLevelType w:val="hybridMultilevel"/>
    <w:tmpl w:val="D02E0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30B3A"/>
    <w:multiLevelType w:val="hybridMultilevel"/>
    <w:tmpl w:val="5B7C04CC"/>
    <w:name w:val="WW8Num1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68D2B4A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C2AD6"/>
    <w:multiLevelType w:val="hybridMultilevel"/>
    <w:tmpl w:val="8772C918"/>
    <w:lvl w:ilvl="0" w:tplc="37A04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30693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A2243D"/>
    <w:multiLevelType w:val="hybridMultilevel"/>
    <w:tmpl w:val="DA8009E8"/>
    <w:lvl w:ilvl="0" w:tplc="94C84452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05FF2"/>
    <w:multiLevelType w:val="hybridMultilevel"/>
    <w:tmpl w:val="0A605244"/>
    <w:lvl w:ilvl="0" w:tplc="8780B3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C3879"/>
    <w:multiLevelType w:val="hybridMultilevel"/>
    <w:tmpl w:val="57AA942C"/>
    <w:lvl w:ilvl="0" w:tplc="CEAAD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04B43"/>
    <w:multiLevelType w:val="hybridMultilevel"/>
    <w:tmpl w:val="F9560CA6"/>
    <w:lvl w:ilvl="0" w:tplc="430693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D5D7B"/>
    <w:multiLevelType w:val="multilevel"/>
    <w:tmpl w:val="0DF85A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0">
    <w:nsid w:val="68066F25"/>
    <w:multiLevelType w:val="hybridMultilevel"/>
    <w:tmpl w:val="41DC274E"/>
    <w:name w:val="Outline2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6BFA19F5"/>
    <w:multiLevelType w:val="hybridMultilevel"/>
    <w:tmpl w:val="EFE2487C"/>
    <w:name w:val="WW8Num144"/>
    <w:lvl w:ilvl="0" w:tplc="68D2B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F523A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2"/>
  </w:num>
  <w:num w:numId="5">
    <w:abstractNumId w:val="15"/>
  </w:num>
  <w:num w:numId="6">
    <w:abstractNumId w:val="14"/>
  </w:num>
  <w:num w:numId="7">
    <w:abstractNumId w:val="3"/>
  </w:num>
  <w:num w:numId="8">
    <w:abstractNumId w:val="9"/>
  </w:num>
  <w:num w:numId="9">
    <w:abstractNumId w:val="5"/>
  </w:num>
  <w:num w:numId="10">
    <w:abstractNumId w:val="11"/>
  </w:num>
  <w:num w:numId="11">
    <w:abstractNumId w:val="16"/>
  </w:num>
  <w:num w:numId="12">
    <w:abstractNumId w:val="7"/>
  </w:num>
  <w:num w:numId="13">
    <w:abstractNumId w:val="18"/>
  </w:num>
  <w:num w:numId="14">
    <w:abstractNumId w:val="8"/>
  </w:num>
  <w:num w:numId="15">
    <w:abstractNumId w:val="17"/>
  </w:num>
  <w:num w:numId="1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17"/>
    <w:rsid w:val="00011BDC"/>
    <w:rsid w:val="00017124"/>
    <w:rsid w:val="000201AF"/>
    <w:rsid w:val="000219AF"/>
    <w:rsid w:val="00021AC2"/>
    <w:rsid w:val="0002387C"/>
    <w:rsid w:val="00023B52"/>
    <w:rsid w:val="00041E9B"/>
    <w:rsid w:val="000428FF"/>
    <w:rsid w:val="00042C3F"/>
    <w:rsid w:val="0004423C"/>
    <w:rsid w:val="0004462E"/>
    <w:rsid w:val="000459ED"/>
    <w:rsid w:val="00045EAC"/>
    <w:rsid w:val="000472D5"/>
    <w:rsid w:val="0005182E"/>
    <w:rsid w:val="0005309E"/>
    <w:rsid w:val="00061E59"/>
    <w:rsid w:val="00067C76"/>
    <w:rsid w:val="000751F6"/>
    <w:rsid w:val="00085ACD"/>
    <w:rsid w:val="000865E1"/>
    <w:rsid w:val="00086BDA"/>
    <w:rsid w:val="00087117"/>
    <w:rsid w:val="000958AE"/>
    <w:rsid w:val="000A0872"/>
    <w:rsid w:val="000A2163"/>
    <w:rsid w:val="000A561B"/>
    <w:rsid w:val="000A640F"/>
    <w:rsid w:val="000A7DFE"/>
    <w:rsid w:val="000B08C7"/>
    <w:rsid w:val="000B430D"/>
    <w:rsid w:val="000D0EDB"/>
    <w:rsid w:val="000D7776"/>
    <w:rsid w:val="000E2910"/>
    <w:rsid w:val="000E50CF"/>
    <w:rsid w:val="001119E7"/>
    <w:rsid w:val="001135BD"/>
    <w:rsid w:val="00121852"/>
    <w:rsid w:val="00124141"/>
    <w:rsid w:val="001349F4"/>
    <w:rsid w:val="0013517D"/>
    <w:rsid w:val="00135B85"/>
    <w:rsid w:val="001372F7"/>
    <w:rsid w:val="00147B17"/>
    <w:rsid w:val="0015173C"/>
    <w:rsid w:val="001521DA"/>
    <w:rsid w:val="00155DEC"/>
    <w:rsid w:val="00163A7D"/>
    <w:rsid w:val="0016455C"/>
    <w:rsid w:val="00165EAC"/>
    <w:rsid w:val="00166DED"/>
    <w:rsid w:val="001734A1"/>
    <w:rsid w:val="00175BC9"/>
    <w:rsid w:val="00191324"/>
    <w:rsid w:val="001A147B"/>
    <w:rsid w:val="001A3874"/>
    <w:rsid w:val="001A5D2F"/>
    <w:rsid w:val="001A6222"/>
    <w:rsid w:val="001A73F2"/>
    <w:rsid w:val="001B020D"/>
    <w:rsid w:val="001B1E19"/>
    <w:rsid w:val="001B2E11"/>
    <w:rsid w:val="001B42E4"/>
    <w:rsid w:val="001B6BB8"/>
    <w:rsid w:val="001B76C8"/>
    <w:rsid w:val="001C4288"/>
    <w:rsid w:val="001C7FF6"/>
    <w:rsid w:val="001E6569"/>
    <w:rsid w:val="001F066E"/>
    <w:rsid w:val="001F3102"/>
    <w:rsid w:val="001F3119"/>
    <w:rsid w:val="001F44DF"/>
    <w:rsid w:val="001F5300"/>
    <w:rsid w:val="00201017"/>
    <w:rsid w:val="0020182A"/>
    <w:rsid w:val="00212E33"/>
    <w:rsid w:val="002133E5"/>
    <w:rsid w:val="00215961"/>
    <w:rsid w:val="00222286"/>
    <w:rsid w:val="00223945"/>
    <w:rsid w:val="0023027A"/>
    <w:rsid w:val="00231C30"/>
    <w:rsid w:val="00235531"/>
    <w:rsid w:val="00236F51"/>
    <w:rsid w:val="0024403B"/>
    <w:rsid w:val="0024412D"/>
    <w:rsid w:val="00251960"/>
    <w:rsid w:val="00257AFD"/>
    <w:rsid w:val="00261010"/>
    <w:rsid w:val="00261FFF"/>
    <w:rsid w:val="002708CE"/>
    <w:rsid w:val="00273051"/>
    <w:rsid w:val="0027401F"/>
    <w:rsid w:val="00281B5A"/>
    <w:rsid w:val="002858B5"/>
    <w:rsid w:val="00285EE2"/>
    <w:rsid w:val="002878D6"/>
    <w:rsid w:val="002909AE"/>
    <w:rsid w:val="002925AA"/>
    <w:rsid w:val="00294FED"/>
    <w:rsid w:val="00295077"/>
    <w:rsid w:val="002959B3"/>
    <w:rsid w:val="002A0DF4"/>
    <w:rsid w:val="002A211B"/>
    <w:rsid w:val="002A358D"/>
    <w:rsid w:val="002A6E90"/>
    <w:rsid w:val="002B33BC"/>
    <w:rsid w:val="002B4E09"/>
    <w:rsid w:val="002B656A"/>
    <w:rsid w:val="002B6A66"/>
    <w:rsid w:val="002C0030"/>
    <w:rsid w:val="002C685E"/>
    <w:rsid w:val="002D56D4"/>
    <w:rsid w:val="002D5AA7"/>
    <w:rsid w:val="002E08E0"/>
    <w:rsid w:val="002E22DE"/>
    <w:rsid w:val="002E4867"/>
    <w:rsid w:val="002F1113"/>
    <w:rsid w:val="003102D8"/>
    <w:rsid w:val="003215A1"/>
    <w:rsid w:val="00321AB6"/>
    <w:rsid w:val="00323651"/>
    <w:rsid w:val="00327DC1"/>
    <w:rsid w:val="003303AF"/>
    <w:rsid w:val="00330D6B"/>
    <w:rsid w:val="0033579E"/>
    <w:rsid w:val="00340602"/>
    <w:rsid w:val="00345A67"/>
    <w:rsid w:val="00367722"/>
    <w:rsid w:val="00373107"/>
    <w:rsid w:val="003742B6"/>
    <w:rsid w:val="00374DE3"/>
    <w:rsid w:val="00374E1A"/>
    <w:rsid w:val="00376B85"/>
    <w:rsid w:val="003809AE"/>
    <w:rsid w:val="0038139D"/>
    <w:rsid w:val="00383212"/>
    <w:rsid w:val="00383A11"/>
    <w:rsid w:val="003854AC"/>
    <w:rsid w:val="00390C69"/>
    <w:rsid w:val="00392303"/>
    <w:rsid w:val="003A0756"/>
    <w:rsid w:val="003A1555"/>
    <w:rsid w:val="003A1DD6"/>
    <w:rsid w:val="003A24E7"/>
    <w:rsid w:val="003A4ACE"/>
    <w:rsid w:val="003A7E17"/>
    <w:rsid w:val="003B3F01"/>
    <w:rsid w:val="003B4FBB"/>
    <w:rsid w:val="003B7C79"/>
    <w:rsid w:val="003C4478"/>
    <w:rsid w:val="003D1DB7"/>
    <w:rsid w:val="003D4F18"/>
    <w:rsid w:val="003E2AB2"/>
    <w:rsid w:val="003E34D4"/>
    <w:rsid w:val="003F24E8"/>
    <w:rsid w:val="003F7D03"/>
    <w:rsid w:val="0040179C"/>
    <w:rsid w:val="004042EC"/>
    <w:rsid w:val="00404BF9"/>
    <w:rsid w:val="00414AE9"/>
    <w:rsid w:val="00415305"/>
    <w:rsid w:val="00416B4C"/>
    <w:rsid w:val="00416DB9"/>
    <w:rsid w:val="004221B0"/>
    <w:rsid w:val="004241F8"/>
    <w:rsid w:val="00426BE4"/>
    <w:rsid w:val="00433E9F"/>
    <w:rsid w:val="00441D48"/>
    <w:rsid w:val="00452AA4"/>
    <w:rsid w:val="0045675C"/>
    <w:rsid w:val="00462699"/>
    <w:rsid w:val="00462795"/>
    <w:rsid w:val="00467139"/>
    <w:rsid w:val="00470534"/>
    <w:rsid w:val="0047118D"/>
    <w:rsid w:val="0047355D"/>
    <w:rsid w:val="00476F3B"/>
    <w:rsid w:val="00480E70"/>
    <w:rsid w:val="004A6449"/>
    <w:rsid w:val="004C0CF1"/>
    <w:rsid w:val="004C4218"/>
    <w:rsid w:val="004C78EC"/>
    <w:rsid w:val="004D3C2A"/>
    <w:rsid w:val="004E0394"/>
    <w:rsid w:val="004E3A45"/>
    <w:rsid w:val="004E6795"/>
    <w:rsid w:val="004F0DD1"/>
    <w:rsid w:val="00503B05"/>
    <w:rsid w:val="005042EC"/>
    <w:rsid w:val="00505F21"/>
    <w:rsid w:val="00515B4F"/>
    <w:rsid w:val="00516183"/>
    <w:rsid w:val="005168BB"/>
    <w:rsid w:val="00516EFD"/>
    <w:rsid w:val="00517985"/>
    <w:rsid w:val="00521693"/>
    <w:rsid w:val="005250EF"/>
    <w:rsid w:val="00527FDB"/>
    <w:rsid w:val="005308F9"/>
    <w:rsid w:val="00533FCA"/>
    <w:rsid w:val="005355EC"/>
    <w:rsid w:val="005377CC"/>
    <w:rsid w:val="00542ADB"/>
    <w:rsid w:val="0054793E"/>
    <w:rsid w:val="00550EDA"/>
    <w:rsid w:val="00551E37"/>
    <w:rsid w:val="0057334C"/>
    <w:rsid w:val="00573833"/>
    <w:rsid w:val="00576446"/>
    <w:rsid w:val="00581378"/>
    <w:rsid w:val="00584ED4"/>
    <w:rsid w:val="00594B38"/>
    <w:rsid w:val="00596795"/>
    <w:rsid w:val="005A0972"/>
    <w:rsid w:val="005A1A57"/>
    <w:rsid w:val="005A36E4"/>
    <w:rsid w:val="005A3721"/>
    <w:rsid w:val="005A68FA"/>
    <w:rsid w:val="005A7DD9"/>
    <w:rsid w:val="005C166C"/>
    <w:rsid w:val="005C1807"/>
    <w:rsid w:val="005C2A57"/>
    <w:rsid w:val="005C3537"/>
    <w:rsid w:val="005E2C7F"/>
    <w:rsid w:val="00600E3A"/>
    <w:rsid w:val="00604110"/>
    <w:rsid w:val="00604ADD"/>
    <w:rsid w:val="0062176F"/>
    <w:rsid w:val="00624C27"/>
    <w:rsid w:val="00635773"/>
    <w:rsid w:val="00635ECF"/>
    <w:rsid w:val="006447E0"/>
    <w:rsid w:val="00646EAE"/>
    <w:rsid w:val="00650436"/>
    <w:rsid w:val="0066524B"/>
    <w:rsid w:val="006703F7"/>
    <w:rsid w:val="006729F4"/>
    <w:rsid w:val="00673E54"/>
    <w:rsid w:val="0067511F"/>
    <w:rsid w:val="0069038B"/>
    <w:rsid w:val="006945D5"/>
    <w:rsid w:val="00695964"/>
    <w:rsid w:val="006A2684"/>
    <w:rsid w:val="006B359F"/>
    <w:rsid w:val="006B5D92"/>
    <w:rsid w:val="006C4CC3"/>
    <w:rsid w:val="006C75F1"/>
    <w:rsid w:val="006C799A"/>
    <w:rsid w:val="006D0598"/>
    <w:rsid w:val="006D05CF"/>
    <w:rsid w:val="006D51A6"/>
    <w:rsid w:val="006D5A08"/>
    <w:rsid w:val="006D7B78"/>
    <w:rsid w:val="006D7D61"/>
    <w:rsid w:val="006E45BA"/>
    <w:rsid w:val="006E5291"/>
    <w:rsid w:val="006E62CF"/>
    <w:rsid w:val="006F07F1"/>
    <w:rsid w:val="006F294E"/>
    <w:rsid w:val="006F33AF"/>
    <w:rsid w:val="00703B47"/>
    <w:rsid w:val="00704375"/>
    <w:rsid w:val="00704ACB"/>
    <w:rsid w:val="00704BF8"/>
    <w:rsid w:val="007124CD"/>
    <w:rsid w:val="00713C88"/>
    <w:rsid w:val="0072063F"/>
    <w:rsid w:val="00737DA2"/>
    <w:rsid w:val="007443FD"/>
    <w:rsid w:val="00744D6F"/>
    <w:rsid w:val="00745616"/>
    <w:rsid w:val="00745726"/>
    <w:rsid w:val="00746A12"/>
    <w:rsid w:val="007475ED"/>
    <w:rsid w:val="0075348F"/>
    <w:rsid w:val="00754B7D"/>
    <w:rsid w:val="00754DF0"/>
    <w:rsid w:val="00763400"/>
    <w:rsid w:val="00774833"/>
    <w:rsid w:val="00776735"/>
    <w:rsid w:val="0078768D"/>
    <w:rsid w:val="00787AAE"/>
    <w:rsid w:val="00787DDB"/>
    <w:rsid w:val="007A58B0"/>
    <w:rsid w:val="007B5A8F"/>
    <w:rsid w:val="007B693E"/>
    <w:rsid w:val="007C1429"/>
    <w:rsid w:val="007C6913"/>
    <w:rsid w:val="007D2121"/>
    <w:rsid w:val="007D7FFB"/>
    <w:rsid w:val="007E297A"/>
    <w:rsid w:val="007E34E0"/>
    <w:rsid w:val="00801E52"/>
    <w:rsid w:val="00817B4D"/>
    <w:rsid w:val="00817D72"/>
    <w:rsid w:val="00825835"/>
    <w:rsid w:val="00827757"/>
    <w:rsid w:val="00834D13"/>
    <w:rsid w:val="00846E1E"/>
    <w:rsid w:val="00853489"/>
    <w:rsid w:val="00854952"/>
    <w:rsid w:val="00864BC0"/>
    <w:rsid w:val="00865E77"/>
    <w:rsid w:val="00875E67"/>
    <w:rsid w:val="008805DB"/>
    <w:rsid w:val="00880A48"/>
    <w:rsid w:val="00880BEC"/>
    <w:rsid w:val="008811ED"/>
    <w:rsid w:val="00887C46"/>
    <w:rsid w:val="00890E3F"/>
    <w:rsid w:val="00894750"/>
    <w:rsid w:val="00895C91"/>
    <w:rsid w:val="008A5AA3"/>
    <w:rsid w:val="008B71D8"/>
    <w:rsid w:val="008C74F4"/>
    <w:rsid w:val="008D7C59"/>
    <w:rsid w:val="008F3808"/>
    <w:rsid w:val="008F5D5D"/>
    <w:rsid w:val="00903F7B"/>
    <w:rsid w:val="00904FE0"/>
    <w:rsid w:val="00905459"/>
    <w:rsid w:val="00905706"/>
    <w:rsid w:val="00913E7B"/>
    <w:rsid w:val="009147A8"/>
    <w:rsid w:val="00915EC7"/>
    <w:rsid w:val="009266E4"/>
    <w:rsid w:val="0093004A"/>
    <w:rsid w:val="0093130E"/>
    <w:rsid w:val="00932268"/>
    <w:rsid w:val="009414C5"/>
    <w:rsid w:val="00943B77"/>
    <w:rsid w:val="00943F3C"/>
    <w:rsid w:val="00944EB9"/>
    <w:rsid w:val="009529C0"/>
    <w:rsid w:val="00960EBA"/>
    <w:rsid w:val="0096563B"/>
    <w:rsid w:val="00967D9B"/>
    <w:rsid w:val="009730F7"/>
    <w:rsid w:val="009765F6"/>
    <w:rsid w:val="009875C1"/>
    <w:rsid w:val="00997162"/>
    <w:rsid w:val="009A3698"/>
    <w:rsid w:val="009B05BA"/>
    <w:rsid w:val="009C06BA"/>
    <w:rsid w:val="009D488A"/>
    <w:rsid w:val="009D7F0A"/>
    <w:rsid w:val="009E2A1E"/>
    <w:rsid w:val="009E497D"/>
    <w:rsid w:val="009E50F8"/>
    <w:rsid w:val="009F054B"/>
    <w:rsid w:val="009F4083"/>
    <w:rsid w:val="009F53F4"/>
    <w:rsid w:val="00A00A99"/>
    <w:rsid w:val="00A0202F"/>
    <w:rsid w:val="00A06724"/>
    <w:rsid w:val="00A168D4"/>
    <w:rsid w:val="00A23D0A"/>
    <w:rsid w:val="00A25D21"/>
    <w:rsid w:val="00A26A13"/>
    <w:rsid w:val="00A34BB2"/>
    <w:rsid w:val="00A4078D"/>
    <w:rsid w:val="00A418A2"/>
    <w:rsid w:val="00A43A2A"/>
    <w:rsid w:val="00A451C9"/>
    <w:rsid w:val="00A50195"/>
    <w:rsid w:val="00A514D3"/>
    <w:rsid w:val="00A5438B"/>
    <w:rsid w:val="00A55C3E"/>
    <w:rsid w:val="00A60123"/>
    <w:rsid w:val="00A6141A"/>
    <w:rsid w:val="00A6217D"/>
    <w:rsid w:val="00A651A8"/>
    <w:rsid w:val="00A65DFA"/>
    <w:rsid w:val="00A743D5"/>
    <w:rsid w:val="00A7596E"/>
    <w:rsid w:val="00A774F6"/>
    <w:rsid w:val="00AA620B"/>
    <w:rsid w:val="00AB09C9"/>
    <w:rsid w:val="00AB3ABC"/>
    <w:rsid w:val="00AC578A"/>
    <w:rsid w:val="00AC76FF"/>
    <w:rsid w:val="00AD08C1"/>
    <w:rsid w:val="00AD1D24"/>
    <w:rsid w:val="00AD2223"/>
    <w:rsid w:val="00AD3A28"/>
    <w:rsid w:val="00AD3B4E"/>
    <w:rsid w:val="00AD66EA"/>
    <w:rsid w:val="00AE3E08"/>
    <w:rsid w:val="00AE697A"/>
    <w:rsid w:val="00AF2C28"/>
    <w:rsid w:val="00AF51EB"/>
    <w:rsid w:val="00B018BC"/>
    <w:rsid w:val="00B02193"/>
    <w:rsid w:val="00B040FC"/>
    <w:rsid w:val="00B049E0"/>
    <w:rsid w:val="00B06ED8"/>
    <w:rsid w:val="00B07828"/>
    <w:rsid w:val="00B129CF"/>
    <w:rsid w:val="00B1531C"/>
    <w:rsid w:val="00B2070E"/>
    <w:rsid w:val="00B236A6"/>
    <w:rsid w:val="00B25D10"/>
    <w:rsid w:val="00B326F0"/>
    <w:rsid w:val="00B367A6"/>
    <w:rsid w:val="00B40083"/>
    <w:rsid w:val="00B4453A"/>
    <w:rsid w:val="00B448A3"/>
    <w:rsid w:val="00B544F7"/>
    <w:rsid w:val="00B6542D"/>
    <w:rsid w:val="00B73474"/>
    <w:rsid w:val="00B743EB"/>
    <w:rsid w:val="00B76750"/>
    <w:rsid w:val="00B7690B"/>
    <w:rsid w:val="00B81B3E"/>
    <w:rsid w:val="00B92D71"/>
    <w:rsid w:val="00B94293"/>
    <w:rsid w:val="00BB0DF3"/>
    <w:rsid w:val="00BC3D83"/>
    <w:rsid w:val="00BC4621"/>
    <w:rsid w:val="00BC7509"/>
    <w:rsid w:val="00BD0299"/>
    <w:rsid w:val="00BD5BF7"/>
    <w:rsid w:val="00BD5F3B"/>
    <w:rsid w:val="00BD7E28"/>
    <w:rsid w:val="00BE0BCE"/>
    <w:rsid w:val="00BE74A9"/>
    <w:rsid w:val="00BF5CE7"/>
    <w:rsid w:val="00C046B3"/>
    <w:rsid w:val="00C1166E"/>
    <w:rsid w:val="00C14AA0"/>
    <w:rsid w:val="00C17ED7"/>
    <w:rsid w:val="00C21717"/>
    <w:rsid w:val="00C371BB"/>
    <w:rsid w:val="00C37D7C"/>
    <w:rsid w:val="00C40CD4"/>
    <w:rsid w:val="00C4286F"/>
    <w:rsid w:val="00C44C54"/>
    <w:rsid w:val="00C5705C"/>
    <w:rsid w:val="00C639B1"/>
    <w:rsid w:val="00C74025"/>
    <w:rsid w:val="00C8233A"/>
    <w:rsid w:val="00C82C1C"/>
    <w:rsid w:val="00C83D19"/>
    <w:rsid w:val="00C841EA"/>
    <w:rsid w:val="00C8679A"/>
    <w:rsid w:val="00C87485"/>
    <w:rsid w:val="00C87FBA"/>
    <w:rsid w:val="00C97C4E"/>
    <w:rsid w:val="00CA587D"/>
    <w:rsid w:val="00CB0EFA"/>
    <w:rsid w:val="00CB182D"/>
    <w:rsid w:val="00CB44B8"/>
    <w:rsid w:val="00CB57E6"/>
    <w:rsid w:val="00CC5F89"/>
    <w:rsid w:val="00CE678A"/>
    <w:rsid w:val="00CE74BB"/>
    <w:rsid w:val="00CF09AC"/>
    <w:rsid w:val="00CF0C1C"/>
    <w:rsid w:val="00CF3FDB"/>
    <w:rsid w:val="00D117B3"/>
    <w:rsid w:val="00D144FD"/>
    <w:rsid w:val="00D1467E"/>
    <w:rsid w:val="00D2031C"/>
    <w:rsid w:val="00D21EC8"/>
    <w:rsid w:val="00D42A56"/>
    <w:rsid w:val="00D47BC7"/>
    <w:rsid w:val="00D50891"/>
    <w:rsid w:val="00D51888"/>
    <w:rsid w:val="00D55823"/>
    <w:rsid w:val="00D60DE8"/>
    <w:rsid w:val="00D72227"/>
    <w:rsid w:val="00D73FFE"/>
    <w:rsid w:val="00D74B04"/>
    <w:rsid w:val="00D77B0F"/>
    <w:rsid w:val="00D77F54"/>
    <w:rsid w:val="00D824E0"/>
    <w:rsid w:val="00D85E0C"/>
    <w:rsid w:val="00D91317"/>
    <w:rsid w:val="00D95836"/>
    <w:rsid w:val="00DA3629"/>
    <w:rsid w:val="00DB0340"/>
    <w:rsid w:val="00DC210E"/>
    <w:rsid w:val="00DC4021"/>
    <w:rsid w:val="00DC5551"/>
    <w:rsid w:val="00DC7C70"/>
    <w:rsid w:val="00DD60A5"/>
    <w:rsid w:val="00DF5149"/>
    <w:rsid w:val="00DF5F3E"/>
    <w:rsid w:val="00E03A0B"/>
    <w:rsid w:val="00E24CA0"/>
    <w:rsid w:val="00E25294"/>
    <w:rsid w:val="00E25BF3"/>
    <w:rsid w:val="00E26815"/>
    <w:rsid w:val="00E278F3"/>
    <w:rsid w:val="00E304CB"/>
    <w:rsid w:val="00E331C3"/>
    <w:rsid w:val="00E40613"/>
    <w:rsid w:val="00E451B3"/>
    <w:rsid w:val="00E50BCB"/>
    <w:rsid w:val="00E51AC8"/>
    <w:rsid w:val="00E56F81"/>
    <w:rsid w:val="00E74205"/>
    <w:rsid w:val="00E83C49"/>
    <w:rsid w:val="00E9387D"/>
    <w:rsid w:val="00E9541D"/>
    <w:rsid w:val="00E95560"/>
    <w:rsid w:val="00EA493E"/>
    <w:rsid w:val="00EA6671"/>
    <w:rsid w:val="00EB2AC5"/>
    <w:rsid w:val="00EC0F39"/>
    <w:rsid w:val="00EC19D6"/>
    <w:rsid w:val="00EC4032"/>
    <w:rsid w:val="00EC5D21"/>
    <w:rsid w:val="00EC6E45"/>
    <w:rsid w:val="00EE04CD"/>
    <w:rsid w:val="00EE0842"/>
    <w:rsid w:val="00EE401E"/>
    <w:rsid w:val="00EE4DC5"/>
    <w:rsid w:val="00EE7E27"/>
    <w:rsid w:val="00EF18A3"/>
    <w:rsid w:val="00EF6511"/>
    <w:rsid w:val="00F049C7"/>
    <w:rsid w:val="00F04D84"/>
    <w:rsid w:val="00F07C77"/>
    <w:rsid w:val="00F178F5"/>
    <w:rsid w:val="00F21E8C"/>
    <w:rsid w:val="00F23A58"/>
    <w:rsid w:val="00F31A62"/>
    <w:rsid w:val="00F34854"/>
    <w:rsid w:val="00F46A8A"/>
    <w:rsid w:val="00F548B2"/>
    <w:rsid w:val="00F55638"/>
    <w:rsid w:val="00F571FA"/>
    <w:rsid w:val="00F60551"/>
    <w:rsid w:val="00F830CC"/>
    <w:rsid w:val="00F90C57"/>
    <w:rsid w:val="00FA37B0"/>
    <w:rsid w:val="00FA414C"/>
    <w:rsid w:val="00FA7CB5"/>
    <w:rsid w:val="00FC07AE"/>
    <w:rsid w:val="00FC4570"/>
    <w:rsid w:val="00FC46CA"/>
    <w:rsid w:val="00FD1F3B"/>
    <w:rsid w:val="00FE3032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1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01017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B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0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01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01017"/>
    <w:pPr>
      <w:ind w:firstLine="360"/>
    </w:pPr>
  </w:style>
  <w:style w:type="paragraph" w:customStyle="1" w:styleId="Tekstpodstawowy31">
    <w:name w:val="Tekst podstawowy 31"/>
    <w:basedOn w:val="Normalny"/>
    <w:rsid w:val="00201017"/>
    <w:pPr>
      <w:jc w:val="both"/>
    </w:pPr>
    <w:rPr>
      <w:sz w:val="22"/>
      <w:szCs w:val="20"/>
    </w:rPr>
  </w:style>
  <w:style w:type="character" w:styleId="Numerstrony">
    <w:name w:val="page number"/>
    <w:basedOn w:val="Domylnaczcionkaakapitu"/>
    <w:rsid w:val="002925AA"/>
  </w:style>
  <w:style w:type="table" w:styleId="Tabela-Siatka">
    <w:name w:val="Table Grid"/>
    <w:basedOn w:val="Standardowy"/>
    <w:rsid w:val="0093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3130E"/>
    <w:pPr>
      <w:widowControl w:val="0"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93130E"/>
    <w:pPr>
      <w:spacing w:after="120"/>
    </w:pPr>
  </w:style>
  <w:style w:type="paragraph" w:styleId="Spistreci1">
    <w:name w:val="toc 1"/>
    <w:basedOn w:val="Normalny"/>
    <w:next w:val="Normalny"/>
    <w:autoRedefine/>
    <w:semiHidden/>
    <w:rsid w:val="003A24E7"/>
  </w:style>
  <w:style w:type="character" w:styleId="Hipercze">
    <w:name w:val="Hyperlink"/>
    <w:rsid w:val="003A24E7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E3032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44EB9"/>
    <w:pPr>
      <w:ind w:left="480"/>
    </w:pPr>
  </w:style>
  <w:style w:type="paragraph" w:styleId="Tekstdymka">
    <w:name w:val="Balloon Text"/>
    <w:basedOn w:val="Normalny"/>
    <w:semiHidden/>
    <w:rsid w:val="005C180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1712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Akapitzlist1">
    <w:name w:val="Akapit z listą1"/>
    <w:basedOn w:val="Normalny"/>
    <w:rsid w:val="009529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94FED"/>
    <w:pPr>
      <w:ind w:left="708"/>
    </w:pPr>
  </w:style>
  <w:style w:type="paragraph" w:customStyle="1" w:styleId="CharCharCharCharCharChar1CharCharCharCarCharChar">
    <w:name w:val="Char Char Char Char Char Char1 Char Char Char Car Char Char"/>
    <w:basedOn w:val="Normalny"/>
    <w:rsid w:val="00A26A1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Znak">
    <w:name w:val="Tekst podstawowy Znak"/>
    <w:link w:val="Tekstpodstawowy"/>
    <w:rsid w:val="003B4FB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54793E"/>
    <w:rPr>
      <w:sz w:val="24"/>
      <w:szCs w:val="24"/>
      <w:lang w:eastAsia="ar-SA"/>
    </w:rPr>
  </w:style>
  <w:style w:type="character" w:customStyle="1" w:styleId="CharStyle25">
    <w:name w:val="Char Style 25"/>
    <w:link w:val="Style2"/>
    <w:uiPriority w:val="99"/>
    <w:rsid w:val="0016455C"/>
    <w:rPr>
      <w:sz w:val="9"/>
      <w:szCs w:val="9"/>
      <w:shd w:val="clear" w:color="auto" w:fill="FFFFFF"/>
    </w:rPr>
  </w:style>
  <w:style w:type="paragraph" w:customStyle="1" w:styleId="Style2">
    <w:name w:val="Style 2"/>
    <w:basedOn w:val="Normalny"/>
    <w:link w:val="CharStyle25"/>
    <w:rsid w:val="0016455C"/>
    <w:pPr>
      <w:widowControl w:val="0"/>
      <w:shd w:val="clear" w:color="auto" w:fill="FFFFFF"/>
      <w:suppressAutoHyphens w:val="0"/>
      <w:spacing w:line="240" w:lineRule="atLeast"/>
    </w:pPr>
    <w:rPr>
      <w:sz w:val="9"/>
      <w:szCs w:val="9"/>
      <w:lang w:eastAsia="pl-PL"/>
    </w:rPr>
  </w:style>
  <w:style w:type="character" w:customStyle="1" w:styleId="CharStyle6">
    <w:name w:val="Char Style 6"/>
    <w:link w:val="Style5"/>
    <w:uiPriority w:val="99"/>
    <w:rsid w:val="00345A67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CharStyle9">
    <w:name w:val="Char Style 9"/>
    <w:uiPriority w:val="99"/>
    <w:rsid w:val="00345A67"/>
    <w:rPr>
      <w:rFonts w:ascii="Arial" w:hAnsi="Arial" w:cs="Arial"/>
      <w:sz w:val="22"/>
      <w:szCs w:val="22"/>
      <w:u w:val="none"/>
    </w:rPr>
  </w:style>
  <w:style w:type="character" w:customStyle="1" w:styleId="CharStyle15">
    <w:name w:val="Char Style 15"/>
    <w:uiPriority w:val="99"/>
    <w:rsid w:val="00345A67"/>
    <w:rPr>
      <w:rFonts w:ascii="Arial" w:hAnsi="Arial" w:cs="Arial"/>
      <w:color w:val="424242"/>
      <w:sz w:val="22"/>
      <w:szCs w:val="22"/>
      <w:u w:val="none"/>
    </w:rPr>
  </w:style>
  <w:style w:type="character" w:customStyle="1" w:styleId="CharStyle18">
    <w:name w:val="Char Style 18"/>
    <w:uiPriority w:val="99"/>
    <w:rsid w:val="00345A67"/>
    <w:rPr>
      <w:rFonts w:ascii="Arial" w:hAnsi="Arial" w:cs="Arial"/>
      <w:b/>
      <w:bCs/>
      <w:color w:val="424242"/>
      <w:sz w:val="22"/>
      <w:szCs w:val="22"/>
      <w:u w:val="single"/>
      <w:shd w:val="clear" w:color="auto" w:fill="FFFFFF"/>
    </w:rPr>
  </w:style>
  <w:style w:type="character" w:customStyle="1" w:styleId="CharStyle19">
    <w:name w:val="Char Style 19"/>
    <w:link w:val="Style18"/>
    <w:rsid w:val="00345A67"/>
    <w:rPr>
      <w:rFonts w:ascii="Arial" w:hAnsi="Arial" w:cs="Arial"/>
      <w:b/>
      <w:bCs/>
      <w:color w:val="424242"/>
      <w:sz w:val="22"/>
      <w:szCs w:val="22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345A67"/>
    <w:pPr>
      <w:widowControl w:val="0"/>
      <w:shd w:val="clear" w:color="auto" w:fill="FFFFFF"/>
      <w:suppressAutoHyphens w:val="0"/>
      <w:spacing w:after="60" w:line="240" w:lineRule="atLeast"/>
      <w:outlineLvl w:val="0"/>
    </w:pPr>
    <w:rPr>
      <w:rFonts w:ascii="Arial" w:hAnsi="Arial" w:cs="Arial"/>
      <w:b/>
      <w:bCs/>
      <w:sz w:val="22"/>
      <w:szCs w:val="22"/>
      <w:lang w:eastAsia="pl-PL"/>
    </w:rPr>
  </w:style>
  <w:style w:type="character" w:customStyle="1" w:styleId="Absatz-Standardschriftart">
    <w:name w:val="Absatz-Standardschriftart"/>
    <w:rsid w:val="00D73FFE"/>
  </w:style>
  <w:style w:type="paragraph" w:customStyle="1" w:styleId="TableText">
    <w:name w:val="Table Text"/>
    <w:rsid w:val="00533FCA"/>
    <w:pPr>
      <w:jc w:val="both"/>
    </w:pPr>
    <w:rPr>
      <w:color w:val="000000"/>
      <w:sz w:val="24"/>
      <w:lang w:val="cs-CZ"/>
    </w:rPr>
  </w:style>
  <w:style w:type="character" w:customStyle="1" w:styleId="WW8Num3z2">
    <w:name w:val="WW8Num3z2"/>
    <w:rsid w:val="00533FCA"/>
    <w:rPr>
      <w:rFonts w:ascii="Wingdings" w:hAnsi="Wingdings" w:cs="Wingdings"/>
      <w:b/>
      <w:color w:val="00B0F0"/>
      <w:sz w:val="22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rsid w:val="00C823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8233A"/>
    <w:rPr>
      <w:sz w:val="24"/>
      <w:szCs w:val="24"/>
      <w:lang w:eastAsia="ar-SA"/>
    </w:rPr>
  </w:style>
  <w:style w:type="character" w:customStyle="1" w:styleId="CharStyle3">
    <w:name w:val="Char Style 3"/>
    <w:rsid w:val="006C799A"/>
    <w:rPr>
      <w:rFonts w:ascii="Arial" w:hAnsi="Arial"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6C799A"/>
    <w:pPr>
      <w:widowControl w:val="0"/>
      <w:shd w:val="clear" w:color="auto" w:fill="FFFFFF"/>
      <w:suppressAutoHyphens w:val="0"/>
      <w:spacing w:after="180" w:line="240" w:lineRule="atLeast"/>
      <w:outlineLvl w:val="0"/>
    </w:pPr>
    <w:rPr>
      <w:rFonts w:ascii="Arial" w:hAnsi="Arial" w:cs="Arial"/>
      <w:b/>
      <w:bCs/>
      <w:color w:val="424242"/>
      <w:sz w:val="22"/>
      <w:szCs w:val="22"/>
      <w:lang w:eastAsia="pl-PL"/>
    </w:rPr>
  </w:style>
  <w:style w:type="character" w:customStyle="1" w:styleId="CharStyle20">
    <w:name w:val="Char Style 20"/>
    <w:rsid w:val="006C799A"/>
    <w:rPr>
      <w:rFonts w:ascii="Arial" w:hAnsi="Arial" w:cs="Arial"/>
      <w:b w:val="0"/>
      <w:bCs w:val="0"/>
      <w:sz w:val="18"/>
      <w:szCs w:val="18"/>
      <w:u w:val="none"/>
      <w:lang w:bidi="ar-SA"/>
    </w:rPr>
  </w:style>
  <w:style w:type="paragraph" w:customStyle="1" w:styleId="Subhead">
    <w:name w:val="Subhead"/>
    <w:uiPriority w:val="99"/>
    <w:rsid w:val="00584ED4"/>
    <w:pPr>
      <w:jc w:val="both"/>
    </w:pPr>
    <w:rPr>
      <w:rFonts w:ascii="TimesNewRomanPS" w:hAnsi="TimesNewRomanPS"/>
      <w:b/>
      <w:i/>
      <w:color w:val="000000"/>
      <w:sz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1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01017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B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0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01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01017"/>
    <w:pPr>
      <w:ind w:firstLine="360"/>
    </w:pPr>
  </w:style>
  <w:style w:type="paragraph" w:customStyle="1" w:styleId="Tekstpodstawowy31">
    <w:name w:val="Tekst podstawowy 31"/>
    <w:basedOn w:val="Normalny"/>
    <w:rsid w:val="00201017"/>
    <w:pPr>
      <w:jc w:val="both"/>
    </w:pPr>
    <w:rPr>
      <w:sz w:val="22"/>
      <w:szCs w:val="20"/>
    </w:rPr>
  </w:style>
  <w:style w:type="character" w:styleId="Numerstrony">
    <w:name w:val="page number"/>
    <w:basedOn w:val="Domylnaczcionkaakapitu"/>
    <w:rsid w:val="002925AA"/>
  </w:style>
  <w:style w:type="table" w:styleId="Tabela-Siatka">
    <w:name w:val="Table Grid"/>
    <w:basedOn w:val="Standardowy"/>
    <w:rsid w:val="0093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3130E"/>
    <w:pPr>
      <w:widowControl w:val="0"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93130E"/>
    <w:pPr>
      <w:spacing w:after="120"/>
    </w:pPr>
  </w:style>
  <w:style w:type="paragraph" w:styleId="Spistreci1">
    <w:name w:val="toc 1"/>
    <w:basedOn w:val="Normalny"/>
    <w:next w:val="Normalny"/>
    <w:autoRedefine/>
    <w:semiHidden/>
    <w:rsid w:val="003A24E7"/>
  </w:style>
  <w:style w:type="character" w:styleId="Hipercze">
    <w:name w:val="Hyperlink"/>
    <w:rsid w:val="003A24E7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E3032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44EB9"/>
    <w:pPr>
      <w:ind w:left="480"/>
    </w:pPr>
  </w:style>
  <w:style w:type="paragraph" w:styleId="Tekstdymka">
    <w:name w:val="Balloon Text"/>
    <w:basedOn w:val="Normalny"/>
    <w:semiHidden/>
    <w:rsid w:val="005C180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1712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Akapitzlist1">
    <w:name w:val="Akapit z listą1"/>
    <w:basedOn w:val="Normalny"/>
    <w:rsid w:val="009529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94FED"/>
    <w:pPr>
      <w:ind w:left="708"/>
    </w:pPr>
  </w:style>
  <w:style w:type="paragraph" w:customStyle="1" w:styleId="CharCharCharCharCharChar1CharCharCharCarCharChar">
    <w:name w:val="Char Char Char Char Char Char1 Char Char Char Car Char Char"/>
    <w:basedOn w:val="Normalny"/>
    <w:rsid w:val="00A26A1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Znak">
    <w:name w:val="Tekst podstawowy Znak"/>
    <w:link w:val="Tekstpodstawowy"/>
    <w:rsid w:val="003B4FB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54793E"/>
    <w:rPr>
      <w:sz w:val="24"/>
      <w:szCs w:val="24"/>
      <w:lang w:eastAsia="ar-SA"/>
    </w:rPr>
  </w:style>
  <w:style w:type="character" w:customStyle="1" w:styleId="CharStyle25">
    <w:name w:val="Char Style 25"/>
    <w:link w:val="Style2"/>
    <w:uiPriority w:val="99"/>
    <w:rsid w:val="0016455C"/>
    <w:rPr>
      <w:sz w:val="9"/>
      <w:szCs w:val="9"/>
      <w:shd w:val="clear" w:color="auto" w:fill="FFFFFF"/>
    </w:rPr>
  </w:style>
  <w:style w:type="paragraph" w:customStyle="1" w:styleId="Style2">
    <w:name w:val="Style 2"/>
    <w:basedOn w:val="Normalny"/>
    <w:link w:val="CharStyle25"/>
    <w:rsid w:val="0016455C"/>
    <w:pPr>
      <w:widowControl w:val="0"/>
      <w:shd w:val="clear" w:color="auto" w:fill="FFFFFF"/>
      <w:suppressAutoHyphens w:val="0"/>
      <w:spacing w:line="240" w:lineRule="atLeast"/>
    </w:pPr>
    <w:rPr>
      <w:sz w:val="9"/>
      <w:szCs w:val="9"/>
      <w:lang w:eastAsia="pl-PL"/>
    </w:rPr>
  </w:style>
  <w:style w:type="character" w:customStyle="1" w:styleId="CharStyle6">
    <w:name w:val="Char Style 6"/>
    <w:link w:val="Style5"/>
    <w:uiPriority w:val="99"/>
    <w:rsid w:val="00345A67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CharStyle9">
    <w:name w:val="Char Style 9"/>
    <w:uiPriority w:val="99"/>
    <w:rsid w:val="00345A67"/>
    <w:rPr>
      <w:rFonts w:ascii="Arial" w:hAnsi="Arial" w:cs="Arial"/>
      <w:sz w:val="22"/>
      <w:szCs w:val="22"/>
      <w:u w:val="none"/>
    </w:rPr>
  </w:style>
  <w:style w:type="character" w:customStyle="1" w:styleId="CharStyle15">
    <w:name w:val="Char Style 15"/>
    <w:uiPriority w:val="99"/>
    <w:rsid w:val="00345A67"/>
    <w:rPr>
      <w:rFonts w:ascii="Arial" w:hAnsi="Arial" w:cs="Arial"/>
      <w:color w:val="424242"/>
      <w:sz w:val="22"/>
      <w:szCs w:val="22"/>
      <w:u w:val="none"/>
    </w:rPr>
  </w:style>
  <w:style w:type="character" w:customStyle="1" w:styleId="CharStyle18">
    <w:name w:val="Char Style 18"/>
    <w:uiPriority w:val="99"/>
    <w:rsid w:val="00345A67"/>
    <w:rPr>
      <w:rFonts w:ascii="Arial" w:hAnsi="Arial" w:cs="Arial"/>
      <w:b/>
      <w:bCs/>
      <w:color w:val="424242"/>
      <w:sz w:val="22"/>
      <w:szCs w:val="22"/>
      <w:u w:val="single"/>
      <w:shd w:val="clear" w:color="auto" w:fill="FFFFFF"/>
    </w:rPr>
  </w:style>
  <w:style w:type="character" w:customStyle="1" w:styleId="CharStyle19">
    <w:name w:val="Char Style 19"/>
    <w:link w:val="Style18"/>
    <w:rsid w:val="00345A67"/>
    <w:rPr>
      <w:rFonts w:ascii="Arial" w:hAnsi="Arial" w:cs="Arial"/>
      <w:b/>
      <w:bCs/>
      <w:color w:val="424242"/>
      <w:sz w:val="22"/>
      <w:szCs w:val="22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345A67"/>
    <w:pPr>
      <w:widowControl w:val="0"/>
      <w:shd w:val="clear" w:color="auto" w:fill="FFFFFF"/>
      <w:suppressAutoHyphens w:val="0"/>
      <w:spacing w:after="60" w:line="240" w:lineRule="atLeast"/>
      <w:outlineLvl w:val="0"/>
    </w:pPr>
    <w:rPr>
      <w:rFonts w:ascii="Arial" w:hAnsi="Arial" w:cs="Arial"/>
      <w:b/>
      <w:bCs/>
      <w:sz w:val="22"/>
      <w:szCs w:val="22"/>
      <w:lang w:eastAsia="pl-PL"/>
    </w:rPr>
  </w:style>
  <w:style w:type="character" w:customStyle="1" w:styleId="Absatz-Standardschriftart">
    <w:name w:val="Absatz-Standardschriftart"/>
    <w:rsid w:val="00D73FFE"/>
  </w:style>
  <w:style w:type="paragraph" w:customStyle="1" w:styleId="TableText">
    <w:name w:val="Table Text"/>
    <w:rsid w:val="00533FCA"/>
    <w:pPr>
      <w:jc w:val="both"/>
    </w:pPr>
    <w:rPr>
      <w:color w:val="000000"/>
      <w:sz w:val="24"/>
      <w:lang w:val="cs-CZ"/>
    </w:rPr>
  </w:style>
  <w:style w:type="character" w:customStyle="1" w:styleId="WW8Num3z2">
    <w:name w:val="WW8Num3z2"/>
    <w:rsid w:val="00533FCA"/>
    <w:rPr>
      <w:rFonts w:ascii="Wingdings" w:hAnsi="Wingdings" w:cs="Wingdings"/>
      <w:b/>
      <w:color w:val="00B0F0"/>
      <w:sz w:val="22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rsid w:val="00C823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8233A"/>
    <w:rPr>
      <w:sz w:val="24"/>
      <w:szCs w:val="24"/>
      <w:lang w:eastAsia="ar-SA"/>
    </w:rPr>
  </w:style>
  <w:style w:type="character" w:customStyle="1" w:styleId="CharStyle3">
    <w:name w:val="Char Style 3"/>
    <w:rsid w:val="006C799A"/>
    <w:rPr>
      <w:rFonts w:ascii="Arial" w:hAnsi="Arial"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6C799A"/>
    <w:pPr>
      <w:widowControl w:val="0"/>
      <w:shd w:val="clear" w:color="auto" w:fill="FFFFFF"/>
      <w:suppressAutoHyphens w:val="0"/>
      <w:spacing w:after="180" w:line="240" w:lineRule="atLeast"/>
      <w:outlineLvl w:val="0"/>
    </w:pPr>
    <w:rPr>
      <w:rFonts w:ascii="Arial" w:hAnsi="Arial" w:cs="Arial"/>
      <w:b/>
      <w:bCs/>
      <w:color w:val="424242"/>
      <w:sz w:val="22"/>
      <w:szCs w:val="22"/>
      <w:lang w:eastAsia="pl-PL"/>
    </w:rPr>
  </w:style>
  <w:style w:type="character" w:customStyle="1" w:styleId="CharStyle20">
    <w:name w:val="Char Style 20"/>
    <w:rsid w:val="006C799A"/>
    <w:rPr>
      <w:rFonts w:ascii="Arial" w:hAnsi="Arial" w:cs="Arial"/>
      <w:b w:val="0"/>
      <w:bCs w:val="0"/>
      <w:sz w:val="18"/>
      <w:szCs w:val="18"/>
      <w:u w:val="none"/>
      <w:lang w:bidi="ar-SA"/>
    </w:rPr>
  </w:style>
  <w:style w:type="paragraph" w:customStyle="1" w:styleId="Subhead">
    <w:name w:val="Subhead"/>
    <w:uiPriority w:val="99"/>
    <w:rsid w:val="00584ED4"/>
    <w:pPr>
      <w:jc w:val="both"/>
    </w:pPr>
    <w:rPr>
      <w:rFonts w:ascii="TimesNewRomanPS" w:hAnsi="TimesNewRomanPS"/>
      <w:b/>
      <w:i/>
      <w:color w:val="000000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822D5-8E09-4942-A75F-65F02CB5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5</Pages>
  <Words>1838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CZEŚĆ III</vt:lpstr>
    </vt:vector>
  </TitlesOfParts>
  <Company/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CZEŚĆ III</dc:title>
  <dc:creator>q</dc:creator>
  <cp:lastModifiedBy>ADS</cp:lastModifiedBy>
  <cp:revision>44</cp:revision>
  <cp:lastPrinted>2014-11-05T11:06:00Z</cp:lastPrinted>
  <dcterms:created xsi:type="dcterms:W3CDTF">2014-10-13T08:27:00Z</dcterms:created>
  <dcterms:modified xsi:type="dcterms:W3CDTF">2015-03-06T13:09:00Z</dcterms:modified>
</cp:coreProperties>
</file>