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8827D6" w:rsidRDefault="00504700" w:rsidP="00AF2D1C">
      <w:pPr>
        <w:jc w:val="center"/>
        <w:rPr>
          <w:rFonts w:ascii="Arial" w:hAnsi="Arial" w:cs="Arial"/>
          <w:b/>
          <w:sz w:val="26"/>
          <w:szCs w:val="26"/>
        </w:rPr>
      </w:pPr>
      <w:r w:rsidRPr="008827D6">
        <w:rPr>
          <w:rFonts w:ascii="Arial" w:hAnsi="Arial" w:cs="Arial"/>
          <w:b/>
          <w:sz w:val="26"/>
          <w:szCs w:val="26"/>
        </w:rPr>
        <w:t>CZĘŚĆ III</w:t>
      </w:r>
    </w:p>
    <w:p w:rsidR="00504700" w:rsidRPr="008827D6" w:rsidRDefault="00504700" w:rsidP="00AF2D1C">
      <w:pPr>
        <w:spacing w:after="120"/>
        <w:jc w:val="center"/>
        <w:rPr>
          <w:rFonts w:ascii="Arial" w:hAnsi="Arial" w:cs="Arial"/>
          <w:b/>
          <w:sz w:val="26"/>
          <w:szCs w:val="26"/>
        </w:rPr>
      </w:pPr>
      <w:r w:rsidRPr="008827D6">
        <w:rPr>
          <w:rFonts w:ascii="Arial" w:hAnsi="Arial" w:cs="Arial"/>
          <w:b/>
          <w:sz w:val="26"/>
          <w:szCs w:val="26"/>
        </w:rPr>
        <w:t>OPIS PRZEDMIOTU ZAMÓWIENIA</w:t>
      </w:r>
    </w:p>
    <w:p w:rsidR="00504700" w:rsidRDefault="00BE667B" w:rsidP="00AF2D1C">
      <w:pPr>
        <w:spacing w:after="120"/>
        <w:jc w:val="center"/>
        <w:rPr>
          <w:rFonts w:ascii="Arial" w:hAnsi="Arial" w:cs="Arial"/>
          <w:b/>
          <w:sz w:val="28"/>
          <w:szCs w:val="24"/>
        </w:rPr>
      </w:pPr>
      <w:r w:rsidRPr="008827D6">
        <w:rPr>
          <w:rFonts w:ascii="Arial" w:hAnsi="Arial" w:cs="Arial"/>
          <w:b/>
          <w:sz w:val="28"/>
          <w:szCs w:val="24"/>
        </w:rPr>
        <w:t>„</w:t>
      </w:r>
      <w:r w:rsidR="008827D6" w:rsidRPr="008827D6">
        <w:rPr>
          <w:rFonts w:ascii="Arial" w:hAnsi="Arial" w:cs="Arial"/>
          <w:b/>
          <w:sz w:val="24"/>
        </w:rPr>
        <w:t>Przykrycie rowu systemu D-8 i przekierowanie wód deszczowych</w:t>
      </w:r>
      <w:r w:rsidR="008827D6">
        <w:rPr>
          <w:rFonts w:ascii="Arial" w:hAnsi="Arial" w:cs="Arial"/>
          <w:b/>
          <w:sz w:val="24"/>
        </w:rPr>
        <w:br/>
      </w:r>
      <w:r w:rsidR="008827D6" w:rsidRPr="008827D6">
        <w:rPr>
          <w:rFonts w:ascii="Arial" w:hAnsi="Arial" w:cs="Arial"/>
          <w:b/>
          <w:sz w:val="24"/>
        </w:rPr>
        <w:t xml:space="preserve"> z końcowego odcinka rowu D-11 do kanalizacji deszczowej w rejonie </w:t>
      </w:r>
      <w:r w:rsidR="008827D6">
        <w:rPr>
          <w:rFonts w:ascii="Arial" w:hAnsi="Arial" w:cs="Arial"/>
          <w:b/>
          <w:sz w:val="24"/>
        </w:rPr>
        <w:br/>
      </w:r>
      <w:r w:rsidR="008827D6" w:rsidRPr="008827D6">
        <w:rPr>
          <w:rFonts w:ascii="Arial" w:hAnsi="Arial" w:cs="Arial"/>
          <w:b/>
          <w:sz w:val="24"/>
        </w:rPr>
        <w:t>ul. Wylotowej w Kołobrzegu</w:t>
      </w:r>
      <w:r w:rsidR="00504700" w:rsidRPr="008827D6">
        <w:rPr>
          <w:rFonts w:ascii="Arial" w:hAnsi="Arial" w:cs="Arial"/>
          <w:b/>
          <w:sz w:val="28"/>
          <w:szCs w:val="24"/>
        </w:rPr>
        <w:t>”</w:t>
      </w:r>
    </w:p>
    <w:p w:rsidR="0001721D" w:rsidRPr="00172056" w:rsidRDefault="0001721D" w:rsidP="00AF2D1C">
      <w:pPr>
        <w:spacing w:after="120"/>
        <w:jc w:val="center"/>
        <w:rPr>
          <w:rFonts w:ascii="Arial" w:hAnsi="Arial" w:cs="Arial"/>
          <w:b/>
          <w:sz w:val="28"/>
          <w:szCs w:val="24"/>
        </w:rPr>
      </w:pPr>
    </w:p>
    <w:p w:rsidR="00504700" w:rsidRPr="00172056" w:rsidRDefault="00504700" w:rsidP="00AF2D1C">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rsidR="00504700" w:rsidRDefault="00504700" w:rsidP="00AF2D1C">
      <w:pPr>
        <w:spacing w:after="0"/>
        <w:ind w:left="284"/>
        <w:jc w:val="both"/>
        <w:rPr>
          <w:rFonts w:ascii="Arial" w:hAnsi="Arial" w:cs="Arial"/>
        </w:rPr>
      </w:pPr>
      <w:r w:rsidRPr="006707F5">
        <w:rPr>
          <w:rFonts w:ascii="Arial" w:hAnsi="Arial" w:cs="Arial"/>
        </w:rPr>
        <w:t>Przedmiotem zamówienia jest wykonanie, zgodnie ze specyfikacją istot</w:t>
      </w:r>
      <w:r w:rsidR="00B42BF3" w:rsidRPr="006707F5">
        <w:rPr>
          <w:rFonts w:ascii="Arial" w:hAnsi="Arial" w:cs="Arial"/>
        </w:rPr>
        <w:t>nych warunków zamówienia oraz z</w:t>
      </w:r>
      <w:r w:rsidRPr="006707F5">
        <w:rPr>
          <w:rFonts w:ascii="Arial" w:hAnsi="Arial" w:cs="Arial"/>
        </w:rPr>
        <w:t xml:space="preserve">godnie z dokumentacją projektową, zadania: </w:t>
      </w:r>
      <w:r w:rsidRPr="006707F5">
        <w:rPr>
          <w:rFonts w:ascii="Arial" w:hAnsi="Arial" w:cs="Arial"/>
          <w:b/>
        </w:rPr>
        <w:t>„</w:t>
      </w:r>
      <w:r w:rsidR="008827D6" w:rsidRPr="006707F5">
        <w:rPr>
          <w:rFonts w:ascii="Arial" w:hAnsi="Arial" w:cs="Arial"/>
          <w:b/>
        </w:rPr>
        <w:t>Przykrycie rowu systemu D-8 i przekierowanie wód deszczowych z końcowego odcinka rowu D-11 do kanalizacji deszczowej w rejonie ul. Wylotowej w Kołobrzegu</w:t>
      </w:r>
      <w:r w:rsidRPr="006707F5">
        <w:rPr>
          <w:rFonts w:ascii="Arial" w:hAnsi="Arial" w:cs="Arial"/>
          <w:b/>
        </w:rPr>
        <w:t>”</w:t>
      </w:r>
      <w:r w:rsidR="003C1CE8">
        <w:rPr>
          <w:rFonts w:ascii="Arial" w:hAnsi="Arial" w:cs="Arial"/>
        </w:rPr>
        <w:t>.</w:t>
      </w:r>
    </w:p>
    <w:p w:rsidR="003C1CE8" w:rsidRDefault="003C1CE8" w:rsidP="00AF2D1C">
      <w:pPr>
        <w:spacing w:after="0"/>
        <w:ind w:left="284"/>
        <w:jc w:val="both"/>
        <w:rPr>
          <w:rFonts w:ascii="Arial" w:hAnsi="Arial" w:cs="Arial"/>
        </w:rPr>
      </w:pPr>
      <w:r>
        <w:rPr>
          <w:rFonts w:ascii="Arial" w:hAnsi="Arial" w:cs="Arial"/>
        </w:rPr>
        <w:t>Przedmiot umowy podzielony został na dwie części.</w:t>
      </w:r>
    </w:p>
    <w:p w:rsidR="00B72048" w:rsidRDefault="003C1CE8" w:rsidP="00543394">
      <w:pPr>
        <w:pStyle w:val="Akapitzlist"/>
        <w:spacing w:before="240" w:after="0"/>
        <w:ind w:left="0"/>
        <w:contextualSpacing w:val="0"/>
        <w:jc w:val="both"/>
        <w:rPr>
          <w:rFonts w:ascii="Arial" w:hAnsi="Arial" w:cs="Arial"/>
          <w:b/>
          <w:sz w:val="24"/>
        </w:rPr>
      </w:pPr>
      <w:r w:rsidRPr="00FD7AC9">
        <w:rPr>
          <w:rFonts w:ascii="Arial" w:hAnsi="Arial" w:cs="Arial"/>
          <w:b/>
          <w:color w:val="000000" w:themeColor="text1"/>
          <w:sz w:val="24"/>
          <w:szCs w:val="24"/>
        </w:rPr>
        <w:t xml:space="preserve">CZĘŚĆ 1 – </w:t>
      </w:r>
      <w:r w:rsidRPr="008827D6">
        <w:rPr>
          <w:rFonts w:ascii="Arial" w:hAnsi="Arial" w:cs="Arial"/>
          <w:b/>
          <w:sz w:val="24"/>
        </w:rPr>
        <w:t>Przykrycie rowu systemu D-8</w:t>
      </w:r>
      <w:r>
        <w:rPr>
          <w:rFonts w:ascii="Arial" w:hAnsi="Arial" w:cs="Arial"/>
          <w:b/>
          <w:sz w:val="24"/>
        </w:rPr>
        <w:t xml:space="preserve"> </w:t>
      </w:r>
    </w:p>
    <w:p w:rsidR="003C1CE8" w:rsidRDefault="00B72048" w:rsidP="003C1CE8">
      <w:pPr>
        <w:pStyle w:val="Akapitzlist"/>
        <w:spacing w:before="120" w:after="0"/>
        <w:ind w:left="0"/>
        <w:contextualSpacing w:val="0"/>
        <w:jc w:val="both"/>
        <w:rPr>
          <w:rFonts w:ascii="Arial" w:hAnsi="Arial" w:cs="Arial"/>
        </w:rPr>
      </w:pPr>
      <w:r w:rsidRPr="00543394">
        <w:rPr>
          <w:rFonts w:ascii="Arial" w:hAnsi="Arial" w:cs="Arial"/>
        </w:rPr>
        <w:t>Istniejący rów D-8 zlokalizowany jest wzdłuż ścieżki rowerowej łączącej os. Radzikowo III z ul. Plażową. Z</w:t>
      </w:r>
      <w:r w:rsidR="00543394" w:rsidRPr="00543394">
        <w:rPr>
          <w:rFonts w:ascii="Arial" w:hAnsi="Arial" w:cs="Arial"/>
        </w:rPr>
        <w:t>adanie zlokalizowane na działce</w:t>
      </w:r>
      <w:r w:rsidRPr="00543394">
        <w:rPr>
          <w:rFonts w:ascii="Arial" w:hAnsi="Arial" w:cs="Arial"/>
        </w:rPr>
        <w:t xml:space="preserve"> 12/6 obr. 1</w:t>
      </w:r>
      <w:r w:rsidR="00841C6E">
        <w:rPr>
          <w:rFonts w:ascii="Arial" w:hAnsi="Arial" w:cs="Arial"/>
        </w:rPr>
        <w:t xml:space="preserve"> </w:t>
      </w:r>
      <w:r w:rsidRPr="00543394">
        <w:rPr>
          <w:rFonts w:ascii="Arial" w:hAnsi="Arial" w:cs="Arial"/>
        </w:rPr>
        <w:t>m. Kołobrzeg i obejmuje:</w:t>
      </w:r>
    </w:p>
    <w:p w:rsidR="0095403D" w:rsidRPr="0095403D" w:rsidRDefault="0095403D" w:rsidP="0095403D">
      <w:pPr>
        <w:pStyle w:val="Akapitzlist"/>
        <w:numPr>
          <w:ilvl w:val="0"/>
          <w:numId w:val="34"/>
        </w:numPr>
        <w:spacing w:before="120" w:after="0"/>
        <w:ind w:left="426" w:hanging="426"/>
        <w:contextualSpacing w:val="0"/>
        <w:jc w:val="both"/>
        <w:rPr>
          <w:rFonts w:ascii="Arial" w:hAnsi="Arial" w:cs="Arial"/>
          <w:b/>
          <w:color w:val="000000" w:themeColor="text1"/>
        </w:rPr>
      </w:pPr>
      <w:r w:rsidRPr="0095403D">
        <w:rPr>
          <w:rFonts w:ascii="Arial" w:hAnsi="Arial" w:cs="Arial"/>
          <w:b/>
          <w:color w:val="000000" w:themeColor="text1"/>
        </w:rPr>
        <w:t>Roboty budowlane</w:t>
      </w:r>
    </w:p>
    <w:p w:rsidR="00543394" w:rsidRDefault="00543394" w:rsidP="00B72048">
      <w:pPr>
        <w:pStyle w:val="Akapitzlist"/>
        <w:numPr>
          <w:ilvl w:val="0"/>
          <w:numId w:val="17"/>
        </w:numPr>
        <w:spacing w:before="120" w:after="0"/>
        <w:ind w:left="709" w:hanging="425"/>
        <w:contextualSpacing w:val="0"/>
        <w:jc w:val="both"/>
        <w:rPr>
          <w:rFonts w:ascii="Arial" w:hAnsi="Arial" w:cs="Arial"/>
          <w:bCs/>
        </w:rPr>
      </w:pPr>
      <w:r>
        <w:rPr>
          <w:rFonts w:ascii="Arial" w:hAnsi="Arial" w:cs="Arial"/>
          <w:bCs/>
        </w:rPr>
        <w:t>Roboty ziemne</w:t>
      </w:r>
    </w:p>
    <w:p w:rsidR="00B72048" w:rsidRPr="00B72048" w:rsidRDefault="00B72048" w:rsidP="00543394">
      <w:pPr>
        <w:pStyle w:val="Akapitzlist"/>
        <w:numPr>
          <w:ilvl w:val="0"/>
          <w:numId w:val="17"/>
        </w:numPr>
        <w:spacing w:before="60" w:after="0"/>
        <w:ind w:left="709" w:hanging="425"/>
        <w:contextualSpacing w:val="0"/>
        <w:jc w:val="both"/>
        <w:rPr>
          <w:rFonts w:ascii="Arial" w:hAnsi="Arial" w:cs="Arial"/>
          <w:bCs/>
        </w:rPr>
      </w:pPr>
      <w:r w:rsidRPr="00B72048">
        <w:rPr>
          <w:rFonts w:ascii="Arial" w:hAnsi="Arial" w:cs="Arial"/>
          <w:bCs/>
        </w:rPr>
        <w:t>Ułożenie Kolektora deszczowego Dn 400 na odcinku od studni D0 do studni D3</w:t>
      </w:r>
    </w:p>
    <w:p w:rsidR="00B72048" w:rsidRPr="00B72048" w:rsidRDefault="00B72048" w:rsidP="00543394">
      <w:pPr>
        <w:pStyle w:val="Akapitzlist"/>
        <w:numPr>
          <w:ilvl w:val="0"/>
          <w:numId w:val="17"/>
        </w:numPr>
        <w:spacing w:before="60" w:after="0"/>
        <w:ind w:left="709" w:hanging="425"/>
        <w:contextualSpacing w:val="0"/>
        <w:jc w:val="both"/>
        <w:rPr>
          <w:rFonts w:ascii="Arial" w:hAnsi="Arial" w:cs="Arial"/>
          <w:bCs/>
        </w:rPr>
      </w:pPr>
      <w:r w:rsidRPr="00B72048">
        <w:rPr>
          <w:rFonts w:ascii="Arial" w:hAnsi="Arial" w:cs="Arial"/>
          <w:bCs/>
        </w:rPr>
        <w:t>Ułożenie Kolektora deszczowego Dn 400 na odcinku od studni D4 do studni D5</w:t>
      </w:r>
    </w:p>
    <w:p w:rsidR="00B72048" w:rsidRDefault="00B72048" w:rsidP="00543394">
      <w:pPr>
        <w:pStyle w:val="Akapitzlist"/>
        <w:numPr>
          <w:ilvl w:val="0"/>
          <w:numId w:val="17"/>
        </w:numPr>
        <w:spacing w:before="60" w:after="0"/>
        <w:ind w:left="709" w:hanging="425"/>
        <w:contextualSpacing w:val="0"/>
        <w:jc w:val="both"/>
        <w:rPr>
          <w:rFonts w:ascii="Arial" w:hAnsi="Arial" w:cs="Arial"/>
          <w:bCs/>
        </w:rPr>
      </w:pPr>
      <w:r>
        <w:rPr>
          <w:rFonts w:ascii="Arial" w:hAnsi="Arial" w:cs="Arial"/>
          <w:bCs/>
        </w:rPr>
        <w:t>U</w:t>
      </w:r>
      <w:r w:rsidRPr="00B72048">
        <w:rPr>
          <w:rFonts w:ascii="Arial" w:hAnsi="Arial" w:cs="Arial"/>
          <w:bCs/>
        </w:rPr>
        <w:t xml:space="preserve">łożenie </w:t>
      </w:r>
      <w:r w:rsidR="003C4A33">
        <w:rPr>
          <w:rFonts w:ascii="Arial" w:hAnsi="Arial" w:cs="Arial"/>
          <w:bCs/>
        </w:rPr>
        <w:t xml:space="preserve">dwustronnego </w:t>
      </w:r>
      <w:r w:rsidRPr="00B72048">
        <w:rPr>
          <w:rFonts w:ascii="Arial" w:hAnsi="Arial" w:cs="Arial"/>
          <w:bCs/>
        </w:rPr>
        <w:t>drenaż</w:t>
      </w:r>
      <w:r>
        <w:rPr>
          <w:rFonts w:ascii="Arial" w:hAnsi="Arial" w:cs="Arial"/>
          <w:bCs/>
        </w:rPr>
        <w:t xml:space="preserve">u z rur perforowanych DN 110 na odcinku </w:t>
      </w:r>
      <w:r w:rsidR="003C4A33">
        <w:rPr>
          <w:rFonts w:ascii="Arial" w:hAnsi="Arial" w:cs="Arial"/>
          <w:bCs/>
        </w:rPr>
        <w:t xml:space="preserve">D0 - </w:t>
      </w:r>
      <w:r>
        <w:rPr>
          <w:rFonts w:ascii="Arial" w:hAnsi="Arial" w:cs="Arial"/>
          <w:bCs/>
        </w:rPr>
        <w:t>DR</w:t>
      </w:r>
      <w:r w:rsidR="003C4A33">
        <w:rPr>
          <w:rFonts w:ascii="Arial" w:hAnsi="Arial" w:cs="Arial"/>
          <w:bCs/>
        </w:rPr>
        <w:t>2a oraz D</w:t>
      </w:r>
      <w:r>
        <w:rPr>
          <w:rFonts w:ascii="Arial" w:hAnsi="Arial" w:cs="Arial"/>
          <w:bCs/>
        </w:rPr>
        <w:t>1 - DR</w:t>
      </w:r>
      <w:r w:rsidR="003C4A33">
        <w:rPr>
          <w:rFonts w:ascii="Arial" w:hAnsi="Arial" w:cs="Arial"/>
          <w:bCs/>
        </w:rPr>
        <w:t>2</w:t>
      </w:r>
    </w:p>
    <w:p w:rsidR="003C4A33" w:rsidRDefault="003C4A33" w:rsidP="00543394">
      <w:pPr>
        <w:pStyle w:val="Akapitzlist"/>
        <w:numPr>
          <w:ilvl w:val="0"/>
          <w:numId w:val="17"/>
        </w:numPr>
        <w:spacing w:before="60" w:after="0"/>
        <w:ind w:left="709" w:hanging="425"/>
        <w:contextualSpacing w:val="0"/>
        <w:jc w:val="both"/>
        <w:rPr>
          <w:rFonts w:ascii="Arial" w:hAnsi="Arial" w:cs="Arial"/>
          <w:bCs/>
        </w:rPr>
      </w:pPr>
      <w:r>
        <w:rPr>
          <w:rFonts w:ascii="Arial" w:hAnsi="Arial" w:cs="Arial"/>
          <w:bCs/>
        </w:rPr>
        <w:t>Montaż korytek drogowych trójkątnych na odcinku K1 - K2</w:t>
      </w:r>
    </w:p>
    <w:p w:rsidR="003C4A33" w:rsidRDefault="003C4A33" w:rsidP="00543394">
      <w:pPr>
        <w:pStyle w:val="Akapitzlist"/>
        <w:numPr>
          <w:ilvl w:val="0"/>
          <w:numId w:val="17"/>
        </w:numPr>
        <w:spacing w:before="60" w:after="0"/>
        <w:ind w:left="709" w:hanging="425"/>
        <w:contextualSpacing w:val="0"/>
        <w:jc w:val="both"/>
        <w:rPr>
          <w:rFonts w:ascii="Arial" w:hAnsi="Arial" w:cs="Arial"/>
          <w:bCs/>
        </w:rPr>
      </w:pPr>
      <w:r>
        <w:rPr>
          <w:rFonts w:ascii="Arial" w:hAnsi="Arial" w:cs="Arial"/>
          <w:bCs/>
        </w:rPr>
        <w:t>Montaż studni betonowych D1, D2, D3, D4, D5 (Dn 1500)</w:t>
      </w:r>
    </w:p>
    <w:p w:rsidR="003C4A33" w:rsidRPr="00B72048" w:rsidRDefault="003C4A33" w:rsidP="00543394">
      <w:pPr>
        <w:pStyle w:val="Akapitzlist"/>
        <w:numPr>
          <w:ilvl w:val="0"/>
          <w:numId w:val="17"/>
        </w:numPr>
        <w:spacing w:before="60" w:after="0"/>
        <w:ind w:left="709" w:hanging="425"/>
        <w:contextualSpacing w:val="0"/>
        <w:jc w:val="both"/>
        <w:rPr>
          <w:rFonts w:ascii="Arial" w:hAnsi="Arial" w:cs="Arial"/>
          <w:bCs/>
        </w:rPr>
      </w:pPr>
      <w:r>
        <w:rPr>
          <w:rFonts w:ascii="Arial" w:hAnsi="Arial" w:cs="Arial"/>
          <w:bCs/>
        </w:rPr>
        <w:t>Montaż studni betonowych DR1, DR2, D</w:t>
      </w:r>
      <w:r w:rsidR="00543394">
        <w:rPr>
          <w:rFonts w:ascii="Arial" w:hAnsi="Arial" w:cs="Arial"/>
          <w:bCs/>
        </w:rPr>
        <w:t>R1a, DR2a (Dn 1000)</w:t>
      </w:r>
    </w:p>
    <w:p w:rsidR="0095403D" w:rsidRPr="00172056" w:rsidRDefault="0095403D" w:rsidP="0095403D">
      <w:pPr>
        <w:pStyle w:val="Akapitzlist"/>
        <w:numPr>
          <w:ilvl w:val="0"/>
          <w:numId w:val="34"/>
        </w:numPr>
        <w:spacing w:before="120" w:after="0"/>
        <w:ind w:left="426" w:hanging="426"/>
        <w:contextualSpacing w:val="0"/>
        <w:jc w:val="both"/>
        <w:rPr>
          <w:rFonts w:ascii="Arial" w:hAnsi="Arial" w:cs="Arial"/>
          <w:b/>
          <w:bCs/>
        </w:rPr>
      </w:pPr>
      <w:r w:rsidRPr="0095403D">
        <w:rPr>
          <w:rFonts w:ascii="Arial" w:hAnsi="Arial" w:cs="Arial"/>
          <w:b/>
          <w:color w:val="000000" w:themeColor="text1"/>
        </w:rPr>
        <w:t>Obsługa</w:t>
      </w:r>
      <w:r>
        <w:rPr>
          <w:rFonts w:ascii="Arial" w:hAnsi="Arial" w:cs="Arial"/>
          <w:b/>
          <w:bCs/>
        </w:rPr>
        <w:t xml:space="preserve"> geodezyjna budowy</w:t>
      </w:r>
    </w:p>
    <w:p w:rsidR="0095403D" w:rsidRPr="00172056" w:rsidRDefault="0095403D" w:rsidP="0095403D">
      <w:pPr>
        <w:ind w:left="426"/>
        <w:jc w:val="both"/>
        <w:rPr>
          <w:rFonts w:ascii="Arial" w:hAnsi="Arial" w:cs="Arial"/>
        </w:rPr>
      </w:pPr>
      <w:r w:rsidRPr="00172056">
        <w:rPr>
          <w:rFonts w:ascii="Arial" w:hAnsi="Arial" w:cs="Arial"/>
        </w:rPr>
        <w:t xml:space="preserve">W zakresie obsługi geodezyjnej budowy należy uwzględnić wszelkie prace związane </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średnice i długości wykonanych instalacji sanitarnych. Załącznik powinien być sporządzony przez Wykonawcę (Kierownika Budowy) i potwierdzony przez uprawnionego geodetę.</w:t>
      </w:r>
    </w:p>
    <w:p w:rsidR="0095403D" w:rsidRPr="00172056" w:rsidRDefault="0095403D" w:rsidP="0095403D">
      <w:pPr>
        <w:pStyle w:val="Akapitzlist"/>
        <w:numPr>
          <w:ilvl w:val="0"/>
          <w:numId w:val="34"/>
        </w:numPr>
        <w:spacing w:before="120" w:after="0"/>
        <w:ind w:left="426" w:hanging="426"/>
        <w:contextualSpacing w:val="0"/>
        <w:jc w:val="both"/>
        <w:rPr>
          <w:rFonts w:ascii="Arial" w:hAnsi="Arial" w:cs="Arial"/>
          <w:b/>
          <w:bCs/>
        </w:rPr>
      </w:pPr>
      <w:r w:rsidRPr="0095403D">
        <w:rPr>
          <w:rFonts w:ascii="Arial" w:hAnsi="Arial" w:cs="Arial"/>
          <w:b/>
          <w:color w:val="000000" w:themeColor="text1"/>
        </w:rPr>
        <w:t>Dokumentacja</w:t>
      </w:r>
      <w:r w:rsidRPr="00172056">
        <w:rPr>
          <w:rFonts w:ascii="Arial" w:hAnsi="Arial" w:cs="Arial"/>
          <w:b/>
          <w:bCs/>
        </w:rPr>
        <w:t xml:space="preserve"> powykonawcza</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 min:</w:t>
      </w:r>
    </w:p>
    <w:p w:rsidR="0095403D" w:rsidRPr="00172056"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lastRenderedPageBreak/>
        <w:t xml:space="preserve">mapa sytuacyjna powykonawcza, </w:t>
      </w:r>
      <w:r>
        <w:rPr>
          <w:rFonts w:ascii="Arial" w:hAnsi="Arial" w:cs="Arial"/>
        </w:rPr>
        <w:t>dokumentację projektową</w:t>
      </w:r>
      <w:r w:rsidRPr="00172056">
        <w:rPr>
          <w:rFonts w:ascii="Arial" w:hAnsi="Arial" w:cs="Arial"/>
        </w:rPr>
        <w:t xml:space="preserve"> z naniesionymi poprawkami, DTR, atesty, próby ciśnieniowe, protokoły badań wymaganych przy odbiorach  itp.,</w:t>
      </w:r>
    </w:p>
    <w:p w:rsidR="0095403D" w:rsidRPr="006D089B" w:rsidRDefault="0095403D" w:rsidP="0095403D">
      <w:pPr>
        <w:numPr>
          <w:ilvl w:val="0"/>
          <w:numId w:val="23"/>
        </w:numPr>
        <w:tabs>
          <w:tab w:val="clear" w:pos="1287"/>
          <w:tab w:val="num" w:pos="1134"/>
        </w:tabs>
        <w:spacing w:before="60" w:after="0"/>
        <w:ind w:left="1134" w:hanging="425"/>
        <w:jc w:val="both"/>
        <w:rPr>
          <w:rFonts w:ascii="Arial" w:hAnsi="Arial" w:cs="Arial"/>
        </w:rPr>
      </w:pPr>
      <w:r w:rsidRPr="006D089B">
        <w:rPr>
          <w:rFonts w:ascii="Arial" w:hAnsi="Arial" w:cs="Arial"/>
        </w:rPr>
        <w:t>zestawienie dot. infrastruktury sanitarnej tj. rodzaj materiału, długość i średnice kanałów, przyłączy, ilość (szt</w:t>
      </w:r>
      <w:r>
        <w:rPr>
          <w:rFonts w:ascii="Arial" w:hAnsi="Arial" w:cs="Arial"/>
        </w:rPr>
        <w:t>.</w:t>
      </w:r>
      <w:r w:rsidRPr="006D089B">
        <w:rPr>
          <w:rFonts w:ascii="Arial" w:hAnsi="Arial" w:cs="Arial"/>
        </w:rPr>
        <w:t>) wykonanych studni, komór, itp.</w:t>
      </w:r>
    </w:p>
    <w:p w:rsidR="0095403D" w:rsidRDefault="0095403D" w:rsidP="0095403D">
      <w:pPr>
        <w:spacing w:before="240" w:after="0"/>
        <w:jc w:val="both"/>
        <w:rPr>
          <w:rFonts w:ascii="Arial" w:hAnsi="Arial" w:cs="Arial"/>
          <w:b/>
          <w:color w:val="000000" w:themeColor="text1"/>
          <w:sz w:val="24"/>
          <w:szCs w:val="24"/>
        </w:rPr>
      </w:pPr>
      <w:r w:rsidRPr="00172056">
        <w:rPr>
          <w:rFonts w:ascii="Arial" w:hAnsi="Arial" w:cs="Arial"/>
        </w:rPr>
        <w:t>Kompletną dokumentację powykonawczą Wykonawca przedłoży Zamawiającemu w 3 egzemplarzach + wersja elektroniczna podczas odbioru końcowego robót.</w:t>
      </w:r>
    </w:p>
    <w:p w:rsidR="00543394" w:rsidRPr="00543394" w:rsidRDefault="00543394" w:rsidP="00543394">
      <w:pPr>
        <w:spacing w:before="240" w:after="0"/>
        <w:jc w:val="both"/>
        <w:rPr>
          <w:rFonts w:ascii="Arial" w:hAnsi="Arial" w:cs="Arial"/>
          <w:b/>
          <w:sz w:val="24"/>
        </w:rPr>
      </w:pPr>
      <w:r w:rsidRPr="00543394">
        <w:rPr>
          <w:rFonts w:ascii="Arial" w:hAnsi="Arial" w:cs="Arial"/>
          <w:b/>
          <w:color w:val="000000" w:themeColor="text1"/>
          <w:sz w:val="24"/>
          <w:szCs w:val="24"/>
        </w:rPr>
        <w:t xml:space="preserve">CZĘŚĆ </w:t>
      </w:r>
      <w:r>
        <w:rPr>
          <w:rFonts w:ascii="Arial" w:hAnsi="Arial" w:cs="Arial"/>
          <w:b/>
          <w:color w:val="000000" w:themeColor="text1"/>
          <w:sz w:val="24"/>
          <w:szCs w:val="24"/>
        </w:rPr>
        <w:t>2</w:t>
      </w:r>
      <w:r w:rsidRPr="00543394">
        <w:rPr>
          <w:rFonts w:ascii="Arial" w:hAnsi="Arial" w:cs="Arial"/>
          <w:b/>
          <w:color w:val="000000" w:themeColor="text1"/>
          <w:sz w:val="24"/>
          <w:szCs w:val="24"/>
        </w:rPr>
        <w:t xml:space="preserve"> – </w:t>
      </w:r>
      <w:r>
        <w:rPr>
          <w:rFonts w:ascii="Arial" w:hAnsi="Arial" w:cs="Arial"/>
          <w:b/>
          <w:color w:val="000000" w:themeColor="text1"/>
          <w:sz w:val="24"/>
          <w:szCs w:val="24"/>
        </w:rPr>
        <w:t>P</w:t>
      </w:r>
      <w:r w:rsidRPr="006707F5">
        <w:rPr>
          <w:rFonts w:ascii="Arial" w:hAnsi="Arial" w:cs="Arial"/>
          <w:b/>
        </w:rPr>
        <w:t>rzekierowanie wód deszczowych z końcowego odcinka rowu D-11 do kanalizacji deszczowej w rejonie ul. Wylotowej w Kołobrzegu</w:t>
      </w:r>
    </w:p>
    <w:p w:rsidR="00543394" w:rsidRDefault="00543394" w:rsidP="00543394">
      <w:pPr>
        <w:spacing w:before="240" w:after="0"/>
        <w:jc w:val="both"/>
        <w:rPr>
          <w:rFonts w:ascii="Arial" w:hAnsi="Arial" w:cs="Arial"/>
          <w:bCs/>
        </w:rPr>
      </w:pPr>
      <w:bookmarkStart w:id="0" w:name="_GoBack"/>
      <w:r>
        <w:rPr>
          <w:rFonts w:ascii="Arial" w:hAnsi="Arial" w:cs="Arial"/>
          <w:bCs/>
        </w:rPr>
        <w:t xml:space="preserve">Zadanie zlokalizowane jest </w:t>
      </w:r>
      <w:r w:rsidR="001F6BAA">
        <w:rPr>
          <w:rFonts w:ascii="Arial" w:hAnsi="Arial" w:cs="Arial"/>
          <w:bCs/>
        </w:rPr>
        <w:t xml:space="preserve">w pasie drogowym ul. Wylotowej - dz. 336 obr. 2 oraz na </w:t>
      </w:r>
      <w:r>
        <w:rPr>
          <w:rFonts w:ascii="Arial" w:hAnsi="Arial" w:cs="Arial"/>
          <w:bCs/>
        </w:rPr>
        <w:t>terenie działk</w:t>
      </w:r>
      <w:r w:rsidR="001F6BAA">
        <w:rPr>
          <w:rFonts w:ascii="Arial" w:hAnsi="Arial" w:cs="Arial"/>
          <w:bCs/>
        </w:rPr>
        <w:t>i 349/4 obr. 2 i obejmuje:</w:t>
      </w:r>
    </w:p>
    <w:p w:rsidR="0095403D" w:rsidRPr="0095403D" w:rsidRDefault="0095403D" w:rsidP="0095403D">
      <w:pPr>
        <w:pStyle w:val="Akapitzlist"/>
        <w:numPr>
          <w:ilvl w:val="0"/>
          <w:numId w:val="35"/>
        </w:numPr>
        <w:spacing w:before="120" w:after="0"/>
        <w:ind w:left="426" w:hanging="426"/>
        <w:jc w:val="both"/>
        <w:rPr>
          <w:rFonts w:ascii="Arial" w:hAnsi="Arial" w:cs="Arial"/>
          <w:b/>
          <w:color w:val="000000" w:themeColor="text1"/>
        </w:rPr>
      </w:pPr>
      <w:r w:rsidRPr="0095403D">
        <w:rPr>
          <w:rFonts w:ascii="Arial" w:hAnsi="Arial" w:cs="Arial"/>
          <w:b/>
          <w:color w:val="000000" w:themeColor="text1"/>
        </w:rPr>
        <w:t>Roboty budowlane</w:t>
      </w:r>
    </w:p>
    <w:p w:rsidR="008D4AAD" w:rsidRDefault="00E05E57" w:rsidP="006475B5">
      <w:pPr>
        <w:pStyle w:val="Akapitzlist"/>
        <w:numPr>
          <w:ilvl w:val="0"/>
          <w:numId w:val="33"/>
        </w:numPr>
        <w:spacing w:before="60" w:after="0"/>
        <w:ind w:left="709" w:hanging="425"/>
        <w:contextualSpacing w:val="0"/>
        <w:jc w:val="both"/>
        <w:rPr>
          <w:rFonts w:ascii="Arial" w:hAnsi="Arial" w:cs="Arial"/>
        </w:rPr>
      </w:pPr>
      <w:r>
        <w:rPr>
          <w:rFonts w:ascii="Arial" w:hAnsi="Arial" w:cs="Arial"/>
        </w:rPr>
        <w:t xml:space="preserve">Włączenie rowu melioracyjnego zakończonego kanałem betonowym Dn 1200 do istniejącej studni betonowej na kanale Dn 600 poprzez kolektor Dn 600 </w:t>
      </w:r>
    </w:p>
    <w:p w:rsidR="00E05E57" w:rsidRDefault="00E05E57" w:rsidP="006475B5">
      <w:pPr>
        <w:pStyle w:val="Akapitzlist"/>
        <w:numPr>
          <w:ilvl w:val="0"/>
          <w:numId w:val="33"/>
        </w:numPr>
        <w:spacing w:before="60" w:after="0"/>
        <w:ind w:left="709" w:hanging="425"/>
        <w:contextualSpacing w:val="0"/>
        <w:jc w:val="both"/>
        <w:rPr>
          <w:rFonts w:ascii="Arial" w:hAnsi="Arial" w:cs="Arial"/>
        </w:rPr>
      </w:pPr>
      <w:r>
        <w:rPr>
          <w:rFonts w:ascii="Arial" w:hAnsi="Arial" w:cs="Arial"/>
        </w:rPr>
        <w:t>Budowa komory połączeniowej Dn 2000,</w:t>
      </w:r>
    </w:p>
    <w:p w:rsidR="00E05E57" w:rsidRDefault="00E05E57" w:rsidP="006475B5">
      <w:pPr>
        <w:pStyle w:val="Akapitzlist"/>
        <w:numPr>
          <w:ilvl w:val="0"/>
          <w:numId w:val="33"/>
        </w:numPr>
        <w:spacing w:before="60" w:after="0"/>
        <w:ind w:left="709" w:hanging="425"/>
        <w:contextualSpacing w:val="0"/>
        <w:jc w:val="both"/>
        <w:rPr>
          <w:rFonts w:ascii="Arial" w:hAnsi="Arial" w:cs="Arial"/>
        </w:rPr>
      </w:pPr>
      <w:r>
        <w:rPr>
          <w:rFonts w:ascii="Arial" w:hAnsi="Arial" w:cs="Arial"/>
        </w:rPr>
        <w:t>Budowa kanały Dn 1000</w:t>
      </w:r>
    </w:p>
    <w:p w:rsidR="00E05E57" w:rsidRDefault="00E05E57" w:rsidP="006475B5">
      <w:pPr>
        <w:pStyle w:val="Akapitzlist"/>
        <w:numPr>
          <w:ilvl w:val="0"/>
          <w:numId w:val="33"/>
        </w:numPr>
        <w:spacing w:before="60" w:after="0"/>
        <w:ind w:left="709" w:hanging="425"/>
        <w:contextualSpacing w:val="0"/>
        <w:jc w:val="both"/>
        <w:rPr>
          <w:rFonts w:ascii="Arial" w:hAnsi="Arial" w:cs="Arial"/>
        </w:rPr>
      </w:pPr>
      <w:r>
        <w:rPr>
          <w:rFonts w:ascii="Arial" w:hAnsi="Arial" w:cs="Arial"/>
        </w:rPr>
        <w:t xml:space="preserve">Podłączenie istn. kanału Dn 200 do </w:t>
      </w:r>
      <w:r w:rsidR="00E36E86">
        <w:rPr>
          <w:rFonts w:ascii="Arial" w:hAnsi="Arial" w:cs="Arial"/>
        </w:rPr>
        <w:t>proj. komory.</w:t>
      </w:r>
    </w:p>
    <w:p w:rsidR="00E36E86" w:rsidRDefault="00E36E86" w:rsidP="006475B5">
      <w:pPr>
        <w:pStyle w:val="Akapitzlist"/>
        <w:numPr>
          <w:ilvl w:val="0"/>
          <w:numId w:val="33"/>
        </w:numPr>
        <w:spacing w:before="60" w:after="0"/>
        <w:ind w:left="709" w:hanging="425"/>
        <w:contextualSpacing w:val="0"/>
        <w:jc w:val="both"/>
        <w:rPr>
          <w:rFonts w:ascii="Arial" w:hAnsi="Arial" w:cs="Arial"/>
        </w:rPr>
      </w:pPr>
      <w:r>
        <w:rPr>
          <w:rFonts w:ascii="Arial" w:hAnsi="Arial" w:cs="Arial"/>
        </w:rPr>
        <w:t>Zamurowanie, istniejącego w ściance żelbetowej, wylotu kanały Dn 1200,</w:t>
      </w:r>
    </w:p>
    <w:p w:rsidR="00E36E86" w:rsidRDefault="00E36E86" w:rsidP="006475B5">
      <w:pPr>
        <w:pStyle w:val="Akapitzlist"/>
        <w:numPr>
          <w:ilvl w:val="0"/>
          <w:numId w:val="33"/>
        </w:numPr>
        <w:spacing w:before="60" w:after="0"/>
        <w:ind w:left="709" w:hanging="425"/>
        <w:contextualSpacing w:val="0"/>
        <w:jc w:val="both"/>
        <w:rPr>
          <w:rFonts w:ascii="Arial" w:hAnsi="Arial" w:cs="Arial"/>
        </w:rPr>
      </w:pPr>
      <w:r>
        <w:rPr>
          <w:rFonts w:ascii="Arial" w:hAnsi="Arial" w:cs="Arial"/>
        </w:rPr>
        <w:t>umocnienie dna i skarp rowu,</w:t>
      </w:r>
    </w:p>
    <w:p w:rsidR="00E36E86" w:rsidRPr="001F6BAA" w:rsidRDefault="00E36E86" w:rsidP="006475B5">
      <w:pPr>
        <w:pStyle w:val="Akapitzlist"/>
        <w:numPr>
          <w:ilvl w:val="0"/>
          <w:numId w:val="33"/>
        </w:numPr>
        <w:spacing w:before="60" w:after="0"/>
        <w:ind w:left="709" w:hanging="425"/>
        <w:contextualSpacing w:val="0"/>
        <w:jc w:val="both"/>
        <w:rPr>
          <w:rFonts w:ascii="Arial" w:hAnsi="Arial" w:cs="Arial"/>
        </w:rPr>
      </w:pPr>
      <w:r>
        <w:rPr>
          <w:rFonts w:ascii="Arial" w:hAnsi="Arial" w:cs="Arial"/>
        </w:rPr>
        <w:t>roboty ziemne</w:t>
      </w:r>
    </w:p>
    <w:p w:rsidR="00D07E21" w:rsidRPr="00172056" w:rsidRDefault="00D07E21" w:rsidP="0095403D">
      <w:pPr>
        <w:pStyle w:val="Akapitzlist"/>
        <w:numPr>
          <w:ilvl w:val="0"/>
          <w:numId w:val="35"/>
        </w:numPr>
        <w:spacing w:before="120" w:after="0"/>
        <w:ind w:left="425" w:hanging="425"/>
        <w:contextualSpacing w:val="0"/>
        <w:jc w:val="both"/>
        <w:rPr>
          <w:rFonts w:ascii="Arial" w:hAnsi="Arial" w:cs="Arial"/>
          <w:b/>
          <w:bCs/>
        </w:rPr>
      </w:pPr>
      <w:r w:rsidRPr="0095403D">
        <w:rPr>
          <w:rFonts w:ascii="Arial" w:hAnsi="Arial" w:cs="Arial"/>
          <w:b/>
          <w:color w:val="000000" w:themeColor="text1"/>
        </w:rPr>
        <w:t>Obsługa</w:t>
      </w:r>
      <w:r>
        <w:rPr>
          <w:rFonts w:ascii="Arial" w:hAnsi="Arial" w:cs="Arial"/>
          <w:b/>
          <w:bCs/>
        </w:rPr>
        <w:t xml:space="preserve"> geodezyjna budowy</w:t>
      </w:r>
    </w:p>
    <w:p w:rsidR="00D85208" w:rsidRPr="00172056" w:rsidRDefault="00367079" w:rsidP="0095403D">
      <w:pPr>
        <w:spacing w:before="120" w:after="0"/>
        <w:ind w:left="425"/>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 xml:space="preserve">związane </w:t>
      </w:r>
      <w:r w:rsidR="00F54102">
        <w:rPr>
          <w:rFonts w:ascii="Arial" w:hAnsi="Arial" w:cs="Arial"/>
        </w:rPr>
        <w:br/>
      </w:r>
      <w:r w:rsidR="00C04095" w:rsidRPr="00172056">
        <w:rPr>
          <w:rFonts w:ascii="Arial" w:hAnsi="Arial" w:cs="Arial"/>
        </w:rPr>
        <w:t>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zapewnić załącznik do mapy powykonawczej zawierający średnic</w:t>
      </w:r>
      <w:r w:rsidR="007114B8" w:rsidRPr="00172056">
        <w:rPr>
          <w:rFonts w:ascii="Arial" w:hAnsi="Arial" w:cs="Arial"/>
        </w:rPr>
        <w:t>e</w:t>
      </w:r>
      <w:r w:rsidR="00D85208" w:rsidRPr="00172056">
        <w:rPr>
          <w:rFonts w:ascii="Arial" w:hAnsi="Arial" w:cs="Arial"/>
        </w:rPr>
        <w:t xml:space="preserve"> i długoś</w:t>
      </w:r>
      <w:r w:rsidR="007114B8" w:rsidRPr="00172056">
        <w:rPr>
          <w:rFonts w:ascii="Arial" w:hAnsi="Arial" w:cs="Arial"/>
        </w:rPr>
        <w:t>ci</w:t>
      </w:r>
      <w:r w:rsidR="00072D73" w:rsidRPr="00172056">
        <w:rPr>
          <w:rFonts w:ascii="Arial" w:hAnsi="Arial" w:cs="Arial"/>
        </w:rPr>
        <w:t xml:space="preserve"> wykonanych instalacji sanitarnych. </w:t>
      </w:r>
      <w:r w:rsidR="00D85208" w:rsidRPr="00172056">
        <w:rPr>
          <w:rFonts w:ascii="Arial" w:hAnsi="Arial" w:cs="Arial"/>
        </w:rPr>
        <w:t>Załącznik powinien być sporządzony przez</w:t>
      </w:r>
      <w:r w:rsidR="007E0E2D" w:rsidRPr="00172056">
        <w:rPr>
          <w:rFonts w:ascii="Arial" w:hAnsi="Arial" w:cs="Arial"/>
        </w:rPr>
        <w:t xml:space="preserve"> Wykonawcę (Kierownika Budowy)</w:t>
      </w:r>
      <w:r w:rsidR="00D85208" w:rsidRPr="00172056">
        <w:rPr>
          <w:rFonts w:ascii="Arial" w:hAnsi="Arial" w:cs="Arial"/>
        </w:rPr>
        <w:t>i potwierdzony przez uprawnionego geodetę.</w:t>
      </w:r>
    </w:p>
    <w:p w:rsidR="00406B89" w:rsidRPr="00172056" w:rsidRDefault="00406B89" w:rsidP="0095403D">
      <w:pPr>
        <w:pStyle w:val="Akapitzlist"/>
        <w:numPr>
          <w:ilvl w:val="0"/>
          <w:numId w:val="35"/>
        </w:numPr>
        <w:spacing w:before="120" w:after="0"/>
        <w:ind w:left="425" w:hanging="425"/>
        <w:contextualSpacing w:val="0"/>
        <w:jc w:val="both"/>
        <w:rPr>
          <w:rFonts w:ascii="Arial" w:hAnsi="Arial" w:cs="Arial"/>
          <w:b/>
          <w:bCs/>
        </w:rPr>
      </w:pPr>
      <w:r w:rsidRPr="0095403D">
        <w:rPr>
          <w:rFonts w:ascii="Arial" w:hAnsi="Arial" w:cs="Arial"/>
          <w:b/>
          <w:color w:val="000000" w:themeColor="text1"/>
        </w:rPr>
        <w:t>Dokumentacja</w:t>
      </w:r>
      <w:r w:rsidRPr="00172056">
        <w:rPr>
          <w:rFonts w:ascii="Arial" w:hAnsi="Arial" w:cs="Arial"/>
          <w:b/>
          <w:bCs/>
        </w:rPr>
        <w:t xml:space="preserve"> powykonawcza</w:t>
      </w:r>
    </w:p>
    <w:bookmarkEnd w:id="0"/>
    <w:p w:rsidR="00072D73" w:rsidRPr="00172056" w:rsidRDefault="00406B89" w:rsidP="0095403D">
      <w:pPr>
        <w:spacing w:before="120" w:after="0"/>
        <w:ind w:left="425"/>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072D73" w:rsidRPr="00172056" w:rsidRDefault="00072D73" w:rsidP="0095403D">
      <w:pPr>
        <w:spacing w:before="120" w:after="0"/>
        <w:ind w:left="425"/>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 min:</w:t>
      </w:r>
    </w:p>
    <w:p w:rsidR="00072D73" w:rsidRPr="00172056" w:rsidRDefault="0095403D" w:rsidP="00AF2D1C">
      <w:pPr>
        <w:numPr>
          <w:ilvl w:val="0"/>
          <w:numId w:val="23"/>
        </w:numPr>
        <w:tabs>
          <w:tab w:val="clear" w:pos="1287"/>
          <w:tab w:val="num" w:pos="1134"/>
        </w:tabs>
        <w:spacing w:before="60" w:after="0"/>
        <w:ind w:left="1134" w:hanging="425"/>
        <w:jc w:val="both"/>
        <w:rPr>
          <w:rFonts w:ascii="Arial" w:hAnsi="Arial" w:cs="Arial"/>
        </w:rPr>
      </w:pPr>
      <w:r>
        <w:rPr>
          <w:rFonts w:ascii="Arial" w:hAnsi="Arial" w:cs="Arial"/>
        </w:rPr>
        <w:t>mapę</w:t>
      </w:r>
      <w:r w:rsidR="00072D73" w:rsidRPr="00172056">
        <w:rPr>
          <w:rFonts w:ascii="Arial" w:hAnsi="Arial" w:cs="Arial"/>
        </w:rPr>
        <w:t xml:space="preserve"> sytuacyjn</w:t>
      </w:r>
      <w:r>
        <w:rPr>
          <w:rFonts w:ascii="Arial" w:hAnsi="Arial" w:cs="Arial"/>
        </w:rPr>
        <w:t>ą</w:t>
      </w:r>
      <w:r w:rsidR="00072D73" w:rsidRPr="00172056">
        <w:rPr>
          <w:rFonts w:ascii="Arial" w:hAnsi="Arial" w:cs="Arial"/>
        </w:rPr>
        <w:t xml:space="preserve"> powykonawcz</w:t>
      </w:r>
      <w:r>
        <w:rPr>
          <w:rFonts w:ascii="Arial" w:hAnsi="Arial" w:cs="Arial"/>
        </w:rPr>
        <w:t>ą</w:t>
      </w:r>
      <w:r w:rsidR="00072D73" w:rsidRPr="00172056">
        <w:rPr>
          <w:rFonts w:ascii="Arial" w:hAnsi="Arial" w:cs="Arial"/>
        </w:rPr>
        <w:t>, dokumentacj</w:t>
      </w:r>
      <w:r>
        <w:rPr>
          <w:rFonts w:ascii="Arial" w:hAnsi="Arial" w:cs="Arial"/>
        </w:rPr>
        <w:t>ę</w:t>
      </w:r>
      <w:r w:rsidR="00072D73" w:rsidRPr="00172056">
        <w:rPr>
          <w:rFonts w:ascii="Arial" w:hAnsi="Arial" w:cs="Arial"/>
        </w:rPr>
        <w:t xml:space="preserve"> projektow</w:t>
      </w:r>
      <w:r>
        <w:rPr>
          <w:rFonts w:ascii="Arial" w:hAnsi="Arial" w:cs="Arial"/>
        </w:rPr>
        <w:t>ą</w:t>
      </w:r>
      <w:r w:rsidR="00072D73" w:rsidRPr="00172056">
        <w:rPr>
          <w:rFonts w:ascii="Arial" w:hAnsi="Arial" w:cs="Arial"/>
        </w:rPr>
        <w:t xml:space="preserve"> z naniesionymi poprawkami, DTR, atesty, próby ciśnieniowe, protokoły badań wymaganych przy odbiorach  itp.,</w:t>
      </w:r>
    </w:p>
    <w:p w:rsidR="00072D73" w:rsidRPr="006D089B" w:rsidRDefault="00072D73" w:rsidP="00AF2D1C">
      <w:pPr>
        <w:numPr>
          <w:ilvl w:val="0"/>
          <w:numId w:val="23"/>
        </w:numPr>
        <w:tabs>
          <w:tab w:val="clear" w:pos="1287"/>
          <w:tab w:val="num" w:pos="1134"/>
        </w:tabs>
        <w:spacing w:before="60" w:after="0"/>
        <w:ind w:left="1134" w:hanging="425"/>
        <w:jc w:val="both"/>
        <w:rPr>
          <w:rFonts w:ascii="Arial" w:hAnsi="Arial" w:cs="Arial"/>
        </w:rPr>
      </w:pPr>
      <w:r w:rsidRPr="006D089B">
        <w:rPr>
          <w:rFonts w:ascii="Arial" w:hAnsi="Arial" w:cs="Arial"/>
        </w:rPr>
        <w:t>zestawienie dot. infrastruktury sanitarnej tj. rodzaj materiału, długość i średnice kanałów, przyłączy, ilość (szt</w:t>
      </w:r>
      <w:r w:rsidR="002E1C5D">
        <w:rPr>
          <w:rFonts w:ascii="Arial" w:hAnsi="Arial" w:cs="Arial"/>
        </w:rPr>
        <w:t>.</w:t>
      </w:r>
      <w:r w:rsidRPr="006D089B">
        <w:rPr>
          <w:rFonts w:ascii="Arial" w:hAnsi="Arial" w:cs="Arial"/>
        </w:rPr>
        <w:t>) wykonanych studni, komór, itp.</w:t>
      </w:r>
    </w:p>
    <w:p w:rsidR="00406B89" w:rsidRPr="00172056" w:rsidRDefault="00406B89" w:rsidP="00AF2D1C">
      <w:pPr>
        <w:ind w:left="284"/>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w:t>
      </w:r>
      <w:r w:rsidR="00C04095" w:rsidRPr="00172056">
        <w:rPr>
          <w:rFonts w:ascii="Arial" w:hAnsi="Arial" w:cs="Arial"/>
        </w:rPr>
        <w:t xml:space="preserve"> robót</w:t>
      </w:r>
      <w:r w:rsidRPr="00172056">
        <w:rPr>
          <w:rFonts w:ascii="Arial" w:hAnsi="Arial" w:cs="Arial"/>
        </w:rPr>
        <w:t>.</w:t>
      </w:r>
    </w:p>
    <w:p w:rsidR="00FD0A56" w:rsidRPr="00172056" w:rsidRDefault="00FD0A56" w:rsidP="00AF2D1C">
      <w:pPr>
        <w:pStyle w:val="Akapitzlist"/>
        <w:numPr>
          <w:ilvl w:val="0"/>
          <w:numId w:val="1"/>
        </w:numPr>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r w:rsidRPr="00172056">
        <w:rPr>
          <w:rFonts w:ascii="Arial" w:hAnsi="Arial" w:cs="Arial"/>
          <w:i/>
        </w:rPr>
        <w:t xml:space="preserve">późn.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MZZDiOŚ (odl. </w:t>
      </w:r>
      <w:r w:rsidR="00BE667B" w:rsidRPr="00172056">
        <w:rPr>
          <w:rFonts w:ascii="Arial" w:hAnsi="Arial" w:cs="Arial"/>
        </w:rPr>
        <w:t>d</w:t>
      </w:r>
      <w:r w:rsidR="0035094F" w:rsidRPr="00172056">
        <w:rPr>
          <w:rFonts w:ascii="Arial" w:hAnsi="Arial" w:cs="Arial"/>
        </w:rPr>
        <w:t xml:space="preserve">o </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341F29" w:rsidRPr="006475B5" w:rsidRDefault="004D6E67" w:rsidP="006475B5">
      <w:pPr>
        <w:pStyle w:val="Akapitzlist"/>
        <w:numPr>
          <w:ilvl w:val="0"/>
          <w:numId w:val="8"/>
        </w:numPr>
        <w:spacing w:before="60" w:after="0"/>
        <w:contextualSpacing w:val="0"/>
        <w:jc w:val="both"/>
        <w:rPr>
          <w:rFonts w:ascii="Arial" w:hAnsi="Arial" w:cs="Arial"/>
        </w:rPr>
      </w:pPr>
      <w:r w:rsidRPr="006475B5">
        <w:rPr>
          <w:rFonts w:ascii="Arial" w:hAnsi="Arial" w:cs="Arial"/>
        </w:rPr>
        <w:t xml:space="preserve">Zamawiający wymaga zatrudnienia przez wykonawcę lub podwykonawcę </w:t>
      </w:r>
      <w:r w:rsidR="00341F29" w:rsidRPr="006475B5">
        <w:rPr>
          <w:rFonts w:ascii="Arial" w:hAnsi="Arial" w:cs="Arial"/>
        </w:rPr>
        <w:br/>
      </w:r>
      <w:r w:rsidRPr="006475B5">
        <w:rPr>
          <w:rFonts w:ascii="Arial" w:hAnsi="Arial" w:cs="Arial"/>
        </w:rPr>
        <w:t xml:space="preserve">na podstawie umowy o pracę osób wykonujących </w:t>
      </w:r>
      <w:r w:rsidR="006475B5" w:rsidRPr="006475B5">
        <w:rPr>
          <w:rFonts w:ascii="Arial" w:hAnsi="Arial" w:cs="Arial"/>
        </w:rPr>
        <w:t xml:space="preserve">roboty instalacyjne (czynności szczegółowe określone w dokumentacji projektowej oraz STWiORB) </w:t>
      </w:r>
      <w:r w:rsidRPr="006475B5">
        <w:rPr>
          <w:rFonts w:ascii="Arial" w:hAnsi="Arial" w:cs="Arial"/>
        </w:rPr>
        <w:t>w</w:t>
      </w:r>
      <w:r w:rsidR="006475B5" w:rsidRPr="006475B5">
        <w:rPr>
          <w:rFonts w:ascii="Arial" w:hAnsi="Arial" w:cs="Arial"/>
        </w:rPr>
        <w:t xml:space="preserve"> zakresie realizacji zamówienia</w:t>
      </w:r>
      <w:r w:rsidR="00B40AC7" w:rsidRPr="006475B5">
        <w:rPr>
          <w:rFonts w:ascii="Arial" w:hAnsi="Arial" w:cs="Arial"/>
        </w:rPr>
        <w:t xml:space="preserve"> </w:t>
      </w:r>
      <w:r w:rsidR="00766E2C" w:rsidRPr="006475B5">
        <w:rPr>
          <w:rFonts w:ascii="Arial" w:hAnsi="Arial" w:cs="Arial"/>
        </w:rPr>
        <w:t>z wyłączeniem kadry kierowniczej, inżynierów oraz pracowników administracji.</w:t>
      </w:r>
    </w:p>
    <w:p w:rsidR="00A41FD2" w:rsidRDefault="004D6E67" w:rsidP="00AF2D1C">
      <w:pPr>
        <w:pStyle w:val="Akapitzlist"/>
        <w:spacing w:before="60" w:after="0"/>
        <w:ind w:left="709"/>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AF2D1C">
      <w:pPr>
        <w:pStyle w:val="Akapitzlist"/>
        <w:numPr>
          <w:ilvl w:val="0"/>
          <w:numId w:val="8"/>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2E1C5D">
        <w:rPr>
          <w:rFonts w:ascii="Arial" w:hAnsi="Arial" w:cs="Arial"/>
        </w:rPr>
        <w:t>9</w:t>
      </w:r>
      <w:r w:rsidRPr="00A41FD2">
        <w:rPr>
          <w:rFonts w:ascii="Arial" w:hAnsi="Arial" w:cs="Arial"/>
        </w:rPr>
        <w:t>.</w:t>
      </w:r>
    </w:p>
    <w:p w:rsidR="00FE5B09" w:rsidRPr="00CC1A3B" w:rsidRDefault="0051148F" w:rsidP="00AF2D1C">
      <w:pPr>
        <w:pStyle w:val="Tekstpodstawowy"/>
        <w:numPr>
          <w:ilvl w:val="0"/>
          <w:numId w:val="8"/>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 bez imion, nazwisk, adresów, nr PESEL pracowników.</w:t>
      </w:r>
    </w:p>
    <w:p w:rsidR="00FE5B09" w:rsidRPr="00CC1A3B" w:rsidRDefault="006475B5" w:rsidP="00AF2D1C">
      <w:pPr>
        <w:pStyle w:val="Tekstpodstawowy"/>
        <w:numPr>
          <w:ilvl w:val="0"/>
          <w:numId w:val="8"/>
        </w:numPr>
        <w:spacing w:before="60" w:line="276" w:lineRule="auto"/>
        <w:jc w:val="both"/>
        <w:rPr>
          <w:rFonts w:ascii="Arial" w:hAnsi="Arial" w:cs="Arial"/>
          <w:color w:val="auto"/>
          <w:sz w:val="22"/>
          <w:szCs w:val="22"/>
          <w:lang w:val="pl-PL"/>
        </w:rPr>
      </w:pPr>
      <w:r>
        <w:rPr>
          <w:rFonts w:ascii="Arial" w:hAnsi="Arial" w:cs="Arial"/>
          <w:bCs/>
          <w:sz w:val="22"/>
          <w:szCs w:val="22"/>
        </w:rPr>
        <w:t>Wykonawca zobowiązany jest do uzyskania wszelkich zezwoleń umożliwiających zajęcie pasa drogowego</w:t>
      </w:r>
      <w:r w:rsidR="00326487">
        <w:rPr>
          <w:rFonts w:ascii="Arial" w:hAnsi="Arial" w:cs="Arial"/>
          <w:bCs/>
          <w:sz w:val="22"/>
          <w:szCs w:val="22"/>
        </w:rPr>
        <w:t xml:space="preserve"> - drogi powiatowej (ul. Wylotowa)</w:t>
      </w:r>
    </w:p>
    <w:p w:rsidR="00BD0D3D" w:rsidRPr="00C66638" w:rsidRDefault="00BD0D3D" w:rsidP="00AF2D1C">
      <w:pPr>
        <w:pStyle w:val="Akapitzlist"/>
        <w:numPr>
          <w:ilvl w:val="0"/>
          <w:numId w:val="8"/>
        </w:numPr>
        <w:spacing w:before="60" w:after="0"/>
        <w:contextualSpacing w:val="0"/>
        <w:jc w:val="both"/>
        <w:rPr>
          <w:rFonts w:ascii="Arial" w:hAnsi="Arial" w:cs="Arial"/>
        </w:rPr>
      </w:pPr>
      <w:r>
        <w:rPr>
          <w:rFonts w:ascii="Arial" w:hAnsi="Arial" w:cs="Arial"/>
        </w:rPr>
        <w:t>Zamiar wejścia na działkę nr ew. 349/4 należącą do Spółki Polskiej Koncern Naftowy ORLEN S.A. w celu wykonania prac wykonawca zobowiązany jest zgłosić PKN ORLEN S.A. co najmniej 7 dni przed planowanym rozpoczęciem robót.</w:t>
      </w:r>
    </w:p>
    <w:p w:rsidR="008D70FB" w:rsidRPr="00CC1A3B"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CC1A3B">
        <w:rPr>
          <w:rFonts w:ascii="Arial" w:hAnsi="Arial" w:cs="Arial"/>
          <w:b/>
          <w:sz w:val="24"/>
          <w:szCs w:val="24"/>
        </w:rPr>
        <w:t>Wizja lokalna terenu budowy</w:t>
      </w:r>
    </w:p>
    <w:p w:rsidR="001B2B6E" w:rsidRDefault="008D70FB" w:rsidP="00AF2D1C">
      <w:pPr>
        <w:spacing w:before="240" w:after="0"/>
        <w:ind w:left="709" w:firstLine="567"/>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p>
    <w:sectPr w:rsidR="001B2B6E" w:rsidSect="00F54102">
      <w:headerReference w:type="default" r:id="rId9"/>
      <w:footerReference w:type="default" r:id="rId10"/>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89" w:rsidRDefault="00817089" w:rsidP="00FD0A56">
      <w:pPr>
        <w:spacing w:after="0" w:line="240" w:lineRule="auto"/>
      </w:pPr>
      <w:r>
        <w:separator/>
      </w:r>
    </w:p>
  </w:endnote>
  <w:endnote w:type="continuationSeparator" w:id="0">
    <w:p w:rsidR="00817089" w:rsidRDefault="00817089"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F54102">
      <w:rPr>
        <w:rFonts w:ascii="Arial" w:hAnsi="Arial" w:cs="Arial"/>
        <w:b/>
        <w:sz w:val="16"/>
        <w:szCs w:val="16"/>
      </w:rPr>
      <w:t>Część III SIWZ</w:t>
    </w:r>
    <w:r w:rsidRPr="00AF67D4">
      <w:rPr>
        <w:rFonts w:ascii="Arial" w:hAnsi="Arial" w:cs="Arial"/>
        <w:b/>
        <w:sz w:val="18"/>
        <w:szCs w:val="18"/>
      </w:rPr>
      <w:t xml:space="preserve"> </w:t>
    </w:r>
    <w:r w:rsidR="001F2FFA" w:rsidRPr="00F54102">
      <w:rPr>
        <w:rFonts w:ascii="Arial" w:hAnsi="Arial" w:cs="Arial"/>
        <w:sz w:val="16"/>
        <w:szCs w:val="16"/>
      </w:rPr>
      <w:t>-</w:t>
    </w:r>
    <w:r w:rsidRPr="00F54102">
      <w:rPr>
        <w:rFonts w:ascii="Arial" w:hAnsi="Arial" w:cs="Arial"/>
        <w:sz w:val="16"/>
        <w:szCs w:val="16"/>
      </w:rPr>
      <w:t xml:space="preserve"> „</w:t>
    </w:r>
    <w:r w:rsidR="008D2028" w:rsidRPr="00F54102">
      <w:rPr>
        <w:rFonts w:ascii="Arial" w:hAnsi="Arial" w:cs="Arial"/>
        <w:sz w:val="16"/>
        <w:szCs w:val="16"/>
      </w:rPr>
      <w:t xml:space="preserve">Przykrycie rowu systemu D-8 i przekierowanie wód deszczowych z końcowego odcinka rowu D-11 </w:t>
    </w:r>
    <w:r w:rsidR="00AF2D1C">
      <w:rPr>
        <w:rFonts w:ascii="Arial" w:hAnsi="Arial" w:cs="Arial"/>
        <w:sz w:val="16"/>
        <w:szCs w:val="16"/>
      </w:rPr>
      <w:br/>
    </w:r>
    <w:r w:rsidR="008D2028" w:rsidRPr="00F54102">
      <w:rPr>
        <w:rFonts w:ascii="Arial" w:hAnsi="Arial" w:cs="Arial"/>
        <w:sz w:val="16"/>
        <w:szCs w:val="16"/>
      </w:rPr>
      <w:t>do kanalizacji deszczowej w rejonie ul. Wylotowej w Kołobrzegu</w:t>
    </w:r>
    <w:r w:rsidRPr="00F54102">
      <w:rPr>
        <w:rFonts w:ascii="Arial" w:eastAsiaTheme="majorEastAsia" w:hAnsi="Arial" w:cs="Arial"/>
        <w:sz w:val="16"/>
        <w:szCs w:val="16"/>
      </w:rPr>
      <w:t>”</w:t>
    </w:r>
    <w:r>
      <w:rPr>
        <w:rFonts w:asciiTheme="majorHAnsi" w:eastAsiaTheme="majorEastAsia" w:hAnsiTheme="majorHAnsi" w:cstheme="majorBidi"/>
      </w:rPr>
      <w:ptab w:relativeTo="margin" w:alignment="right" w:leader="none"/>
    </w:r>
  </w:p>
  <w:p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841C6E" w:rsidRPr="00841C6E">
      <w:rPr>
        <w:rFonts w:ascii="Arial" w:eastAsiaTheme="majorEastAsia" w:hAnsi="Arial" w:cs="Arial"/>
        <w:b/>
        <w:noProof/>
        <w:sz w:val="16"/>
        <w:szCs w:val="16"/>
      </w:rPr>
      <w:t>2</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AF2D1C">
      <w:rPr>
        <w:rFonts w:ascii="Arial" w:eastAsiaTheme="majorEastAsia"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89" w:rsidRDefault="00817089" w:rsidP="00FD0A56">
      <w:pPr>
        <w:spacing w:after="0" w:line="240" w:lineRule="auto"/>
      </w:pPr>
      <w:r>
        <w:separator/>
      </w:r>
    </w:p>
  </w:footnote>
  <w:footnote w:type="continuationSeparator" w:id="0">
    <w:p w:rsidR="00817089" w:rsidRDefault="00817089"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F" w:rsidRPr="00913C98" w:rsidRDefault="00F043EF" w:rsidP="00913C98">
    <w:pPr>
      <w:rPr>
        <w:rFonts w:ascii="Arial" w:hAnsi="Arial" w:cs="Arial"/>
        <w:sz w:val="20"/>
        <w:szCs w:val="20"/>
      </w:rPr>
    </w:pPr>
    <w:r w:rsidRPr="00116CAE">
      <w:rPr>
        <w:rFonts w:ascii="Arial" w:hAnsi="Arial" w:cs="Arial"/>
        <w:sz w:val="20"/>
        <w:szCs w:val="20"/>
      </w:rPr>
      <w:t>I.7013.</w:t>
    </w:r>
    <w:r w:rsidR="008D2028">
      <w:rPr>
        <w:rFonts w:ascii="Arial" w:hAnsi="Arial" w:cs="Arial"/>
        <w:sz w:val="20"/>
        <w:szCs w:val="20"/>
      </w:rPr>
      <w:t>5.2017.WW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5">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307709"/>
    <w:multiLevelType w:val="hybridMultilevel"/>
    <w:tmpl w:val="2064FEA6"/>
    <w:lvl w:ilvl="0" w:tplc="DAD25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4">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6">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28">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2">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3">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21"/>
  </w:num>
  <w:num w:numId="4">
    <w:abstractNumId w:val="13"/>
  </w:num>
  <w:num w:numId="5">
    <w:abstractNumId w:val="25"/>
  </w:num>
  <w:num w:numId="6">
    <w:abstractNumId w:val="23"/>
  </w:num>
  <w:num w:numId="7">
    <w:abstractNumId w:val="30"/>
  </w:num>
  <w:num w:numId="8">
    <w:abstractNumId w:val="3"/>
  </w:num>
  <w:num w:numId="9">
    <w:abstractNumId w:val="19"/>
  </w:num>
  <w:num w:numId="10">
    <w:abstractNumId w:val="5"/>
  </w:num>
  <w:num w:numId="11">
    <w:abstractNumId w:val="34"/>
  </w:num>
  <w:num w:numId="12">
    <w:abstractNumId w:val="27"/>
  </w:num>
  <w:num w:numId="13">
    <w:abstractNumId w:val="16"/>
  </w:num>
  <w:num w:numId="14">
    <w:abstractNumId w:val="31"/>
  </w:num>
  <w:num w:numId="15">
    <w:abstractNumId w:val="4"/>
  </w:num>
  <w:num w:numId="16">
    <w:abstractNumId w:val="14"/>
  </w:num>
  <w:num w:numId="17">
    <w:abstractNumId w:val="11"/>
  </w:num>
  <w:num w:numId="18">
    <w:abstractNumId w:val="7"/>
  </w:num>
  <w:num w:numId="19">
    <w:abstractNumId w:val="18"/>
  </w:num>
  <w:num w:numId="20">
    <w:abstractNumId w:val="26"/>
  </w:num>
  <w:num w:numId="21">
    <w:abstractNumId w:val="0"/>
  </w:num>
  <w:num w:numId="22">
    <w:abstractNumId w:val="33"/>
  </w:num>
  <w:num w:numId="23">
    <w:abstractNumId w:val="15"/>
  </w:num>
  <w:num w:numId="24">
    <w:abstractNumId w:val="9"/>
  </w:num>
  <w:num w:numId="25">
    <w:abstractNumId w:val="2"/>
  </w:num>
  <w:num w:numId="26">
    <w:abstractNumId w:val="29"/>
  </w:num>
  <w:num w:numId="27">
    <w:abstractNumId w:val="8"/>
  </w:num>
  <w:num w:numId="28">
    <w:abstractNumId w:val="17"/>
  </w:num>
  <w:num w:numId="29">
    <w:abstractNumId w:val="28"/>
  </w:num>
  <w:num w:numId="30">
    <w:abstractNumId w:val="24"/>
  </w:num>
  <w:num w:numId="31">
    <w:abstractNumId w:val="20"/>
  </w:num>
  <w:num w:numId="32">
    <w:abstractNumId w:val="1"/>
  </w:num>
  <w:num w:numId="33">
    <w:abstractNumId w:val="6"/>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400AE"/>
    <w:rsid w:val="000637B2"/>
    <w:rsid w:val="00072D73"/>
    <w:rsid w:val="000813E2"/>
    <w:rsid w:val="0008254D"/>
    <w:rsid w:val="00086EFD"/>
    <w:rsid w:val="000A2485"/>
    <w:rsid w:val="000A6E87"/>
    <w:rsid w:val="000B0F7F"/>
    <w:rsid w:val="000D5397"/>
    <w:rsid w:val="000F799D"/>
    <w:rsid w:val="00116CAE"/>
    <w:rsid w:val="00131CF8"/>
    <w:rsid w:val="00134BD5"/>
    <w:rsid w:val="00172056"/>
    <w:rsid w:val="00172D0A"/>
    <w:rsid w:val="001830C4"/>
    <w:rsid w:val="001842B9"/>
    <w:rsid w:val="00197F9B"/>
    <w:rsid w:val="001B2B6E"/>
    <w:rsid w:val="001E62D1"/>
    <w:rsid w:val="001F0D13"/>
    <w:rsid w:val="001F2FFA"/>
    <w:rsid w:val="001F6BAA"/>
    <w:rsid w:val="001F7FC2"/>
    <w:rsid w:val="0020541A"/>
    <w:rsid w:val="00222354"/>
    <w:rsid w:val="00226D50"/>
    <w:rsid w:val="002305F0"/>
    <w:rsid w:val="002661DE"/>
    <w:rsid w:val="002925A6"/>
    <w:rsid w:val="00297FDC"/>
    <w:rsid w:val="002B63C3"/>
    <w:rsid w:val="002C0CBE"/>
    <w:rsid w:val="002C2F23"/>
    <w:rsid w:val="002E1919"/>
    <w:rsid w:val="002E1C5D"/>
    <w:rsid w:val="00307242"/>
    <w:rsid w:val="00322A1E"/>
    <w:rsid w:val="00323DE6"/>
    <w:rsid w:val="00326487"/>
    <w:rsid w:val="00341F29"/>
    <w:rsid w:val="00345484"/>
    <w:rsid w:val="0035094F"/>
    <w:rsid w:val="0036094B"/>
    <w:rsid w:val="00367079"/>
    <w:rsid w:val="00371AD3"/>
    <w:rsid w:val="00380999"/>
    <w:rsid w:val="00382A11"/>
    <w:rsid w:val="00383A30"/>
    <w:rsid w:val="00386C12"/>
    <w:rsid w:val="0039019C"/>
    <w:rsid w:val="003A7CAF"/>
    <w:rsid w:val="003C1CE8"/>
    <w:rsid w:val="003C419A"/>
    <w:rsid w:val="003C4A33"/>
    <w:rsid w:val="003F2401"/>
    <w:rsid w:val="003F5470"/>
    <w:rsid w:val="00406B89"/>
    <w:rsid w:val="00440D6A"/>
    <w:rsid w:val="0045177B"/>
    <w:rsid w:val="00451D94"/>
    <w:rsid w:val="00494FEA"/>
    <w:rsid w:val="004A732A"/>
    <w:rsid w:val="004C5726"/>
    <w:rsid w:val="004D0486"/>
    <w:rsid w:val="004D6E67"/>
    <w:rsid w:val="004E2CFB"/>
    <w:rsid w:val="004E3075"/>
    <w:rsid w:val="004E4600"/>
    <w:rsid w:val="004E478C"/>
    <w:rsid w:val="004F12C0"/>
    <w:rsid w:val="00504700"/>
    <w:rsid w:val="00507BE4"/>
    <w:rsid w:val="0051148F"/>
    <w:rsid w:val="005329C1"/>
    <w:rsid w:val="005330B3"/>
    <w:rsid w:val="00540980"/>
    <w:rsid w:val="00543394"/>
    <w:rsid w:val="00555CA9"/>
    <w:rsid w:val="0057441F"/>
    <w:rsid w:val="005B084E"/>
    <w:rsid w:val="005C04CE"/>
    <w:rsid w:val="005C7303"/>
    <w:rsid w:val="005E01AD"/>
    <w:rsid w:val="005F1581"/>
    <w:rsid w:val="005F2481"/>
    <w:rsid w:val="00600771"/>
    <w:rsid w:val="006149EA"/>
    <w:rsid w:val="00640B70"/>
    <w:rsid w:val="006445EB"/>
    <w:rsid w:val="00646992"/>
    <w:rsid w:val="00646A69"/>
    <w:rsid w:val="006475B5"/>
    <w:rsid w:val="006707F5"/>
    <w:rsid w:val="00676268"/>
    <w:rsid w:val="006869F7"/>
    <w:rsid w:val="006A32B8"/>
    <w:rsid w:val="006D089B"/>
    <w:rsid w:val="007114B8"/>
    <w:rsid w:val="00730E35"/>
    <w:rsid w:val="007317F8"/>
    <w:rsid w:val="007327FE"/>
    <w:rsid w:val="0073776C"/>
    <w:rsid w:val="00747E78"/>
    <w:rsid w:val="0075493D"/>
    <w:rsid w:val="007661DC"/>
    <w:rsid w:val="00766E2C"/>
    <w:rsid w:val="00782358"/>
    <w:rsid w:val="007A7013"/>
    <w:rsid w:val="007E0E2D"/>
    <w:rsid w:val="007F4809"/>
    <w:rsid w:val="0080718E"/>
    <w:rsid w:val="00811185"/>
    <w:rsid w:val="00815E75"/>
    <w:rsid w:val="00817089"/>
    <w:rsid w:val="00833FE8"/>
    <w:rsid w:val="00836623"/>
    <w:rsid w:val="00841C6E"/>
    <w:rsid w:val="008472A6"/>
    <w:rsid w:val="008548B3"/>
    <w:rsid w:val="00857E62"/>
    <w:rsid w:val="00874F6D"/>
    <w:rsid w:val="0087627C"/>
    <w:rsid w:val="00880C06"/>
    <w:rsid w:val="008827D6"/>
    <w:rsid w:val="00882C46"/>
    <w:rsid w:val="00892246"/>
    <w:rsid w:val="00893660"/>
    <w:rsid w:val="008A5CEC"/>
    <w:rsid w:val="008D2028"/>
    <w:rsid w:val="008D4AAD"/>
    <w:rsid w:val="008D70FB"/>
    <w:rsid w:val="008F09A1"/>
    <w:rsid w:val="008F62FC"/>
    <w:rsid w:val="008F7048"/>
    <w:rsid w:val="0090103F"/>
    <w:rsid w:val="00903216"/>
    <w:rsid w:val="00913823"/>
    <w:rsid w:val="00913C98"/>
    <w:rsid w:val="0092209A"/>
    <w:rsid w:val="0095403D"/>
    <w:rsid w:val="00987A5D"/>
    <w:rsid w:val="009955CA"/>
    <w:rsid w:val="009A53D7"/>
    <w:rsid w:val="009A61CD"/>
    <w:rsid w:val="009B7002"/>
    <w:rsid w:val="009C58DC"/>
    <w:rsid w:val="009D6CF1"/>
    <w:rsid w:val="00A13755"/>
    <w:rsid w:val="00A17274"/>
    <w:rsid w:val="00A17B4F"/>
    <w:rsid w:val="00A31F1F"/>
    <w:rsid w:val="00A41FD2"/>
    <w:rsid w:val="00A544BB"/>
    <w:rsid w:val="00A55F05"/>
    <w:rsid w:val="00A736EB"/>
    <w:rsid w:val="00A84F9C"/>
    <w:rsid w:val="00A86841"/>
    <w:rsid w:val="00AC2B2E"/>
    <w:rsid w:val="00AD0870"/>
    <w:rsid w:val="00AF1654"/>
    <w:rsid w:val="00AF2D1C"/>
    <w:rsid w:val="00AF67D4"/>
    <w:rsid w:val="00B002D3"/>
    <w:rsid w:val="00B22046"/>
    <w:rsid w:val="00B23579"/>
    <w:rsid w:val="00B3323E"/>
    <w:rsid w:val="00B36250"/>
    <w:rsid w:val="00B36B2A"/>
    <w:rsid w:val="00B40658"/>
    <w:rsid w:val="00B40AC7"/>
    <w:rsid w:val="00B40CA9"/>
    <w:rsid w:val="00B42BF3"/>
    <w:rsid w:val="00B51DD2"/>
    <w:rsid w:val="00B72048"/>
    <w:rsid w:val="00B7512D"/>
    <w:rsid w:val="00B83CFB"/>
    <w:rsid w:val="00B97A82"/>
    <w:rsid w:val="00BA1EB0"/>
    <w:rsid w:val="00BA7343"/>
    <w:rsid w:val="00BD0D3D"/>
    <w:rsid w:val="00BE3840"/>
    <w:rsid w:val="00BE667B"/>
    <w:rsid w:val="00C019BD"/>
    <w:rsid w:val="00C04095"/>
    <w:rsid w:val="00C07E42"/>
    <w:rsid w:val="00C359D2"/>
    <w:rsid w:val="00C77B51"/>
    <w:rsid w:val="00C91B52"/>
    <w:rsid w:val="00C94217"/>
    <w:rsid w:val="00CA4110"/>
    <w:rsid w:val="00CB6822"/>
    <w:rsid w:val="00CC1A3B"/>
    <w:rsid w:val="00CC78CE"/>
    <w:rsid w:val="00CD3394"/>
    <w:rsid w:val="00CE2237"/>
    <w:rsid w:val="00CE7B40"/>
    <w:rsid w:val="00D07E21"/>
    <w:rsid w:val="00D17ABD"/>
    <w:rsid w:val="00D26160"/>
    <w:rsid w:val="00D31C35"/>
    <w:rsid w:val="00D44FEF"/>
    <w:rsid w:val="00D75AC8"/>
    <w:rsid w:val="00D77560"/>
    <w:rsid w:val="00D85208"/>
    <w:rsid w:val="00D94745"/>
    <w:rsid w:val="00DA27D4"/>
    <w:rsid w:val="00DA469C"/>
    <w:rsid w:val="00DB2DEC"/>
    <w:rsid w:val="00DB3631"/>
    <w:rsid w:val="00DB3C8C"/>
    <w:rsid w:val="00DB5E54"/>
    <w:rsid w:val="00DC4CA6"/>
    <w:rsid w:val="00DC53C9"/>
    <w:rsid w:val="00DD4B8B"/>
    <w:rsid w:val="00DF0BD7"/>
    <w:rsid w:val="00E0189F"/>
    <w:rsid w:val="00E05E57"/>
    <w:rsid w:val="00E35442"/>
    <w:rsid w:val="00E36E86"/>
    <w:rsid w:val="00E4416B"/>
    <w:rsid w:val="00E5510E"/>
    <w:rsid w:val="00E5639D"/>
    <w:rsid w:val="00E74167"/>
    <w:rsid w:val="00E765CD"/>
    <w:rsid w:val="00E9223F"/>
    <w:rsid w:val="00EC106A"/>
    <w:rsid w:val="00EE313F"/>
    <w:rsid w:val="00F01903"/>
    <w:rsid w:val="00F043EF"/>
    <w:rsid w:val="00F10ACF"/>
    <w:rsid w:val="00F23B28"/>
    <w:rsid w:val="00F25780"/>
    <w:rsid w:val="00F40D63"/>
    <w:rsid w:val="00F54102"/>
    <w:rsid w:val="00F75D5B"/>
    <w:rsid w:val="00F912CC"/>
    <w:rsid w:val="00FB2ACF"/>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B90D-D8EF-4450-BAD8-0DF52D94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1259</Words>
  <Characters>7557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jstrucki</cp:lastModifiedBy>
  <cp:revision>15</cp:revision>
  <cp:lastPrinted>2016-09-14T12:35:00Z</cp:lastPrinted>
  <dcterms:created xsi:type="dcterms:W3CDTF">2017-03-05T22:04:00Z</dcterms:created>
  <dcterms:modified xsi:type="dcterms:W3CDTF">2017-03-10T08:47:00Z</dcterms:modified>
</cp:coreProperties>
</file>