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Default="00504700" w:rsidP="00E24627">
      <w:pPr>
        <w:spacing w:after="0"/>
        <w:jc w:val="center"/>
        <w:rPr>
          <w:rFonts w:ascii="Arial" w:hAnsi="Arial" w:cs="Arial"/>
          <w:b/>
          <w:sz w:val="26"/>
          <w:szCs w:val="26"/>
        </w:rPr>
      </w:pPr>
      <w:r w:rsidRPr="00172056">
        <w:rPr>
          <w:rFonts w:ascii="Arial" w:hAnsi="Arial" w:cs="Arial"/>
          <w:b/>
          <w:sz w:val="26"/>
          <w:szCs w:val="26"/>
        </w:rPr>
        <w:t>OPIS PRZEDMIOTU ZAMÓWIENIA</w:t>
      </w:r>
    </w:p>
    <w:p w:rsidR="00E24627" w:rsidRPr="00172056" w:rsidRDefault="00E24627" w:rsidP="00E24627">
      <w:pPr>
        <w:spacing w:after="0"/>
        <w:jc w:val="center"/>
        <w:rPr>
          <w:rFonts w:ascii="Arial" w:hAnsi="Arial" w:cs="Arial"/>
          <w:b/>
          <w:sz w:val="26"/>
          <w:szCs w:val="26"/>
        </w:rPr>
      </w:pPr>
    </w:p>
    <w:p w:rsidR="000B6B3C" w:rsidRDefault="00E24627" w:rsidP="00E24627">
      <w:pPr>
        <w:pStyle w:val="pkt"/>
        <w:spacing w:line="276" w:lineRule="auto"/>
        <w:ind w:left="0" w:firstLine="0"/>
        <w:jc w:val="center"/>
        <w:rPr>
          <w:rFonts w:ascii="Arial" w:hAnsi="Arial" w:cs="Arial"/>
          <w:b/>
          <w:sz w:val="24"/>
          <w:szCs w:val="24"/>
          <w:u w:val="single"/>
        </w:rPr>
      </w:pPr>
      <w:r w:rsidRPr="00E24627">
        <w:rPr>
          <w:rFonts w:ascii="Arial" w:hAnsi="Arial" w:cs="Arial"/>
          <w:b/>
          <w:sz w:val="24"/>
          <w:szCs w:val="24"/>
          <w:u w:val="single"/>
        </w:rPr>
        <w:t xml:space="preserve">Opracowanie dokumentacji projektowej </w:t>
      </w:r>
    </w:p>
    <w:p w:rsidR="00504700" w:rsidRPr="00E24627" w:rsidRDefault="00FA4D5A" w:rsidP="000B6B3C">
      <w:pPr>
        <w:pStyle w:val="pkt"/>
        <w:spacing w:line="276" w:lineRule="auto"/>
        <w:ind w:left="0" w:firstLine="0"/>
        <w:jc w:val="center"/>
        <w:rPr>
          <w:rFonts w:ascii="Arial" w:hAnsi="Arial" w:cs="Arial"/>
          <w:b/>
          <w:sz w:val="24"/>
          <w:szCs w:val="24"/>
          <w:u w:val="single"/>
        </w:rPr>
      </w:pPr>
      <w:r>
        <w:rPr>
          <w:rFonts w:ascii="Arial" w:hAnsi="Arial" w:cs="Arial"/>
          <w:b/>
          <w:sz w:val="24"/>
          <w:szCs w:val="24"/>
          <w:u w:val="single"/>
        </w:rPr>
        <w:t>rozbudowy</w:t>
      </w:r>
      <w:r w:rsidR="00A95BBB" w:rsidRPr="00A95BBB">
        <w:rPr>
          <w:rFonts w:ascii="Arial" w:hAnsi="Arial" w:cs="Arial"/>
          <w:b/>
          <w:sz w:val="24"/>
          <w:szCs w:val="24"/>
          <w:u w:val="single"/>
        </w:rPr>
        <w:t xml:space="preserve"> strzelnicy sportowej w Kołobrzegu </w:t>
      </w:r>
    </w:p>
    <w:p w:rsidR="00504700" w:rsidRPr="00172056" w:rsidRDefault="00504700" w:rsidP="00E24627">
      <w:pPr>
        <w:pStyle w:val="Akapitzlist"/>
        <w:numPr>
          <w:ilvl w:val="0"/>
          <w:numId w:val="1"/>
        </w:numPr>
        <w:spacing w:before="240"/>
        <w:ind w:left="641" w:hanging="357"/>
        <w:rPr>
          <w:rFonts w:ascii="Arial" w:hAnsi="Arial" w:cs="Arial"/>
          <w:b/>
          <w:sz w:val="24"/>
          <w:szCs w:val="24"/>
        </w:rPr>
      </w:pPr>
      <w:r w:rsidRPr="00172056">
        <w:rPr>
          <w:rFonts w:ascii="Arial" w:hAnsi="Arial" w:cs="Arial"/>
          <w:b/>
          <w:sz w:val="24"/>
          <w:szCs w:val="24"/>
        </w:rPr>
        <w:t>Zakres rzeczowy zamówienia</w:t>
      </w:r>
    </w:p>
    <w:p w:rsidR="00666439" w:rsidRPr="0080039B" w:rsidRDefault="00376821" w:rsidP="0080039B">
      <w:pPr>
        <w:adjustRightInd w:val="0"/>
        <w:spacing w:after="0"/>
        <w:jc w:val="both"/>
        <w:rPr>
          <w:rFonts w:ascii="Arial" w:hAnsi="Arial" w:cs="Arial"/>
          <w:bCs/>
        </w:rPr>
      </w:pPr>
      <w:r w:rsidRPr="00E24627">
        <w:rPr>
          <w:rFonts w:ascii="Arial" w:hAnsi="Arial" w:cs="Arial"/>
          <w:bCs/>
        </w:rPr>
        <w:t>Przedmiotem zamówienia jest opracowanie dokumentacji projektowej</w:t>
      </w:r>
      <w:r w:rsidR="00E72642" w:rsidRPr="00E24627">
        <w:rPr>
          <w:rFonts w:ascii="Arial" w:hAnsi="Arial" w:cs="Arial"/>
          <w:bCs/>
        </w:rPr>
        <w:t xml:space="preserve"> </w:t>
      </w:r>
      <w:r w:rsidR="00FA4D5A">
        <w:rPr>
          <w:rFonts w:ascii="Arial" w:hAnsi="Arial" w:cs="Arial"/>
          <w:bCs/>
        </w:rPr>
        <w:t>rozbudowy</w:t>
      </w:r>
      <w:r w:rsidR="00D53164" w:rsidRPr="00D53164">
        <w:rPr>
          <w:rFonts w:ascii="Arial" w:hAnsi="Arial" w:cs="Arial"/>
          <w:bCs/>
        </w:rPr>
        <w:t xml:space="preserve"> strzelnicy sportowej w Kołobrzegu</w:t>
      </w:r>
      <w:r w:rsidR="00D53164">
        <w:rPr>
          <w:rFonts w:ascii="Arial" w:hAnsi="Arial" w:cs="Arial"/>
          <w:bCs/>
        </w:rPr>
        <w:t>.</w:t>
      </w:r>
      <w:r w:rsidR="00D53164" w:rsidRPr="00D53164">
        <w:rPr>
          <w:rFonts w:ascii="Arial" w:hAnsi="Arial" w:cs="Arial"/>
          <w:bCs/>
        </w:rPr>
        <w:t xml:space="preserve"> </w:t>
      </w:r>
    </w:p>
    <w:p w:rsidR="001D4853" w:rsidRDefault="001D4853" w:rsidP="00C3333E">
      <w:pPr>
        <w:pStyle w:val="pkt"/>
        <w:spacing w:before="120" w:after="120" w:line="276" w:lineRule="auto"/>
        <w:ind w:left="0" w:firstLine="0"/>
        <w:rPr>
          <w:rFonts w:ascii="Arial" w:eastAsiaTheme="minorHAnsi" w:hAnsi="Arial" w:cs="Arial"/>
          <w:b/>
          <w:sz w:val="22"/>
          <w:szCs w:val="22"/>
          <w:lang w:eastAsia="en-US"/>
        </w:rPr>
      </w:pPr>
      <w:r>
        <w:rPr>
          <w:rFonts w:ascii="Arial" w:eastAsiaTheme="minorHAnsi" w:hAnsi="Arial" w:cs="Arial"/>
          <w:b/>
          <w:sz w:val="22"/>
          <w:szCs w:val="22"/>
          <w:lang w:eastAsia="en-US"/>
        </w:rPr>
        <w:t xml:space="preserve">Wytyczne </w:t>
      </w:r>
      <w:r w:rsidR="003D1489">
        <w:rPr>
          <w:rFonts w:ascii="Arial" w:eastAsiaTheme="minorHAnsi" w:hAnsi="Arial" w:cs="Arial"/>
          <w:b/>
          <w:sz w:val="22"/>
          <w:szCs w:val="22"/>
          <w:lang w:eastAsia="en-US"/>
        </w:rPr>
        <w:t>do projektowania:</w:t>
      </w:r>
    </w:p>
    <w:p w:rsidR="00D53164" w:rsidRPr="00F7737A" w:rsidRDefault="00D53164" w:rsidP="00D53164">
      <w:pPr>
        <w:jc w:val="both"/>
        <w:rPr>
          <w:rFonts w:ascii="Arial" w:hAnsi="Arial" w:cs="Arial"/>
        </w:rPr>
      </w:pPr>
      <w:r w:rsidRPr="00F7737A">
        <w:rPr>
          <w:rFonts w:ascii="Arial" w:hAnsi="Arial" w:cs="Arial"/>
        </w:rPr>
        <w:t>Strzelnica sportowa</w:t>
      </w:r>
      <w:r>
        <w:rPr>
          <w:rFonts w:ascii="Arial" w:hAnsi="Arial" w:cs="Arial"/>
        </w:rPr>
        <w:t xml:space="preserve"> do strzelań pneumatycznych</w:t>
      </w:r>
      <w:r w:rsidRPr="00F7737A">
        <w:rPr>
          <w:rFonts w:ascii="Arial" w:hAnsi="Arial" w:cs="Arial"/>
        </w:rPr>
        <w:t xml:space="preserve"> w Kołobrzegu położona jest w kompleksie  obiektów sportowych Mi</w:t>
      </w:r>
      <w:r>
        <w:rPr>
          <w:rFonts w:ascii="Arial" w:hAnsi="Arial" w:cs="Arial"/>
        </w:rPr>
        <w:t>lleni</w:t>
      </w:r>
      <w:r w:rsidRPr="00F7737A">
        <w:rPr>
          <w:rFonts w:ascii="Arial" w:hAnsi="Arial" w:cs="Arial"/>
        </w:rPr>
        <w:t xml:space="preserve">um zarządzanych przez Miejski Ośrodek Sportu i Rekreacji.  Strzelnica posiada sześć osi do strzelań z broni pneumatycznej, niewielką widownię oddzieloną od stanowisk strzeleckich przegrodą szklaną, system wentylacji, </w:t>
      </w:r>
      <w:r>
        <w:rPr>
          <w:rFonts w:ascii="Arial" w:hAnsi="Arial" w:cs="Arial"/>
        </w:rPr>
        <w:t>transportery</w:t>
      </w:r>
      <w:r w:rsidRPr="00F7737A">
        <w:rPr>
          <w:rFonts w:ascii="Arial" w:hAnsi="Arial" w:cs="Arial"/>
        </w:rPr>
        <w:t xml:space="preserve"> tarcz, kamery i monitory umożliwiające podgląd tarcz.</w:t>
      </w:r>
      <w:r>
        <w:rPr>
          <w:rFonts w:ascii="Arial" w:hAnsi="Arial" w:cs="Arial"/>
        </w:rPr>
        <w:t xml:space="preserve"> Strzelnica przykryta jest częściowo wałem ziemnym.</w:t>
      </w:r>
    </w:p>
    <w:p w:rsidR="00D53164" w:rsidRPr="00F7737A" w:rsidRDefault="00D53164" w:rsidP="00D53164">
      <w:pPr>
        <w:jc w:val="both"/>
        <w:rPr>
          <w:rFonts w:ascii="Arial" w:hAnsi="Arial" w:cs="Arial"/>
        </w:rPr>
      </w:pPr>
      <w:r w:rsidRPr="00F7737A">
        <w:rPr>
          <w:rFonts w:ascii="Arial" w:hAnsi="Arial" w:cs="Arial"/>
        </w:rPr>
        <w:t>Projekt powinien obejmować zaprojektowanie prac budowlanych mających na celu dostosowanie istniejącej strzelnicy pne</w:t>
      </w:r>
      <w:r>
        <w:rPr>
          <w:rFonts w:ascii="Arial" w:hAnsi="Arial" w:cs="Arial"/>
        </w:rPr>
        <w:t xml:space="preserve">umatycznej do strzelań z broni kulowej </w:t>
      </w:r>
      <w:r w:rsidRPr="00F7737A">
        <w:rPr>
          <w:rFonts w:ascii="Arial" w:hAnsi="Arial" w:cs="Arial"/>
        </w:rPr>
        <w:t xml:space="preserve">krótkiej </w:t>
      </w:r>
      <w:r w:rsidR="00FA4D5A">
        <w:rPr>
          <w:rFonts w:ascii="Arial" w:hAnsi="Arial" w:cs="Arial"/>
        </w:rPr>
        <w:br/>
      </w:r>
      <w:r w:rsidRPr="00F7737A">
        <w:rPr>
          <w:rFonts w:ascii="Arial" w:hAnsi="Arial" w:cs="Arial"/>
        </w:rPr>
        <w:t>i długiej bocznego i centralnego zapłonu, tj. wydłużenia osi strzeleckich co najmniej do 25 metrów, optymalnie do 50 metrów, zaproje</w:t>
      </w:r>
      <w:r>
        <w:rPr>
          <w:rFonts w:ascii="Arial" w:hAnsi="Arial" w:cs="Arial"/>
        </w:rPr>
        <w:t>ktowania stanowisk strzeleckich ( w maksymalnej ilości na jaką pozwala szerokość istniejącej strzelnicy)</w:t>
      </w:r>
      <w:r w:rsidRPr="00F7737A">
        <w:rPr>
          <w:rFonts w:ascii="Arial" w:hAnsi="Arial" w:cs="Arial"/>
        </w:rPr>
        <w:t xml:space="preserve">, kulochwytów, systemu </w:t>
      </w:r>
      <w:r>
        <w:rPr>
          <w:rFonts w:ascii="Arial" w:hAnsi="Arial" w:cs="Arial"/>
        </w:rPr>
        <w:t>transportu</w:t>
      </w:r>
      <w:r w:rsidRPr="00F7737A">
        <w:rPr>
          <w:rFonts w:ascii="Arial" w:hAnsi="Arial" w:cs="Arial"/>
        </w:rPr>
        <w:t xml:space="preserve"> tarcz, monitoringu tarcz, systemu okładzin zabezpieczających p</w:t>
      </w:r>
      <w:r>
        <w:rPr>
          <w:rFonts w:ascii="Arial" w:hAnsi="Arial" w:cs="Arial"/>
        </w:rPr>
        <w:t>rzed hałasem i rykoszetami,</w:t>
      </w:r>
      <w:r w:rsidRPr="00F7737A">
        <w:rPr>
          <w:rFonts w:ascii="Arial" w:hAnsi="Arial" w:cs="Arial"/>
        </w:rPr>
        <w:t xml:space="preserve"> zamy</w:t>
      </w:r>
      <w:r>
        <w:rPr>
          <w:rFonts w:ascii="Arial" w:hAnsi="Arial" w:cs="Arial"/>
        </w:rPr>
        <w:t>kanej przegrody pomiędzy</w:t>
      </w:r>
      <w:r w:rsidRPr="00F7737A">
        <w:rPr>
          <w:rFonts w:ascii="Arial" w:hAnsi="Arial" w:cs="Arial"/>
        </w:rPr>
        <w:t xml:space="preserve"> stanowisk</w:t>
      </w:r>
      <w:r>
        <w:rPr>
          <w:rFonts w:ascii="Arial" w:hAnsi="Arial" w:cs="Arial"/>
        </w:rPr>
        <w:t>ami strzeleckimi</w:t>
      </w:r>
      <w:r w:rsidRPr="00F7737A">
        <w:rPr>
          <w:rFonts w:ascii="Arial" w:hAnsi="Arial" w:cs="Arial"/>
        </w:rPr>
        <w:t xml:space="preserve"> a widownią, </w:t>
      </w:r>
      <w:r>
        <w:rPr>
          <w:rFonts w:ascii="Arial" w:hAnsi="Arial" w:cs="Arial"/>
        </w:rPr>
        <w:t xml:space="preserve">stanowiska nadzoru treningu strzelań oddzielonego bezpieczną przegrodą od stanowisk strzeleckich, umożliwiającą zdalne blokowanie wyjścia ze stanowisk strzeleckich, </w:t>
      </w:r>
      <w:r w:rsidRPr="00F7737A">
        <w:rPr>
          <w:rFonts w:ascii="Arial" w:hAnsi="Arial" w:cs="Arial"/>
        </w:rPr>
        <w:t xml:space="preserve">zgodnie z aktualnymi przepisami prawa, tj. w sposób </w:t>
      </w:r>
      <w:r>
        <w:rPr>
          <w:rFonts w:ascii="Arial" w:hAnsi="Arial" w:cs="Arial"/>
        </w:rPr>
        <w:t>pozwalający</w:t>
      </w:r>
      <w:r w:rsidRPr="00F7737A">
        <w:rPr>
          <w:rFonts w:ascii="Arial" w:hAnsi="Arial" w:cs="Arial"/>
        </w:rPr>
        <w:t xml:space="preserve"> na bezpieczne korzystanie</w:t>
      </w:r>
      <w:r>
        <w:rPr>
          <w:rFonts w:ascii="Arial" w:hAnsi="Arial" w:cs="Arial"/>
        </w:rPr>
        <w:t xml:space="preserve"> strzelnicy i uzyskanie </w:t>
      </w:r>
      <w:r w:rsidRPr="00F7737A">
        <w:rPr>
          <w:rFonts w:ascii="Arial" w:hAnsi="Arial" w:cs="Arial"/>
        </w:rPr>
        <w:t>wszystkich niezbędnych dokumentów.</w:t>
      </w:r>
    </w:p>
    <w:p w:rsidR="00D53164" w:rsidRPr="00F7737A" w:rsidRDefault="00D53164" w:rsidP="00D53164">
      <w:pPr>
        <w:spacing w:after="0"/>
        <w:jc w:val="both"/>
        <w:rPr>
          <w:rFonts w:ascii="Arial" w:hAnsi="Arial" w:cs="Arial"/>
        </w:rPr>
      </w:pPr>
      <w:r w:rsidRPr="00F7737A">
        <w:rPr>
          <w:rFonts w:ascii="Arial" w:hAnsi="Arial" w:cs="Arial"/>
        </w:rPr>
        <w:t>Strzelnica powinna być przystosowana do treningów w następujących konkurencjach :</w:t>
      </w:r>
    </w:p>
    <w:p w:rsidR="00D53164" w:rsidRPr="00F7737A" w:rsidRDefault="00D53164" w:rsidP="00D53164">
      <w:pPr>
        <w:spacing w:after="0"/>
        <w:jc w:val="both"/>
        <w:rPr>
          <w:rFonts w:ascii="Arial" w:hAnsi="Arial" w:cs="Arial"/>
        </w:rPr>
      </w:pPr>
      <w:r w:rsidRPr="00F7737A">
        <w:rPr>
          <w:rFonts w:ascii="Arial" w:hAnsi="Arial" w:cs="Arial"/>
        </w:rPr>
        <w:t>- strzelanie z pistoletu pneumatycznego 10 m – postawa stojąca</w:t>
      </w:r>
    </w:p>
    <w:p w:rsidR="00D53164" w:rsidRPr="00F7737A" w:rsidRDefault="00D53164" w:rsidP="00D53164">
      <w:pPr>
        <w:spacing w:after="0"/>
        <w:jc w:val="both"/>
        <w:rPr>
          <w:rFonts w:ascii="Arial" w:hAnsi="Arial" w:cs="Arial"/>
        </w:rPr>
      </w:pPr>
      <w:r w:rsidRPr="00F7737A">
        <w:rPr>
          <w:rFonts w:ascii="Arial" w:hAnsi="Arial" w:cs="Arial"/>
        </w:rPr>
        <w:t>- strzelanie z karabinu pneumatycznego 10 m – postawa stojąca</w:t>
      </w:r>
    </w:p>
    <w:p w:rsidR="00D53164" w:rsidRPr="00F7737A" w:rsidRDefault="00D53164" w:rsidP="00D53164">
      <w:pPr>
        <w:spacing w:after="0"/>
        <w:jc w:val="both"/>
        <w:rPr>
          <w:rFonts w:ascii="Arial" w:hAnsi="Arial" w:cs="Arial"/>
        </w:rPr>
      </w:pPr>
      <w:r w:rsidRPr="00F7737A">
        <w:rPr>
          <w:rFonts w:ascii="Arial" w:hAnsi="Arial" w:cs="Arial"/>
        </w:rPr>
        <w:t>- strzelanie z pistoletu bocznego i centralnego zapłonu -</w:t>
      </w:r>
      <w:r>
        <w:rPr>
          <w:rFonts w:ascii="Arial" w:hAnsi="Arial" w:cs="Arial"/>
        </w:rPr>
        <w:t xml:space="preserve"> </w:t>
      </w:r>
      <w:r w:rsidRPr="00F7737A">
        <w:rPr>
          <w:rFonts w:ascii="Arial" w:hAnsi="Arial" w:cs="Arial"/>
        </w:rPr>
        <w:t>25 m postawa stojąca</w:t>
      </w:r>
    </w:p>
    <w:p w:rsidR="00D53164" w:rsidRDefault="00D53164" w:rsidP="00D53164">
      <w:pPr>
        <w:spacing w:after="0"/>
        <w:jc w:val="both"/>
        <w:rPr>
          <w:rFonts w:ascii="Arial" w:hAnsi="Arial" w:cs="Arial"/>
        </w:rPr>
      </w:pPr>
      <w:r w:rsidRPr="00F7737A">
        <w:rPr>
          <w:rFonts w:ascii="Arial" w:hAnsi="Arial" w:cs="Arial"/>
        </w:rPr>
        <w:t>- strzelanie z karabinu bocznego i centralnego zapłonu – 50 m postawa klęcząca, leżąca, stojąca</w:t>
      </w:r>
    </w:p>
    <w:p w:rsidR="00D53164" w:rsidRPr="00F7737A" w:rsidRDefault="00D53164" w:rsidP="00D53164">
      <w:pPr>
        <w:spacing w:after="0"/>
        <w:jc w:val="both"/>
        <w:rPr>
          <w:rFonts w:ascii="Arial" w:hAnsi="Arial" w:cs="Arial"/>
        </w:rPr>
      </w:pPr>
      <w:r>
        <w:rPr>
          <w:rFonts w:ascii="Arial" w:hAnsi="Arial" w:cs="Arial"/>
        </w:rPr>
        <w:t>- strzelanie dynamiczne z pistoletu i karabinu centralnego zapłonu.</w:t>
      </w:r>
    </w:p>
    <w:p w:rsidR="00D53164" w:rsidRPr="00F7737A" w:rsidRDefault="00D53164" w:rsidP="00D53164">
      <w:pPr>
        <w:jc w:val="both"/>
        <w:rPr>
          <w:rFonts w:ascii="Arial" w:hAnsi="Arial" w:cs="Arial"/>
        </w:rPr>
      </w:pPr>
      <w:r>
        <w:rPr>
          <w:rFonts w:ascii="Arial" w:hAnsi="Arial" w:cs="Arial"/>
        </w:rPr>
        <w:t>Transportery</w:t>
      </w:r>
      <w:r w:rsidRPr="00F7737A">
        <w:rPr>
          <w:rFonts w:ascii="Arial" w:hAnsi="Arial" w:cs="Arial"/>
        </w:rPr>
        <w:t xml:space="preserve"> tarcz strzelecki</w:t>
      </w:r>
      <w:r>
        <w:rPr>
          <w:rFonts w:ascii="Arial" w:hAnsi="Arial" w:cs="Arial"/>
        </w:rPr>
        <w:t>ch</w:t>
      </w:r>
      <w:r w:rsidRPr="00F7737A">
        <w:rPr>
          <w:rFonts w:ascii="Arial" w:hAnsi="Arial" w:cs="Arial"/>
        </w:rPr>
        <w:t xml:space="preserve"> powi</w:t>
      </w:r>
      <w:r>
        <w:rPr>
          <w:rFonts w:ascii="Arial" w:hAnsi="Arial" w:cs="Arial"/>
        </w:rPr>
        <w:t>nny</w:t>
      </w:r>
      <w:r w:rsidRPr="00F7737A">
        <w:rPr>
          <w:rFonts w:ascii="Arial" w:hAnsi="Arial" w:cs="Arial"/>
        </w:rPr>
        <w:t xml:space="preserve"> być przystosowane do tarcz</w:t>
      </w:r>
      <w:r>
        <w:rPr>
          <w:rFonts w:ascii="Arial" w:hAnsi="Arial" w:cs="Arial"/>
        </w:rPr>
        <w:t xml:space="preserve"> przewidzianych dla</w:t>
      </w:r>
      <w:r w:rsidRPr="00F7737A">
        <w:rPr>
          <w:rFonts w:ascii="Arial" w:hAnsi="Arial" w:cs="Arial"/>
        </w:rPr>
        <w:t xml:space="preserve"> konkurencji</w:t>
      </w:r>
      <w:r>
        <w:rPr>
          <w:rFonts w:ascii="Arial" w:hAnsi="Arial" w:cs="Arial"/>
        </w:rPr>
        <w:t xml:space="preserve"> broni</w:t>
      </w:r>
      <w:r w:rsidRPr="00F7737A">
        <w:rPr>
          <w:rFonts w:ascii="Arial" w:hAnsi="Arial" w:cs="Arial"/>
        </w:rPr>
        <w:t xml:space="preserve"> </w:t>
      </w:r>
      <w:r>
        <w:rPr>
          <w:rFonts w:ascii="Arial" w:hAnsi="Arial" w:cs="Arial"/>
        </w:rPr>
        <w:t>pneumatycznej</w:t>
      </w:r>
      <w:r w:rsidRPr="00F7737A">
        <w:rPr>
          <w:rFonts w:ascii="Arial" w:hAnsi="Arial" w:cs="Arial"/>
        </w:rPr>
        <w:t xml:space="preserve"> oraz broni pal</w:t>
      </w:r>
      <w:r>
        <w:rPr>
          <w:rFonts w:ascii="Arial" w:hAnsi="Arial" w:cs="Arial"/>
        </w:rPr>
        <w:t>nej (m.in. w zakresie wysokości i odległości umiejscowienia).</w:t>
      </w:r>
    </w:p>
    <w:p w:rsidR="00D53164" w:rsidRPr="00F7737A" w:rsidRDefault="00D53164" w:rsidP="00D53164">
      <w:pPr>
        <w:spacing w:after="0"/>
        <w:jc w:val="both"/>
        <w:rPr>
          <w:rFonts w:ascii="Arial" w:hAnsi="Arial" w:cs="Arial"/>
        </w:rPr>
      </w:pPr>
      <w:r w:rsidRPr="00F7737A">
        <w:rPr>
          <w:rFonts w:ascii="Arial" w:hAnsi="Arial" w:cs="Arial"/>
        </w:rPr>
        <w:t>Projekt modernizacji strzelnicy winien uwzględniać istniejące w pobliżu strzelnicy pneumatycznej budowle i ukształtowanie terenu, w tym przebudowę dojazdu do miejsc postojowych funkcjonujących na dachu strzelnicy pneumatycznej, przeprojektowanie schodów w skarpie</w:t>
      </w:r>
      <w:r>
        <w:rPr>
          <w:rFonts w:ascii="Arial" w:hAnsi="Arial" w:cs="Arial"/>
        </w:rPr>
        <w:t>,</w:t>
      </w:r>
      <w:r w:rsidRPr="00F7737A">
        <w:rPr>
          <w:rFonts w:ascii="Arial" w:hAnsi="Arial" w:cs="Arial"/>
        </w:rPr>
        <w:t xml:space="preserve"> prowadzących do Hali Milenium, </w:t>
      </w:r>
      <w:r>
        <w:rPr>
          <w:rFonts w:ascii="Arial" w:hAnsi="Arial" w:cs="Arial"/>
        </w:rPr>
        <w:t xml:space="preserve">istniejących ciągów wentylacyjnych, </w:t>
      </w:r>
      <w:r w:rsidRPr="00F7737A">
        <w:rPr>
          <w:rFonts w:ascii="Arial" w:hAnsi="Arial" w:cs="Arial"/>
        </w:rPr>
        <w:t>odtworzenie istniejącej skarpy w tym przykr</w:t>
      </w:r>
      <w:r>
        <w:rPr>
          <w:rFonts w:ascii="Arial" w:hAnsi="Arial" w:cs="Arial"/>
        </w:rPr>
        <w:t xml:space="preserve">ycie skarpą ziemną zaprojektowanej strzelnicy kulowej bądź jej części. </w:t>
      </w:r>
    </w:p>
    <w:p w:rsidR="00D53164" w:rsidRPr="00F7737A" w:rsidRDefault="00D53164" w:rsidP="00D53164">
      <w:pPr>
        <w:jc w:val="both"/>
        <w:rPr>
          <w:rFonts w:ascii="Arial" w:hAnsi="Arial" w:cs="Arial"/>
        </w:rPr>
      </w:pPr>
      <w:r w:rsidRPr="00F7737A">
        <w:rPr>
          <w:rFonts w:ascii="Arial" w:hAnsi="Arial" w:cs="Arial"/>
        </w:rPr>
        <w:lastRenderedPageBreak/>
        <w:t>Strzelnica kulowa powinna być zaprojektowana w taki spos</w:t>
      </w:r>
      <w:r>
        <w:rPr>
          <w:rFonts w:ascii="Arial" w:hAnsi="Arial" w:cs="Arial"/>
        </w:rPr>
        <w:t xml:space="preserve">ób, aby na zewnątrz strzelnicy </w:t>
      </w:r>
      <w:r w:rsidRPr="00F7737A">
        <w:rPr>
          <w:rFonts w:ascii="Arial" w:hAnsi="Arial" w:cs="Arial"/>
        </w:rPr>
        <w:t>hałas generowany w wyniku treningu strzeleckiego nie przekraczał norm hałasu określonych w Rozp</w:t>
      </w:r>
      <w:r>
        <w:rPr>
          <w:rFonts w:ascii="Arial" w:hAnsi="Arial" w:cs="Arial"/>
        </w:rPr>
        <w:t xml:space="preserve">orządzeniu Ministra Środowiska </w:t>
      </w:r>
      <w:r w:rsidRPr="00F7737A">
        <w:rPr>
          <w:rFonts w:ascii="Arial" w:hAnsi="Arial" w:cs="Arial"/>
        </w:rPr>
        <w:t>(Dz.U. z 2014 r. Nr 112) w sprawie dopuszczalnych poziomów hałasu w środowisku.</w:t>
      </w:r>
    </w:p>
    <w:p w:rsidR="00D53164" w:rsidRDefault="00D53164" w:rsidP="00D53164">
      <w:pPr>
        <w:jc w:val="both"/>
        <w:rPr>
          <w:rFonts w:ascii="Arial" w:hAnsi="Arial" w:cs="Arial"/>
        </w:rPr>
      </w:pPr>
      <w:r w:rsidRPr="00F7737A">
        <w:rPr>
          <w:rFonts w:ascii="Arial" w:hAnsi="Arial" w:cs="Arial"/>
        </w:rPr>
        <w:t>Zamawiający nie stawia wymogu zaprojektowani</w:t>
      </w:r>
      <w:r>
        <w:rPr>
          <w:rFonts w:ascii="Arial" w:hAnsi="Arial" w:cs="Arial"/>
        </w:rPr>
        <w:t>a obiektu kubaturowego i</w:t>
      </w:r>
      <w:r w:rsidRPr="00F7737A">
        <w:rPr>
          <w:rFonts w:ascii="Arial" w:hAnsi="Arial" w:cs="Arial"/>
        </w:rPr>
        <w:t xml:space="preserve"> dopuszcza zaprojektow</w:t>
      </w:r>
      <w:r>
        <w:rPr>
          <w:rFonts w:ascii="Arial" w:hAnsi="Arial" w:cs="Arial"/>
        </w:rPr>
        <w:t>anie osi</w:t>
      </w:r>
      <w:r w:rsidRPr="00F7737A">
        <w:rPr>
          <w:rFonts w:ascii="Arial" w:hAnsi="Arial" w:cs="Arial"/>
        </w:rPr>
        <w:t xml:space="preserve"> strzeleckich w formie tuneli rurowych bądź bloków betonowych w istniejącej skarpie ziemnej, jednakże pozwalających </w:t>
      </w:r>
      <w:r>
        <w:rPr>
          <w:rFonts w:ascii="Arial" w:hAnsi="Arial" w:cs="Arial"/>
        </w:rPr>
        <w:t xml:space="preserve">na prowadzenie treningów w wyżej wymienionych konkurencjach i </w:t>
      </w:r>
      <w:r w:rsidRPr="00F7737A">
        <w:rPr>
          <w:rFonts w:ascii="Arial" w:hAnsi="Arial" w:cs="Arial"/>
        </w:rPr>
        <w:t>trzech postawach</w:t>
      </w:r>
      <w:r>
        <w:rPr>
          <w:rFonts w:ascii="Arial" w:hAnsi="Arial" w:cs="Arial"/>
        </w:rPr>
        <w:t xml:space="preserve"> (karabin bocznego zapłonu)</w:t>
      </w:r>
      <w:r w:rsidRPr="00F7737A">
        <w:rPr>
          <w:rFonts w:ascii="Arial" w:hAnsi="Arial" w:cs="Arial"/>
        </w:rPr>
        <w:t xml:space="preserve"> oraz umożliwiających dostęp do wszelk</w:t>
      </w:r>
      <w:r>
        <w:rPr>
          <w:rFonts w:ascii="Arial" w:hAnsi="Arial" w:cs="Arial"/>
        </w:rPr>
        <w:t xml:space="preserve">ich urządzeń strzelnicy w celu </w:t>
      </w:r>
      <w:r w:rsidRPr="00F7737A">
        <w:rPr>
          <w:rFonts w:ascii="Arial" w:hAnsi="Arial" w:cs="Arial"/>
        </w:rPr>
        <w:t>prowadzenie czynności ich obsługi przez Zamawiającego</w:t>
      </w:r>
      <w:r>
        <w:rPr>
          <w:rFonts w:ascii="Arial" w:hAnsi="Arial" w:cs="Arial"/>
        </w:rPr>
        <w:t>. W przypadku możliwości</w:t>
      </w:r>
      <w:r w:rsidR="00FA4D5A">
        <w:rPr>
          <w:rFonts w:ascii="Arial" w:hAnsi="Arial" w:cs="Arial"/>
        </w:rPr>
        <w:t xml:space="preserve"> wybudowania</w:t>
      </w:r>
      <w:bookmarkStart w:id="0" w:name="_GoBack"/>
      <w:bookmarkEnd w:id="0"/>
      <w:r>
        <w:rPr>
          <w:rFonts w:ascii="Arial" w:hAnsi="Arial" w:cs="Arial"/>
        </w:rPr>
        <w:t xml:space="preserve"> osi strzelecki</w:t>
      </w:r>
      <w:r w:rsidR="00FA4D5A">
        <w:rPr>
          <w:rFonts w:ascii="Arial" w:hAnsi="Arial" w:cs="Arial"/>
        </w:rPr>
        <w:t>ej</w:t>
      </w:r>
      <w:r>
        <w:rPr>
          <w:rFonts w:ascii="Arial" w:hAnsi="Arial" w:cs="Arial"/>
        </w:rPr>
        <w:t xml:space="preserve"> wyłącznie o długości 25 m projekt powinien przewidywać urządzenia pozwalające na optyczne wydłużenie osi strzelań do 50 m. </w:t>
      </w:r>
    </w:p>
    <w:p w:rsidR="00F109F4" w:rsidRDefault="00D53164" w:rsidP="00FA4D5A">
      <w:pPr>
        <w:jc w:val="both"/>
        <w:rPr>
          <w:rFonts w:ascii="Arial" w:hAnsi="Arial" w:cs="Arial"/>
        </w:rPr>
      </w:pPr>
      <w:r>
        <w:rPr>
          <w:rFonts w:ascii="Arial" w:hAnsi="Arial" w:cs="Arial"/>
        </w:rPr>
        <w:t>Obiekt powinien przewidywać możliwość prowadzenia szkoleń i treningów strzeleckich indywidualnych i zapewniać możliwość prowadzenia ognia pojedynczego amunicją ostrą z karabinów centralnego zapłonu o kalibrze do 7,62 mm i pociskami o energii początkowej do 2000 J, pistoletów centralnego i bocznego zapłonu o kalibrze do 11.43 mm i pociskami o energii do 1000J, a także z broni długiej bocznego zapłonu kal. 5,6 mm (0,22) amunicją typu 22 Long Rifle oraz broni pneumatycznej.</w:t>
      </w:r>
    </w:p>
    <w:p w:rsidR="0080039B" w:rsidRPr="0080039B" w:rsidRDefault="0080039B" w:rsidP="0080039B">
      <w:pPr>
        <w:pStyle w:val="Akapitzlist"/>
        <w:spacing w:after="0"/>
        <w:rPr>
          <w:rFonts w:ascii="Arial" w:hAnsi="Arial" w:cs="Arial"/>
        </w:rPr>
      </w:pPr>
    </w:p>
    <w:p w:rsidR="001D4853" w:rsidRPr="001D4853" w:rsidRDefault="001D4853" w:rsidP="00C3333E">
      <w:pPr>
        <w:pStyle w:val="Akapitzlist"/>
        <w:numPr>
          <w:ilvl w:val="0"/>
          <w:numId w:val="1"/>
        </w:numPr>
        <w:spacing w:before="240"/>
        <w:ind w:left="641" w:hanging="357"/>
        <w:rPr>
          <w:rFonts w:ascii="Arial" w:hAnsi="Arial" w:cs="Arial"/>
          <w:b/>
        </w:rPr>
      </w:pPr>
      <w:r w:rsidRPr="001D4853">
        <w:rPr>
          <w:rFonts w:ascii="Arial" w:hAnsi="Arial" w:cs="Arial"/>
          <w:b/>
        </w:rPr>
        <w:t>Uwagi:</w:t>
      </w:r>
    </w:p>
    <w:p w:rsidR="001D4853" w:rsidRDefault="0093618C" w:rsidP="00C3333E">
      <w:pPr>
        <w:pStyle w:val="pkt"/>
        <w:numPr>
          <w:ilvl w:val="0"/>
          <w:numId w:val="35"/>
        </w:numPr>
        <w:tabs>
          <w:tab w:val="left" w:pos="426"/>
        </w:tabs>
        <w:spacing w:after="0" w:line="276" w:lineRule="auto"/>
        <w:ind w:left="426" w:hanging="426"/>
        <w:rPr>
          <w:rFonts w:ascii="Arial" w:hAnsi="Arial" w:cs="Arial"/>
          <w:sz w:val="22"/>
          <w:szCs w:val="22"/>
        </w:rPr>
      </w:pPr>
      <w:r w:rsidRPr="009E31F5">
        <w:rPr>
          <w:rFonts w:ascii="Arial" w:hAnsi="Arial" w:cs="Arial"/>
          <w:sz w:val="22"/>
          <w:szCs w:val="22"/>
        </w:rPr>
        <w:t>Wykonawca zobowiązany jest przy wykonywaniu przedmiotowych dokumentacji do zachowania przepisów ustawy z dnia 29 stycznia 2004 r. Prawo zamówień publicznych</w:t>
      </w:r>
      <w:r w:rsidR="00172F64">
        <w:rPr>
          <w:rFonts w:ascii="Arial" w:hAnsi="Arial" w:cs="Arial"/>
          <w:sz w:val="22"/>
          <w:szCs w:val="22"/>
        </w:rPr>
        <w:t xml:space="preserve"> </w:t>
      </w:r>
      <w:r w:rsidRPr="009E31F5">
        <w:rPr>
          <w:rFonts w:ascii="Arial" w:hAnsi="Arial" w:cs="Arial"/>
          <w:i/>
          <w:sz w:val="22"/>
          <w:szCs w:val="22"/>
        </w:rPr>
        <w:t>(</w:t>
      </w:r>
      <w:r w:rsidR="00D477C3" w:rsidRPr="00D477C3">
        <w:rPr>
          <w:rFonts w:ascii="Arial" w:hAnsi="Arial" w:cs="Arial"/>
          <w:i/>
          <w:sz w:val="22"/>
          <w:szCs w:val="22"/>
        </w:rPr>
        <w:t>Dz. U. z 2018r. poz. 1986 z późn. zm.</w:t>
      </w:r>
      <w:r w:rsidRPr="009E31F5">
        <w:rPr>
          <w:rFonts w:ascii="Arial" w:hAnsi="Arial" w:cs="Arial"/>
          <w:i/>
          <w:sz w:val="22"/>
          <w:szCs w:val="22"/>
        </w:rPr>
        <w:t>)</w:t>
      </w:r>
      <w:r w:rsidR="00D53164">
        <w:rPr>
          <w:rFonts w:ascii="Arial" w:hAnsi="Arial" w:cs="Arial"/>
          <w:sz w:val="22"/>
          <w:szCs w:val="22"/>
        </w:rPr>
        <w:t xml:space="preserve">. </w:t>
      </w:r>
      <w:r w:rsidRPr="009E31F5">
        <w:rPr>
          <w:rFonts w:ascii="Arial" w:hAnsi="Arial" w:cs="Arial"/>
          <w:sz w:val="22"/>
          <w:szCs w:val="22"/>
        </w:rPr>
        <w:t>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1D4853" w:rsidRPr="001D4853" w:rsidRDefault="00561ED1" w:rsidP="00C3333E">
      <w:pPr>
        <w:pStyle w:val="pkt"/>
        <w:numPr>
          <w:ilvl w:val="0"/>
          <w:numId w:val="35"/>
        </w:numPr>
        <w:tabs>
          <w:tab w:val="left" w:pos="426"/>
        </w:tabs>
        <w:spacing w:after="0" w:line="276" w:lineRule="auto"/>
        <w:ind w:left="426" w:hanging="426"/>
        <w:rPr>
          <w:rFonts w:ascii="Arial" w:hAnsi="Arial" w:cs="Arial"/>
          <w:sz w:val="22"/>
          <w:szCs w:val="22"/>
        </w:rPr>
      </w:pPr>
      <w:r w:rsidRPr="00C3333E">
        <w:rPr>
          <w:rFonts w:ascii="Arial" w:hAnsi="Arial" w:cs="Arial"/>
          <w:sz w:val="22"/>
          <w:szCs w:val="22"/>
        </w:rPr>
        <w:t>Opracowana</w:t>
      </w:r>
      <w:r w:rsidRPr="001D4853">
        <w:rPr>
          <w:rFonts w:ascii="Arial" w:hAnsi="Arial" w:cs="Arial"/>
          <w:bCs/>
          <w:sz w:val="22"/>
          <w:szCs w:val="22"/>
        </w:rPr>
        <w:t xml:space="preserve"> dokumentacja winna by</w:t>
      </w:r>
      <w:r w:rsidRPr="001D4853">
        <w:rPr>
          <w:rFonts w:ascii="Arial" w:eastAsia="TimesNewRoman" w:hAnsi="Arial" w:cs="Arial"/>
          <w:bCs/>
          <w:sz w:val="22"/>
          <w:szCs w:val="22"/>
        </w:rPr>
        <w:t xml:space="preserve">ć </w:t>
      </w:r>
      <w:r w:rsidRPr="001D4853">
        <w:rPr>
          <w:rFonts w:ascii="Arial" w:hAnsi="Arial" w:cs="Arial"/>
          <w:bCs/>
          <w:sz w:val="22"/>
          <w:szCs w:val="22"/>
        </w:rPr>
        <w:t>wzajemnie skoordynowana i spójna technicznie oraz kompletna z punktu widzenia cało</w:t>
      </w:r>
      <w:r w:rsidRPr="001D4853">
        <w:rPr>
          <w:rFonts w:ascii="Arial" w:eastAsia="TimesNewRoman" w:hAnsi="Arial" w:cs="Arial"/>
          <w:bCs/>
          <w:sz w:val="22"/>
          <w:szCs w:val="22"/>
        </w:rPr>
        <w:t>ś</w:t>
      </w:r>
      <w:r w:rsidRPr="001D4853">
        <w:rPr>
          <w:rFonts w:ascii="Arial" w:hAnsi="Arial" w:cs="Arial"/>
          <w:bCs/>
          <w:sz w:val="22"/>
          <w:szCs w:val="22"/>
        </w:rPr>
        <w:t xml:space="preserve">ci inwestycji. Projekt Wykonawczy winien zawierać wszelkie szczegóły rozwiązań </w:t>
      </w:r>
      <w:r w:rsidRPr="001D4853">
        <w:rPr>
          <w:rFonts w:ascii="Arial" w:hAnsi="Arial" w:cs="Arial"/>
          <w:bCs/>
          <w:spacing w:val="-1"/>
          <w:sz w:val="22"/>
          <w:szCs w:val="22"/>
        </w:rPr>
        <w:t xml:space="preserve">konstrukcyjnych i technologicznych, zestawienia materiałów, rysunki detali, szczegóły </w:t>
      </w:r>
      <w:r w:rsidRPr="001D4853">
        <w:rPr>
          <w:rFonts w:ascii="Arial" w:hAnsi="Arial" w:cs="Arial"/>
          <w:bCs/>
          <w:sz w:val="22"/>
          <w:szCs w:val="22"/>
        </w:rPr>
        <w:t>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w:t>
      </w:r>
      <w:r w:rsidR="009E31F5" w:rsidRPr="001D4853">
        <w:rPr>
          <w:rFonts w:ascii="Arial" w:hAnsi="Arial" w:cs="Arial"/>
          <w:bCs/>
          <w:sz w:val="22"/>
          <w:szCs w:val="22"/>
        </w:rPr>
        <w:t xml:space="preserve">padku elementów instalacyjnych </w:t>
      </w:r>
      <w:r w:rsidRPr="001D4853">
        <w:rPr>
          <w:rFonts w:ascii="Arial" w:hAnsi="Arial" w:cs="Arial"/>
          <w:bCs/>
          <w:sz w:val="22"/>
          <w:szCs w:val="22"/>
        </w:rPr>
        <w:t>i technologicznych musi zawierać szczegóły tych rozwiązań. Projekt konstrukcyjny musi zostać wykonany w zakresie pełnym, tj. posiadać wszelkie niezbędne obliczenia oraz zestawienia tabelaryczne.</w:t>
      </w:r>
      <w:bookmarkStart w:id="1" w:name="bookmark1"/>
      <w:r w:rsidRPr="001D4853">
        <w:rPr>
          <w:rFonts w:ascii="Arial" w:hAnsi="Arial" w:cs="Arial"/>
          <w:bCs/>
          <w:sz w:val="22"/>
          <w:szCs w:val="22"/>
        </w:rPr>
        <w:t xml:space="preserve"> </w:t>
      </w:r>
      <w:bookmarkEnd w:id="1"/>
    </w:p>
    <w:p w:rsidR="008F5979" w:rsidRPr="00172F64" w:rsidRDefault="00BA65C9" w:rsidP="00C3333E">
      <w:pPr>
        <w:pStyle w:val="pkt"/>
        <w:numPr>
          <w:ilvl w:val="0"/>
          <w:numId w:val="35"/>
        </w:numPr>
        <w:tabs>
          <w:tab w:val="left" w:pos="426"/>
        </w:tabs>
        <w:spacing w:after="0" w:line="276" w:lineRule="auto"/>
        <w:ind w:left="426" w:hanging="426"/>
        <w:rPr>
          <w:rFonts w:ascii="Arial" w:hAnsi="Arial" w:cs="Arial"/>
          <w:sz w:val="22"/>
          <w:szCs w:val="22"/>
        </w:rPr>
      </w:pPr>
      <w:r w:rsidRPr="00172F64">
        <w:rPr>
          <w:rFonts w:ascii="Arial" w:hAnsi="Arial" w:cs="Arial"/>
          <w:sz w:val="22"/>
          <w:szCs w:val="22"/>
        </w:rPr>
        <w:t>Wykonawca w cenie oferty musi uwzględnić wszelkie koszty opracowań projektowych wynikających z wydanych decyzji i uzgodnień poszczególnych instytucji i właścicieli infrastruktury, jeśli są one niezbędne do uzyskania wszelkich pozwoleń w tym decyzji</w:t>
      </w:r>
      <w:r w:rsidR="005D67F0" w:rsidRPr="005D67F0">
        <w:rPr>
          <w:rFonts w:ascii="Arial" w:eastAsiaTheme="minorHAnsi" w:hAnsi="Arial" w:cs="Arial"/>
          <w:sz w:val="22"/>
          <w:szCs w:val="22"/>
          <w:lang w:eastAsia="en-US"/>
        </w:rPr>
        <w:t xml:space="preserve"> </w:t>
      </w:r>
      <w:r w:rsidR="005D67F0" w:rsidRPr="005D67F0">
        <w:rPr>
          <w:rFonts w:ascii="Arial" w:hAnsi="Arial" w:cs="Arial"/>
          <w:sz w:val="22"/>
          <w:szCs w:val="22"/>
        </w:rPr>
        <w:t>pozwolenia na budowę lub zgłoszenia robót budowlanych</w:t>
      </w:r>
      <w:r w:rsidR="00440C54" w:rsidRPr="00172F64">
        <w:rPr>
          <w:rFonts w:ascii="Arial" w:hAnsi="Arial" w:cs="Arial"/>
          <w:sz w:val="22"/>
          <w:szCs w:val="22"/>
        </w:rPr>
        <w:t>.</w:t>
      </w:r>
      <w:r w:rsidRPr="00172F64">
        <w:rPr>
          <w:rFonts w:ascii="Arial" w:hAnsi="Arial" w:cs="Arial"/>
          <w:sz w:val="22"/>
          <w:szCs w:val="22"/>
        </w:rPr>
        <w:t xml:space="preserve"> </w:t>
      </w:r>
      <w:r w:rsidR="008F5979" w:rsidRPr="00172F64">
        <w:rPr>
          <w:rFonts w:ascii="Arial" w:hAnsi="Arial" w:cs="Arial"/>
          <w:bCs/>
          <w:sz w:val="22"/>
          <w:szCs w:val="22"/>
        </w:rPr>
        <w:t xml:space="preserve"> </w:t>
      </w:r>
    </w:p>
    <w:p w:rsidR="00561ED1" w:rsidRPr="00CC1A3B" w:rsidRDefault="0035328F" w:rsidP="00C3333E">
      <w:pPr>
        <w:pStyle w:val="Akapitzlist"/>
        <w:numPr>
          <w:ilvl w:val="0"/>
          <w:numId w:val="1"/>
        </w:numPr>
        <w:spacing w:before="240"/>
        <w:ind w:left="641" w:hanging="357"/>
        <w:rPr>
          <w:rFonts w:ascii="Arial" w:hAnsi="Arial" w:cs="Arial"/>
          <w:sz w:val="24"/>
          <w:szCs w:val="24"/>
        </w:rPr>
      </w:pPr>
      <w:r>
        <w:rPr>
          <w:rFonts w:ascii="Arial" w:hAnsi="Arial" w:cs="Arial"/>
          <w:b/>
          <w:sz w:val="24"/>
          <w:szCs w:val="24"/>
        </w:rPr>
        <w:t>Wizja lokalna</w:t>
      </w:r>
    </w:p>
    <w:p w:rsidR="008D70FB" w:rsidRDefault="008D70FB" w:rsidP="00C3333E">
      <w:pPr>
        <w:spacing w:before="240" w:after="0"/>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sectPr w:rsidR="008D70FB" w:rsidSect="00CE0A5A">
      <w:footerReference w:type="default" r:id="rId9"/>
      <w:pgSz w:w="11906" w:h="16838"/>
      <w:pgMar w:top="1418" w:right="1418" w:bottom="1418" w:left="1418" w:header="851"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4A" w:rsidRDefault="0062164A" w:rsidP="00FD0A56">
      <w:pPr>
        <w:spacing w:after="0" w:line="240" w:lineRule="auto"/>
      </w:pPr>
      <w:r>
        <w:separator/>
      </w:r>
    </w:p>
  </w:endnote>
  <w:endnote w:type="continuationSeparator" w:id="0">
    <w:p w:rsidR="0062164A" w:rsidRDefault="0062164A"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B7" w:rsidRPr="00CD3AB7" w:rsidRDefault="00CD3AB7" w:rsidP="00CD3AB7">
    <w:pPr>
      <w:pStyle w:val="Stopka"/>
      <w:pBdr>
        <w:top w:val="thinThickSmallGap" w:sz="24" w:space="1" w:color="622423" w:themeColor="accent2" w:themeShade="7F"/>
      </w:pBdr>
      <w:rPr>
        <w:rFonts w:ascii="Arial" w:eastAsia="Times New Roman" w:hAnsi="Arial" w:cs="Arial"/>
        <w:sz w:val="18"/>
        <w:szCs w:val="18"/>
        <w:lang w:eastAsia="pl-PL"/>
      </w:rPr>
    </w:pPr>
    <w:r>
      <w:rPr>
        <w:rFonts w:ascii="Arial" w:eastAsia="Times New Roman" w:hAnsi="Arial" w:cs="Arial"/>
        <w:sz w:val="18"/>
        <w:szCs w:val="18"/>
        <w:lang w:eastAsia="pl-PL"/>
      </w:rPr>
      <w:t>Modernizacja</w:t>
    </w:r>
    <w:r w:rsidRPr="00CD3AB7">
      <w:rPr>
        <w:rFonts w:ascii="Arial" w:eastAsia="Times New Roman" w:hAnsi="Arial" w:cs="Arial"/>
        <w:sz w:val="18"/>
        <w:szCs w:val="18"/>
        <w:lang w:eastAsia="pl-PL"/>
      </w:rPr>
      <w:t xml:space="preserve"> strzelnicy sportowej w Kołobrzegu</w:t>
    </w:r>
  </w:p>
  <w:p w:rsidR="00AF67D4" w:rsidRPr="00AF67D4" w:rsidRDefault="00AC1A27" w:rsidP="00CD3AB7">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C1A27">
      <w:rPr>
        <w:rFonts w:ascii="Arial" w:hAnsi="Arial" w:cs="Arial"/>
        <w:b/>
        <w:sz w:val="18"/>
        <w:szCs w:val="18"/>
      </w:rPr>
      <w:t xml:space="preserve"> </w:t>
    </w:r>
    <w:r w:rsidR="00AF67D4" w:rsidRPr="00AF67D4">
      <w:rPr>
        <w:rFonts w:ascii="Arial" w:eastAsiaTheme="minorEastAsia" w:hAnsi="Arial" w:cs="Arial"/>
        <w:b/>
        <w:sz w:val="18"/>
        <w:szCs w:val="18"/>
      </w:rPr>
      <w:fldChar w:fldCharType="begin"/>
    </w:r>
    <w:r w:rsidR="00AF67D4" w:rsidRPr="00AF67D4">
      <w:rPr>
        <w:rFonts w:ascii="Arial" w:hAnsi="Arial" w:cs="Arial"/>
        <w:b/>
        <w:sz w:val="18"/>
        <w:szCs w:val="18"/>
      </w:rPr>
      <w:instrText>PAGE   \* MERGEFORMAT</w:instrText>
    </w:r>
    <w:r w:rsidR="00AF67D4" w:rsidRPr="00AF67D4">
      <w:rPr>
        <w:rFonts w:ascii="Arial" w:eastAsiaTheme="minorEastAsia" w:hAnsi="Arial" w:cs="Arial"/>
        <w:b/>
        <w:sz w:val="18"/>
        <w:szCs w:val="18"/>
      </w:rPr>
      <w:fldChar w:fldCharType="separate"/>
    </w:r>
    <w:r w:rsidR="0062164A" w:rsidRPr="0062164A">
      <w:rPr>
        <w:rFonts w:ascii="Arial" w:eastAsiaTheme="majorEastAsia" w:hAnsi="Arial" w:cs="Arial"/>
        <w:b/>
        <w:noProof/>
        <w:sz w:val="18"/>
        <w:szCs w:val="18"/>
      </w:rPr>
      <w:t>1</w:t>
    </w:r>
    <w:r w:rsidR="00AF67D4" w:rsidRPr="00AF67D4">
      <w:rPr>
        <w:rFonts w:ascii="Arial" w:eastAsiaTheme="majorEastAsia" w:hAnsi="Arial" w:cs="Arial"/>
        <w:b/>
        <w:sz w:val="18"/>
        <w:szCs w:val="18"/>
      </w:rPr>
      <w:fldChar w:fldCharType="end"/>
    </w:r>
    <w:r w:rsidR="00AF67D4" w:rsidRPr="00AF67D4">
      <w:rPr>
        <w:rFonts w:ascii="Arial" w:eastAsiaTheme="majorEastAsia" w:hAnsi="Arial" w:cs="Arial"/>
        <w:sz w:val="18"/>
        <w:szCs w:val="18"/>
      </w:rPr>
      <w:t>/</w:t>
    </w:r>
    <w:r w:rsidR="00D53164">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4A" w:rsidRDefault="0062164A" w:rsidP="00FD0A56">
      <w:pPr>
        <w:spacing w:after="0" w:line="240" w:lineRule="auto"/>
      </w:pPr>
      <w:r>
        <w:separator/>
      </w:r>
    </w:p>
  </w:footnote>
  <w:footnote w:type="continuationSeparator" w:id="0">
    <w:p w:rsidR="0062164A" w:rsidRDefault="0062164A" w:rsidP="00FD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9270FB"/>
    <w:multiLevelType w:val="hybridMultilevel"/>
    <w:tmpl w:val="41969FCA"/>
    <w:lvl w:ilvl="0" w:tplc="267CD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567361"/>
    <w:multiLevelType w:val="hybridMultilevel"/>
    <w:tmpl w:val="3B0CC8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B6EC2"/>
    <w:multiLevelType w:val="hybridMultilevel"/>
    <w:tmpl w:val="9918C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F22030"/>
    <w:multiLevelType w:val="hybridMultilevel"/>
    <w:tmpl w:val="DF06A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B5952"/>
    <w:multiLevelType w:val="hybridMultilevel"/>
    <w:tmpl w:val="B4A6FC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328504A"/>
    <w:multiLevelType w:val="hybridMultilevel"/>
    <w:tmpl w:val="4C2EF10E"/>
    <w:lvl w:ilvl="0" w:tplc="620610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22">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3C276A8A"/>
    <w:multiLevelType w:val="hybridMultilevel"/>
    <w:tmpl w:val="EAD6AD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033B94"/>
    <w:multiLevelType w:val="hybridMultilevel"/>
    <w:tmpl w:val="D8A60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3">
    <w:nsid w:val="49BE448A"/>
    <w:multiLevelType w:val="hybridMultilevel"/>
    <w:tmpl w:val="3EB06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832E0"/>
    <w:multiLevelType w:val="hybridMultilevel"/>
    <w:tmpl w:val="8592C7F8"/>
    <w:lvl w:ilvl="0" w:tplc="FED0F8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9F1020"/>
    <w:multiLevelType w:val="hybridMultilevel"/>
    <w:tmpl w:val="C60C3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0A7679"/>
    <w:multiLevelType w:val="hybridMultilevel"/>
    <w:tmpl w:val="C67AB6A4"/>
    <w:lvl w:ilvl="0" w:tplc="54FA8C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CA352E"/>
    <w:multiLevelType w:val="hybridMultilevel"/>
    <w:tmpl w:val="C2468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632965"/>
    <w:multiLevelType w:val="hybridMultilevel"/>
    <w:tmpl w:val="84181EA4"/>
    <w:lvl w:ilvl="0" w:tplc="A422587A">
      <w:start w:val="1"/>
      <w:numFmt w:val="decimal"/>
      <w:lvlText w:val="%1)"/>
      <w:lvlJc w:val="left"/>
      <w:pPr>
        <w:ind w:left="720" w:hanging="360"/>
      </w:pPr>
      <w:rPr>
        <w:rFonts w:ascii="Arial" w:eastAsiaTheme="minorHAnsi" w:hAnsi="Arial"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8F0E87"/>
    <w:multiLevelType w:val="hybridMultilevel"/>
    <w:tmpl w:val="B51A5A8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0"/>
    <w:lvlOverride w:ilvl="0">
      <w:startOverride w:val="1"/>
    </w:lvlOverride>
  </w:num>
  <w:num w:numId="4">
    <w:abstractNumId w:val="32"/>
  </w:num>
  <w:num w:numId="5">
    <w:abstractNumId w:val="7"/>
  </w:num>
  <w:num w:numId="6">
    <w:abstractNumId w:val="17"/>
  </w:num>
  <w:num w:numId="7">
    <w:abstractNumId w:val="10"/>
  </w:num>
  <w:num w:numId="8">
    <w:abstractNumId w:val="40"/>
  </w:num>
  <w:num w:numId="9">
    <w:abstractNumId w:val="9"/>
  </w:num>
  <w:num w:numId="10">
    <w:abstractNumId w:val="27"/>
  </w:num>
  <w:num w:numId="11">
    <w:abstractNumId w:val="30"/>
  </w:num>
  <w:num w:numId="12">
    <w:abstractNumId w:val="11"/>
  </w:num>
  <w:num w:numId="13">
    <w:abstractNumId w:val="2"/>
  </w:num>
  <w:num w:numId="14">
    <w:abstractNumId w:val="2"/>
  </w:num>
  <w:num w:numId="15">
    <w:abstractNumId w:val="29"/>
  </w:num>
  <w:num w:numId="16">
    <w:abstractNumId w:val="6"/>
  </w:num>
  <w:num w:numId="17">
    <w:abstractNumId w:val="6"/>
  </w:num>
  <w:num w:numId="18">
    <w:abstractNumId w:val="1"/>
  </w:num>
  <w:num w:numId="19">
    <w:abstractNumId w:val="12"/>
  </w:num>
  <w:num w:numId="20">
    <w:abstractNumId w:val="8"/>
  </w:num>
  <w:num w:numId="21">
    <w:abstractNumId w:val="28"/>
  </w:num>
  <w:num w:numId="22">
    <w:abstractNumId w:val="15"/>
  </w:num>
  <w:num w:numId="23">
    <w:abstractNumId w:val="3"/>
  </w:num>
  <w:num w:numId="24">
    <w:abstractNumId w:val="14"/>
  </w:num>
  <w:num w:numId="25">
    <w:abstractNumId w:val="25"/>
  </w:num>
  <w:num w:numId="26">
    <w:abstractNumId w:val="36"/>
  </w:num>
  <w:num w:numId="27">
    <w:abstractNumId w:val="35"/>
  </w:num>
  <w:num w:numId="28">
    <w:abstractNumId w:val="24"/>
  </w:num>
  <w:num w:numId="29">
    <w:abstractNumId w:val="42"/>
  </w:num>
  <w:num w:numId="30">
    <w:abstractNumId w:val="5"/>
  </w:num>
  <w:num w:numId="31">
    <w:abstractNumId w:val="22"/>
  </w:num>
  <w:num w:numId="32">
    <w:abstractNumId w:val="4"/>
  </w:num>
  <w:num w:numId="33">
    <w:abstractNumId w:val="26"/>
  </w:num>
  <w:num w:numId="34">
    <w:abstractNumId w:val="16"/>
  </w:num>
  <w:num w:numId="35">
    <w:abstractNumId w:val="33"/>
  </w:num>
  <w:num w:numId="36">
    <w:abstractNumId w:val="37"/>
  </w:num>
  <w:num w:numId="37">
    <w:abstractNumId w:val="34"/>
  </w:num>
  <w:num w:numId="38">
    <w:abstractNumId w:val="39"/>
  </w:num>
  <w:num w:numId="39">
    <w:abstractNumId w:val="20"/>
  </w:num>
  <w:num w:numId="40">
    <w:abstractNumId w:val="31"/>
  </w:num>
  <w:num w:numId="41">
    <w:abstractNumId w:val="38"/>
  </w:num>
  <w:num w:numId="42">
    <w:abstractNumId w:val="18"/>
  </w:num>
  <w:num w:numId="43">
    <w:abstractNumId w:val="41"/>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323ED"/>
    <w:rsid w:val="000400AE"/>
    <w:rsid w:val="0004418E"/>
    <w:rsid w:val="000519FF"/>
    <w:rsid w:val="000637B2"/>
    <w:rsid w:val="00072D73"/>
    <w:rsid w:val="0007557C"/>
    <w:rsid w:val="000813E2"/>
    <w:rsid w:val="0008254D"/>
    <w:rsid w:val="000856CA"/>
    <w:rsid w:val="00086EFD"/>
    <w:rsid w:val="00086F67"/>
    <w:rsid w:val="000A2485"/>
    <w:rsid w:val="000A332B"/>
    <w:rsid w:val="000A6E87"/>
    <w:rsid w:val="000B036D"/>
    <w:rsid w:val="000B0F7F"/>
    <w:rsid w:val="000B3218"/>
    <w:rsid w:val="000B3668"/>
    <w:rsid w:val="000B6B3C"/>
    <w:rsid w:val="000D0654"/>
    <w:rsid w:val="000D5397"/>
    <w:rsid w:val="000E4E8A"/>
    <w:rsid w:val="000F5AD2"/>
    <w:rsid w:val="00100DE6"/>
    <w:rsid w:val="001047A1"/>
    <w:rsid w:val="00116CAE"/>
    <w:rsid w:val="00131CF8"/>
    <w:rsid w:val="00163E13"/>
    <w:rsid w:val="00172056"/>
    <w:rsid w:val="00172D0A"/>
    <w:rsid w:val="00172E57"/>
    <w:rsid w:val="00172F64"/>
    <w:rsid w:val="001748A7"/>
    <w:rsid w:val="001830C4"/>
    <w:rsid w:val="001842B9"/>
    <w:rsid w:val="00197F9B"/>
    <w:rsid w:val="001A3E62"/>
    <w:rsid w:val="001B2B6E"/>
    <w:rsid w:val="001B40C1"/>
    <w:rsid w:val="001C72C1"/>
    <w:rsid w:val="001D4853"/>
    <w:rsid w:val="001E62D1"/>
    <w:rsid w:val="001F0D13"/>
    <w:rsid w:val="001F2FFA"/>
    <w:rsid w:val="001F7FC2"/>
    <w:rsid w:val="0020541A"/>
    <w:rsid w:val="00215557"/>
    <w:rsid w:val="00222354"/>
    <w:rsid w:val="0023065F"/>
    <w:rsid w:val="002456AE"/>
    <w:rsid w:val="002621AF"/>
    <w:rsid w:val="00275EE2"/>
    <w:rsid w:val="002925A6"/>
    <w:rsid w:val="00297FDC"/>
    <w:rsid w:val="002C0CBE"/>
    <w:rsid w:val="002C11EA"/>
    <w:rsid w:val="002C2F23"/>
    <w:rsid w:val="002E1919"/>
    <w:rsid w:val="002F271F"/>
    <w:rsid w:val="00307242"/>
    <w:rsid w:val="0031294F"/>
    <w:rsid w:val="0032083D"/>
    <w:rsid w:val="00323646"/>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489"/>
    <w:rsid w:val="003D1EB4"/>
    <w:rsid w:val="003D4CD2"/>
    <w:rsid w:val="003D50E0"/>
    <w:rsid w:val="003E7640"/>
    <w:rsid w:val="003F2401"/>
    <w:rsid w:val="003F5E66"/>
    <w:rsid w:val="00406B89"/>
    <w:rsid w:val="00416363"/>
    <w:rsid w:val="00416BFC"/>
    <w:rsid w:val="004222FF"/>
    <w:rsid w:val="00440C54"/>
    <w:rsid w:val="00450163"/>
    <w:rsid w:val="004508CB"/>
    <w:rsid w:val="0045177B"/>
    <w:rsid w:val="00451D94"/>
    <w:rsid w:val="0047486D"/>
    <w:rsid w:val="00482AB2"/>
    <w:rsid w:val="00494FEA"/>
    <w:rsid w:val="004A732A"/>
    <w:rsid w:val="004B7E3D"/>
    <w:rsid w:val="004C05C3"/>
    <w:rsid w:val="004C5726"/>
    <w:rsid w:val="004C58C1"/>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082E"/>
    <w:rsid w:val="00561ED1"/>
    <w:rsid w:val="005666BF"/>
    <w:rsid w:val="005707EE"/>
    <w:rsid w:val="0057441F"/>
    <w:rsid w:val="00590C86"/>
    <w:rsid w:val="00593B55"/>
    <w:rsid w:val="005A7D1D"/>
    <w:rsid w:val="005B084E"/>
    <w:rsid w:val="005B3EFC"/>
    <w:rsid w:val="005C04CE"/>
    <w:rsid w:val="005C0819"/>
    <w:rsid w:val="005C7303"/>
    <w:rsid w:val="005D67F0"/>
    <w:rsid w:val="005E01AD"/>
    <w:rsid w:val="005F2481"/>
    <w:rsid w:val="00600771"/>
    <w:rsid w:val="006054B7"/>
    <w:rsid w:val="006149EA"/>
    <w:rsid w:val="0062164A"/>
    <w:rsid w:val="006264F5"/>
    <w:rsid w:val="006344E3"/>
    <w:rsid w:val="00640B70"/>
    <w:rsid w:val="006445EB"/>
    <w:rsid w:val="00646992"/>
    <w:rsid w:val="00646A03"/>
    <w:rsid w:val="00646A69"/>
    <w:rsid w:val="00666439"/>
    <w:rsid w:val="00676268"/>
    <w:rsid w:val="00676A04"/>
    <w:rsid w:val="00681AA0"/>
    <w:rsid w:val="006869F7"/>
    <w:rsid w:val="006A1F7A"/>
    <w:rsid w:val="006A3006"/>
    <w:rsid w:val="006E6111"/>
    <w:rsid w:val="006F0276"/>
    <w:rsid w:val="00700811"/>
    <w:rsid w:val="00707EEB"/>
    <w:rsid w:val="007114B8"/>
    <w:rsid w:val="00730E35"/>
    <w:rsid w:val="007317F8"/>
    <w:rsid w:val="0073776C"/>
    <w:rsid w:val="00747E78"/>
    <w:rsid w:val="00750217"/>
    <w:rsid w:val="0075493D"/>
    <w:rsid w:val="00760F5A"/>
    <w:rsid w:val="007661DC"/>
    <w:rsid w:val="00766E2C"/>
    <w:rsid w:val="0077382D"/>
    <w:rsid w:val="00784479"/>
    <w:rsid w:val="00785DAB"/>
    <w:rsid w:val="00790AF3"/>
    <w:rsid w:val="007B1017"/>
    <w:rsid w:val="007B2511"/>
    <w:rsid w:val="007C2604"/>
    <w:rsid w:val="007E0E2D"/>
    <w:rsid w:val="007E0EE5"/>
    <w:rsid w:val="007F04A3"/>
    <w:rsid w:val="0080039B"/>
    <w:rsid w:val="0080718E"/>
    <w:rsid w:val="00811185"/>
    <w:rsid w:val="00815E75"/>
    <w:rsid w:val="00821AD6"/>
    <w:rsid w:val="00826D8B"/>
    <w:rsid w:val="00833FE8"/>
    <w:rsid w:val="008472A6"/>
    <w:rsid w:val="008548B3"/>
    <w:rsid w:val="00857E62"/>
    <w:rsid w:val="00861CEE"/>
    <w:rsid w:val="00871216"/>
    <w:rsid w:val="0087390F"/>
    <w:rsid w:val="00874F6D"/>
    <w:rsid w:val="0087627C"/>
    <w:rsid w:val="00880C06"/>
    <w:rsid w:val="00892246"/>
    <w:rsid w:val="00893660"/>
    <w:rsid w:val="008A5920"/>
    <w:rsid w:val="008A5CEC"/>
    <w:rsid w:val="008D3CAD"/>
    <w:rsid w:val="008D70FB"/>
    <w:rsid w:val="008F09A1"/>
    <w:rsid w:val="008F5979"/>
    <w:rsid w:val="008F62FC"/>
    <w:rsid w:val="008F7048"/>
    <w:rsid w:val="0090103F"/>
    <w:rsid w:val="00906B7E"/>
    <w:rsid w:val="00913C98"/>
    <w:rsid w:val="0092573F"/>
    <w:rsid w:val="00927D58"/>
    <w:rsid w:val="00931610"/>
    <w:rsid w:val="0093618C"/>
    <w:rsid w:val="00941C10"/>
    <w:rsid w:val="00946B68"/>
    <w:rsid w:val="00972F4B"/>
    <w:rsid w:val="00987A5D"/>
    <w:rsid w:val="00991061"/>
    <w:rsid w:val="009914FA"/>
    <w:rsid w:val="00992DAE"/>
    <w:rsid w:val="009955CA"/>
    <w:rsid w:val="009A61CD"/>
    <w:rsid w:val="009A7171"/>
    <w:rsid w:val="009C1D98"/>
    <w:rsid w:val="009D6CF1"/>
    <w:rsid w:val="009E31F5"/>
    <w:rsid w:val="00A17274"/>
    <w:rsid w:val="00A17B4F"/>
    <w:rsid w:val="00A27503"/>
    <w:rsid w:val="00A312F7"/>
    <w:rsid w:val="00A31F1F"/>
    <w:rsid w:val="00A4150C"/>
    <w:rsid w:val="00A41FD2"/>
    <w:rsid w:val="00A544BB"/>
    <w:rsid w:val="00A55F05"/>
    <w:rsid w:val="00A633FB"/>
    <w:rsid w:val="00A71A0F"/>
    <w:rsid w:val="00A736EB"/>
    <w:rsid w:val="00A8493E"/>
    <w:rsid w:val="00A84F9C"/>
    <w:rsid w:val="00A95BBB"/>
    <w:rsid w:val="00AA6DB0"/>
    <w:rsid w:val="00AB4A8C"/>
    <w:rsid w:val="00AB51B0"/>
    <w:rsid w:val="00AB769E"/>
    <w:rsid w:val="00AC1A27"/>
    <w:rsid w:val="00AC2B2E"/>
    <w:rsid w:val="00AC3E7F"/>
    <w:rsid w:val="00AD0870"/>
    <w:rsid w:val="00AD6CEB"/>
    <w:rsid w:val="00AE19B2"/>
    <w:rsid w:val="00AE7216"/>
    <w:rsid w:val="00AF1654"/>
    <w:rsid w:val="00AF67D4"/>
    <w:rsid w:val="00B002D3"/>
    <w:rsid w:val="00B04D36"/>
    <w:rsid w:val="00B14020"/>
    <w:rsid w:val="00B209CF"/>
    <w:rsid w:val="00B21527"/>
    <w:rsid w:val="00B22046"/>
    <w:rsid w:val="00B23579"/>
    <w:rsid w:val="00B3323E"/>
    <w:rsid w:val="00B33D0D"/>
    <w:rsid w:val="00B36B2A"/>
    <w:rsid w:val="00B37E04"/>
    <w:rsid w:val="00B40658"/>
    <w:rsid w:val="00B40AC7"/>
    <w:rsid w:val="00B40CA9"/>
    <w:rsid w:val="00B42BF3"/>
    <w:rsid w:val="00B51DD2"/>
    <w:rsid w:val="00B54224"/>
    <w:rsid w:val="00B73C98"/>
    <w:rsid w:val="00B7512D"/>
    <w:rsid w:val="00B83CFB"/>
    <w:rsid w:val="00B84F59"/>
    <w:rsid w:val="00B97A82"/>
    <w:rsid w:val="00BA65C9"/>
    <w:rsid w:val="00BA7343"/>
    <w:rsid w:val="00BE3840"/>
    <w:rsid w:val="00BE667B"/>
    <w:rsid w:val="00BF7B90"/>
    <w:rsid w:val="00C019BD"/>
    <w:rsid w:val="00C039E1"/>
    <w:rsid w:val="00C04095"/>
    <w:rsid w:val="00C05217"/>
    <w:rsid w:val="00C07E42"/>
    <w:rsid w:val="00C3333E"/>
    <w:rsid w:val="00C359D2"/>
    <w:rsid w:val="00C42E57"/>
    <w:rsid w:val="00C62F10"/>
    <w:rsid w:val="00C77B51"/>
    <w:rsid w:val="00C84E5B"/>
    <w:rsid w:val="00C91B52"/>
    <w:rsid w:val="00C91DCC"/>
    <w:rsid w:val="00CA4110"/>
    <w:rsid w:val="00CA4BAF"/>
    <w:rsid w:val="00CB48A0"/>
    <w:rsid w:val="00CB6822"/>
    <w:rsid w:val="00CC1A3B"/>
    <w:rsid w:val="00CC78CE"/>
    <w:rsid w:val="00CD0AD9"/>
    <w:rsid w:val="00CD20C0"/>
    <w:rsid w:val="00CD3394"/>
    <w:rsid w:val="00CD3AB7"/>
    <w:rsid w:val="00CE0A5A"/>
    <w:rsid w:val="00CE0CA6"/>
    <w:rsid w:val="00CE2237"/>
    <w:rsid w:val="00CE2FBB"/>
    <w:rsid w:val="00CE7B40"/>
    <w:rsid w:val="00D0130E"/>
    <w:rsid w:val="00D11141"/>
    <w:rsid w:val="00D17ABD"/>
    <w:rsid w:val="00D250DA"/>
    <w:rsid w:val="00D26160"/>
    <w:rsid w:val="00D31C35"/>
    <w:rsid w:val="00D31EED"/>
    <w:rsid w:val="00D44FEF"/>
    <w:rsid w:val="00D45CA3"/>
    <w:rsid w:val="00D477C3"/>
    <w:rsid w:val="00D53164"/>
    <w:rsid w:val="00D75AC8"/>
    <w:rsid w:val="00D85208"/>
    <w:rsid w:val="00D94745"/>
    <w:rsid w:val="00DA27D4"/>
    <w:rsid w:val="00DA469C"/>
    <w:rsid w:val="00DA5151"/>
    <w:rsid w:val="00DB3C8C"/>
    <w:rsid w:val="00DB5E54"/>
    <w:rsid w:val="00DC0AF3"/>
    <w:rsid w:val="00DC4CA6"/>
    <w:rsid w:val="00DC53C9"/>
    <w:rsid w:val="00DD3A9C"/>
    <w:rsid w:val="00DD3FCB"/>
    <w:rsid w:val="00DD4B8B"/>
    <w:rsid w:val="00DE7C86"/>
    <w:rsid w:val="00E0189F"/>
    <w:rsid w:val="00E24627"/>
    <w:rsid w:val="00E35442"/>
    <w:rsid w:val="00E4416B"/>
    <w:rsid w:val="00E47592"/>
    <w:rsid w:val="00E5589E"/>
    <w:rsid w:val="00E5639D"/>
    <w:rsid w:val="00E644AB"/>
    <w:rsid w:val="00E72642"/>
    <w:rsid w:val="00E765CD"/>
    <w:rsid w:val="00E84472"/>
    <w:rsid w:val="00E84977"/>
    <w:rsid w:val="00E9223F"/>
    <w:rsid w:val="00EC106A"/>
    <w:rsid w:val="00EC364F"/>
    <w:rsid w:val="00ED268C"/>
    <w:rsid w:val="00EE24B7"/>
    <w:rsid w:val="00EE313F"/>
    <w:rsid w:val="00F01903"/>
    <w:rsid w:val="00F043EF"/>
    <w:rsid w:val="00F109F4"/>
    <w:rsid w:val="00F10ACF"/>
    <w:rsid w:val="00F23B28"/>
    <w:rsid w:val="00F25780"/>
    <w:rsid w:val="00F25F48"/>
    <w:rsid w:val="00F327BB"/>
    <w:rsid w:val="00F36F46"/>
    <w:rsid w:val="00F40D63"/>
    <w:rsid w:val="00F46EB3"/>
    <w:rsid w:val="00F53A57"/>
    <w:rsid w:val="00F71DF9"/>
    <w:rsid w:val="00F75D5B"/>
    <w:rsid w:val="00F87CAF"/>
    <w:rsid w:val="00F912CC"/>
    <w:rsid w:val="00F9136D"/>
    <w:rsid w:val="00FA07C2"/>
    <w:rsid w:val="00FA4D5A"/>
    <w:rsid w:val="00FB003D"/>
    <w:rsid w:val="00FB2ACF"/>
    <w:rsid w:val="00FC0A32"/>
    <w:rsid w:val="00FC3F75"/>
    <w:rsid w:val="00FC57A1"/>
    <w:rsid w:val="00FD0A56"/>
    <w:rsid w:val="00FD12AB"/>
    <w:rsid w:val="00FD63CF"/>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627"/>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 w:type="character" w:styleId="Hipercze">
    <w:name w:val="Hyperlink"/>
    <w:basedOn w:val="Domylnaczcionkaakapitu"/>
    <w:uiPriority w:val="99"/>
    <w:semiHidden/>
    <w:unhideWhenUsed/>
    <w:rsid w:val="00B1402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627"/>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 w:type="character" w:styleId="Hipercze">
    <w:name w:val="Hyperlink"/>
    <w:basedOn w:val="Domylnaczcionkaakapitu"/>
    <w:uiPriority w:val="99"/>
    <w:semiHidden/>
    <w:unhideWhenUsed/>
    <w:rsid w:val="00B140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6451">
      <w:bodyDiv w:val="1"/>
      <w:marLeft w:val="0"/>
      <w:marRight w:val="0"/>
      <w:marTop w:val="0"/>
      <w:marBottom w:val="0"/>
      <w:divBdr>
        <w:top w:val="none" w:sz="0" w:space="0" w:color="auto"/>
        <w:left w:val="none" w:sz="0" w:space="0" w:color="auto"/>
        <w:bottom w:val="none" w:sz="0" w:space="0" w:color="auto"/>
        <w:right w:val="none" w:sz="0" w:space="0" w:color="auto"/>
      </w:divBdr>
    </w:div>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E19B-CE8E-4BCD-A2DF-45C47FEF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930</Words>
  <Characters>5585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jstrucki</cp:lastModifiedBy>
  <cp:revision>81</cp:revision>
  <cp:lastPrinted>2016-09-14T12:35:00Z</cp:lastPrinted>
  <dcterms:created xsi:type="dcterms:W3CDTF">2018-01-09T08:56:00Z</dcterms:created>
  <dcterms:modified xsi:type="dcterms:W3CDTF">2019-07-02T13:34:00Z</dcterms:modified>
</cp:coreProperties>
</file>