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00" w:rsidRPr="00172056" w:rsidRDefault="00504700" w:rsidP="001979CC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172056">
        <w:rPr>
          <w:rFonts w:ascii="Arial" w:hAnsi="Arial" w:cs="Arial"/>
          <w:b/>
          <w:sz w:val="26"/>
          <w:szCs w:val="26"/>
        </w:rPr>
        <w:t>CZĘŚĆ III</w:t>
      </w:r>
    </w:p>
    <w:p w:rsidR="00504700" w:rsidRPr="00172056" w:rsidRDefault="00504700" w:rsidP="0080718E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172056">
        <w:rPr>
          <w:rFonts w:ascii="Arial" w:hAnsi="Arial" w:cs="Arial"/>
          <w:b/>
          <w:sz w:val="26"/>
          <w:szCs w:val="26"/>
        </w:rPr>
        <w:t>OPIS PRZEDMIOTU ZAMÓWIENIA</w:t>
      </w:r>
    </w:p>
    <w:p w:rsidR="001B404A" w:rsidRDefault="00A00466" w:rsidP="00A00466">
      <w:pPr>
        <w:spacing w:after="0" w:line="24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„</w:t>
      </w:r>
      <w:r w:rsidR="00743357">
        <w:rPr>
          <w:rFonts w:ascii="Arial" w:hAnsi="Arial" w:cs="Arial"/>
          <w:b/>
          <w:bCs/>
        </w:rPr>
        <w:t>Rewitalizacja Skweru Pana Tadeusza</w:t>
      </w:r>
      <w:r w:rsidRPr="00A00466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Cs/>
        </w:rPr>
        <w:t xml:space="preserve"> w ramach projektu </w:t>
      </w:r>
      <w:r w:rsidRPr="00A00466">
        <w:rPr>
          <w:rFonts w:ascii="Arial" w:hAnsi="Arial" w:cs="Arial"/>
          <w:bCs/>
          <w:i/>
        </w:rPr>
        <w:t xml:space="preserve">Poprawa jakości środowiska w miastach na terenie Związku Miast i Gmin Dorzecza Parsęty </w:t>
      </w:r>
    </w:p>
    <w:p w:rsidR="00777D1E" w:rsidRPr="00FF3014" w:rsidRDefault="00FF3014" w:rsidP="001979CC">
      <w:pPr>
        <w:pStyle w:val="Tekstpodstawowy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FF3014">
        <w:rPr>
          <w:rFonts w:ascii="Arial" w:hAnsi="Arial" w:cs="Arial"/>
          <w:b/>
          <w:sz w:val="22"/>
          <w:szCs w:val="22"/>
        </w:rPr>
        <w:t>Zakres prac</w:t>
      </w:r>
    </w:p>
    <w:p w:rsidR="00A00466" w:rsidRPr="00743357" w:rsidRDefault="00743357" w:rsidP="001979CC">
      <w:pPr>
        <w:pStyle w:val="Tekstpodstawowy"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43357">
        <w:rPr>
          <w:rFonts w:ascii="Arial" w:hAnsi="Arial" w:cs="Arial"/>
          <w:sz w:val="22"/>
          <w:szCs w:val="22"/>
        </w:rPr>
        <w:t>Roboty rozbiórkowe</w:t>
      </w:r>
      <w:r w:rsidR="006250BC">
        <w:rPr>
          <w:rFonts w:ascii="Arial" w:hAnsi="Arial" w:cs="Arial"/>
          <w:sz w:val="22"/>
          <w:szCs w:val="22"/>
        </w:rPr>
        <w:t>,</w:t>
      </w:r>
    </w:p>
    <w:p w:rsidR="00743357" w:rsidRPr="006250BC" w:rsidRDefault="00743357" w:rsidP="006250BC">
      <w:pPr>
        <w:pStyle w:val="Tekstpodstawowy"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Budowa nawierzchni alejek z kostki brukowej betonowej</w:t>
      </w:r>
      <w:r w:rsidR="006250BC">
        <w:rPr>
          <w:rFonts w:ascii="Arial" w:eastAsiaTheme="minorHAnsi" w:hAnsi="Arial" w:cs="Arial"/>
          <w:sz w:val="22"/>
          <w:szCs w:val="22"/>
          <w:lang w:eastAsia="en-US"/>
        </w:rPr>
        <w:t xml:space="preserve"> o fakturze płukanej bez fazy, </w:t>
      </w:r>
    </w:p>
    <w:p w:rsidR="006250BC" w:rsidRPr="006250BC" w:rsidRDefault="006250BC" w:rsidP="006250BC">
      <w:pPr>
        <w:pStyle w:val="Tekstpodstawowy"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Remont cząstkowy nawierzchni bitumicznej (alejka „r-s”),</w:t>
      </w:r>
    </w:p>
    <w:p w:rsidR="006250BC" w:rsidRPr="006250BC" w:rsidRDefault="006250BC" w:rsidP="006250BC">
      <w:pPr>
        <w:pStyle w:val="Tekstpodstawowy"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Remont cząstkowy nawierzchni z kostki kamiennej (alejka „t-u”),</w:t>
      </w:r>
    </w:p>
    <w:p w:rsidR="00743357" w:rsidRPr="00743357" w:rsidRDefault="00743357" w:rsidP="001979CC">
      <w:pPr>
        <w:pStyle w:val="Tekstpodstawowy"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Budowa wpustu deszczowego i przykanalika</w:t>
      </w:r>
      <w:r w:rsidR="006250BC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:rsidR="00743357" w:rsidRPr="006250BC" w:rsidRDefault="00743357" w:rsidP="006250BC">
      <w:pPr>
        <w:pStyle w:val="Tekstpodstawowy"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Budowa miejsc postojowych przy ul. Wileńskiej 1-3 z kostki brukowej betonowej</w:t>
      </w:r>
      <w:r w:rsidR="006250BC">
        <w:rPr>
          <w:rFonts w:ascii="Arial" w:eastAsiaTheme="minorHAnsi" w:hAnsi="Arial" w:cs="Arial"/>
          <w:sz w:val="22"/>
          <w:szCs w:val="22"/>
          <w:lang w:eastAsia="en-US"/>
        </w:rPr>
        <w:t xml:space="preserve"> o fakturze płukanej bez fazy,</w:t>
      </w:r>
    </w:p>
    <w:p w:rsidR="00743357" w:rsidRPr="006250BC" w:rsidRDefault="00743357" w:rsidP="001979CC">
      <w:pPr>
        <w:pStyle w:val="Tekstpodstawowy"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Zagospodarowanie placu </w:t>
      </w:r>
      <w:r w:rsidR="0049122F">
        <w:rPr>
          <w:rFonts w:ascii="Arial" w:eastAsiaTheme="minorHAnsi" w:hAnsi="Arial" w:cs="Arial"/>
          <w:sz w:val="22"/>
          <w:szCs w:val="22"/>
          <w:lang w:eastAsia="en-US"/>
        </w:rPr>
        <w:t xml:space="preserve">wraz </w:t>
      </w:r>
      <w:r>
        <w:rPr>
          <w:rFonts w:ascii="Arial" w:eastAsiaTheme="minorHAnsi" w:hAnsi="Arial" w:cs="Arial"/>
          <w:sz w:val="22"/>
          <w:szCs w:val="22"/>
          <w:lang w:eastAsia="en-US"/>
        </w:rPr>
        <w:t>z rzeźbą Zosi – nawierzchnia z kostki brukowej betonowej, rzeźba Zosi z poematu Adama Mickiewicza. Postać wykonana z piaskowca, u</w:t>
      </w:r>
      <w:r w:rsidR="006250BC">
        <w:rPr>
          <w:rFonts w:ascii="Arial" w:eastAsiaTheme="minorHAnsi" w:hAnsi="Arial" w:cs="Arial"/>
          <w:sz w:val="22"/>
          <w:szCs w:val="22"/>
          <w:lang w:eastAsia="en-US"/>
        </w:rPr>
        <w:t>mieszczona na wcześ</w:t>
      </w:r>
      <w:r>
        <w:rPr>
          <w:rFonts w:ascii="Arial" w:eastAsiaTheme="minorHAnsi" w:hAnsi="Arial" w:cs="Arial"/>
          <w:sz w:val="22"/>
          <w:szCs w:val="22"/>
          <w:lang w:eastAsia="en-US"/>
        </w:rPr>
        <w:t>niej wykonanym fundamencie betonowym.</w:t>
      </w:r>
      <w:r w:rsidR="006250BC">
        <w:rPr>
          <w:rFonts w:ascii="Arial" w:eastAsiaTheme="minorHAnsi" w:hAnsi="Arial" w:cs="Arial"/>
          <w:sz w:val="22"/>
          <w:szCs w:val="22"/>
          <w:lang w:eastAsia="en-US"/>
        </w:rPr>
        <w:t xml:space="preserve"> Wykonanie dwóch tablic/głazów kamiennych, na których należy wyryć nazwę „Skwer Pana Tadeusza” i cytaty z poematu, </w:t>
      </w:r>
    </w:p>
    <w:p w:rsidR="006250BC" w:rsidRPr="006250BC" w:rsidRDefault="006250BC" w:rsidP="001979CC">
      <w:pPr>
        <w:pStyle w:val="Tekstpodstawowy"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Zagospodarowanie placu przy koszu kwiatowym – nawierzchnia  z kostki brukowej betonowej o fakturze płukanej bez fazy,</w:t>
      </w:r>
    </w:p>
    <w:p w:rsidR="006250BC" w:rsidRPr="006250BC" w:rsidRDefault="006250BC" w:rsidP="001979CC">
      <w:pPr>
        <w:pStyle w:val="Tekstpodstawowy"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6250BC">
        <w:rPr>
          <w:rFonts w:ascii="Arial" w:eastAsiaTheme="minorHAnsi" w:hAnsi="Arial" w:cs="Arial"/>
          <w:sz w:val="22"/>
          <w:szCs w:val="22"/>
          <w:lang w:eastAsia="en-US"/>
        </w:rPr>
        <w:t xml:space="preserve">Budowa przyłącza wodociągowego do podlewania zieleni – wykonanie dwóch punktów poboru wody, </w:t>
      </w:r>
    </w:p>
    <w:p w:rsidR="00743357" w:rsidRPr="006250BC" w:rsidRDefault="006250BC" w:rsidP="001979CC">
      <w:pPr>
        <w:pStyle w:val="Tekstpodstawowy"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6250BC">
        <w:rPr>
          <w:rFonts w:ascii="Arial" w:hAnsi="Arial" w:cs="Arial"/>
          <w:sz w:val="22"/>
          <w:szCs w:val="22"/>
        </w:rPr>
        <w:t>Mała architektura</w:t>
      </w:r>
      <w:r>
        <w:rPr>
          <w:rFonts w:ascii="Arial" w:hAnsi="Arial" w:cs="Arial"/>
          <w:sz w:val="22"/>
          <w:szCs w:val="22"/>
        </w:rPr>
        <w:t xml:space="preserve"> – </w:t>
      </w:r>
      <w:r w:rsidR="006118D0" w:rsidRPr="006118D0">
        <w:rPr>
          <w:rFonts w:ascii="Arial" w:hAnsi="Arial" w:cs="Arial"/>
          <w:color w:val="000000" w:themeColor="text1"/>
          <w:sz w:val="22"/>
          <w:szCs w:val="22"/>
        </w:rPr>
        <w:t xml:space="preserve">montaż zdemontowanych ławek i montaż 13 szt. ławek znajdujących się w magazynie MZZiOŚ, dostawa i montaż 20 szt. koszy na </w:t>
      </w:r>
      <w:r w:rsidR="006118D0">
        <w:rPr>
          <w:rFonts w:ascii="Arial" w:hAnsi="Arial" w:cs="Arial"/>
          <w:color w:val="000000" w:themeColor="text1"/>
          <w:sz w:val="22"/>
          <w:szCs w:val="22"/>
        </w:rPr>
        <w:t>śmieci</w:t>
      </w:r>
      <w:r w:rsidR="006118D0" w:rsidRPr="006118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118D0">
        <w:rPr>
          <w:rFonts w:ascii="Arial" w:hAnsi="Arial" w:cs="Arial"/>
          <w:color w:val="000000" w:themeColor="text1"/>
          <w:sz w:val="22"/>
          <w:szCs w:val="22"/>
        </w:rPr>
        <w:t>– zgodnie z  załącznikiem nr 1,</w:t>
      </w:r>
    </w:p>
    <w:p w:rsidR="00A00466" w:rsidRPr="006250BC" w:rsidRDefault="00A00466" w:rsidP="00FF3014">
      <w:pPr>
        <w:pStyle w:val="Tekstpodstawowy"/>
        <w:numPr>
          <w:ilvl w:val="0"/>
          <w:numId w:val="5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6250BC">
        <w:rPr>
          <w:rFonts w:ascii="Arial" w:hAnsi="Arial" w:cs="Arial"/>
          <w:sz w:val="22"/>
          <w:szCs w:val="22"/>
        </w:rPr>
        <w:t>Oświetlenie</w:t>
      </w:r>
    </w:p>
    <w:p w:rsidR="006250BC" w:rsidRPr="006250BC" w:rsidRDefault="006250BC" w:rsidP="006250B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131"/>
        <w:rPr>
          <w:rFonts w:ascii="Arial" w:hAnsi="Arial" w:cs="Arial"/>
        </w:rPr>
      </w:pPr>
      <w:r w:rsidRPr="006250BC">
        <w:rPr>
          <w:rFonts w:ascii="Arial" w:hAnsi="Arial" w:cs="Arial"/>
        </w:rPr>
        <w:t>Sie</w:t>
      </w:r>
      <w:r w:rsidRPr="006250BC">
        <w:rPr>
          <w:rFonts w:ascii="Arial" w:eastAsia="TimesNewRoman" w:hAnsi="Arial" w:cs="Arial"/>
        </w:rPr>
        <w:t xml:space="preserve">ć </w:t>
      </w:r>
      <w:r w:rsidRPr="006250BC">
        <w:rPr>
          <w:rFonts w:ascii="Arial" w:hAnsi="Arial" w:cs="Arial"/>
        </w:rPr>
        <w:t>o</w:t>
      </w:r>
      <w:r w:rsidRPr="006250BC">
        <w:rPr>
          <w:rFonts w:ascii="Arial" w:eastAsia="TimesNewRoman" w:hAnsi="Arial" w:cs="Arial"/>
        </w:rPr>
        <w:t>ś</w:t>
      </w:r>
      <w:r w:rsidRPr="006250BC">
        <w:rPr>
          <w:rFonts w:ascii="Arial" w:hAnsi="Arial" w:cs="Arial"/>
        </w:rPr>
        <w:t>wietleniowa kablowa typu YAKXS 4x35mm2 l=1528m</w:t>
      </w:r>
    </w:p>
    <w:p w:rsidR="006250BC" w:rsidRPr="006250BC" w:rsidRDefault="006250BC" w:rsidP="006250B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567"/>
        <w:rPr>
          <w:rFonts w:ascii="Arial" w:hAnsi="Arial" w:cs="Arial"/>
        </w:rPr>
      </w:pPr>
      <w:r w:rsidRPr="006250BC">
        <w:rPr>
          <w:rFonts w:ascii="Arial" w:hAnsi="Arial" w:cs="Arial"/>
        </w:rPr>
        <w:t>Słupy o</w:t>
      </w:r>
      <w:r w:rsidRPr="006250BC">
        <w:rPr>
          <w:rFonts w:ascii="Arial" w:eastAsia="TimesNewRoman" w:hAnsi="Arial" w:cs="Arial"/>
        </w:rPr>
        <w:t>ś</w:t>
      </w:r>
      <w:r w:rsidRPr="006250BC">
        <w:rPr>
          <w:rFonts w:ascii="Arial" w:hAnsi="Arial" w:cs="Arial"/>
        </w:rPr>
        <w:t>wietleniowe mocowane na fundamencie betonowym o wysoko</w:t>
      </w:r>
      <w:r w:rsidRPr="006250BC">
        <w:rPr>
          <w:rFonts w:ascii="Arial" w:eastAsia="TimesNewRoman" w:hAnsi="Arial" w:cs="Arial"/>
        </w:rPr>
        <w:t>ś</w:t>
      </w:r>
      <w:r w:rsidRPr="006250BC">
        <w:rPr>
          <w:rFonts w:ascii="Arial" w:hAnsi="Arial" w:cs="Arial"/>
        </w:rPr>
        <w:t xml:space="preserve">ci 4m </w:t>
      </w:r>
      <w:r>
        <w:rPr>
          <w:rFonts w:ascii="Arial" w:hAnsi="Arial" w:cs="Arial"/>
        </w:rPr>
        <w:t xml:space="preserve">– </w:t>
      </w:r>
      <w:r w:rsidRPr="006250BC">
        <w:rPr>
          <w:rFonts w:ascii="Arial" w:hAnsi="Arial" w:cs="Arial"/>
        </w:rPr>
        <w:t>43</w:t>
      </w:r>
      <w:r>
        <w:rPr>
          <w:rFonts w:ascii="Arial" w:hAnsi="Arial" w:cs="Arial"/>
        </w:rPr>
        <w:t xml:space="preserve"> szt.</w:t>
      </w:r>
    </w:p>
    <w:p w:rsidR="006250BC" w:rsidRPr="006250BC" w:rsidRDefault="006250BC" w:rsidP="006250B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131"/>
        <w:rPr>
          <w:rFonts w:ascii="Arial" w:hAnsi="Arial" w:cs="Arial"/>
        </w:rPr>
      </w:pPr>
      <w:r w:rsidRPr="006250BC">
        <w:rPr>
          <w:rFonts w:ascii="Arial" w:hAnsi="Arial" w:cs="Arial"/>
        </w:rPr>
        <w:t>Oprawy o</w:t>
      </w:r>
      <w:r w:rsidRPr="006250BC"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 xml:space="preserve">wietleniowe </w:t>
      </w:r>
      <w:r w:rsidRPr="00C76912">
        <w:rPr>
          <w:rFonts w:ascii="Arial" w:hAnsi="Arial" w:cs="Arial"/>
        </w:rPr>
        <w:t>LED 32W</w:t>
      </w:r>
      <w:bookmarkStart w:id="0" w:name="_GoBack"/>
      <w:bookmarkEnd w:id="0"/>
      <w:r>
        <w:rPr>
          <w:rFonts w:ascii="Arial" w:hAnsi="Arial" w:cs="Arial"/>
        </w:rPr>
        <w:t xml:space="preserve"> – </w:t>
      </w:r>
      <w:r w:rsidRPr="006250BC">
        <w:rPr>
          <w:rFonts w:ascii="Arial" w:hAnsi="Arial" w:cs="Arial"/>
        </w:rPr>
        <w:t>43</w:t>
      </w:r>
      <w:r>
        <w:rPr>
          <w:rFonts w:ascii="Arial" w:hAnsi="Arial" w:cs="Arial"/>
        </w:rPr>
        <w:t xml:space="preserve"> szt. </w:t>
      </w:r>
    </w:p>
    <w:p w:rsidR="006250BC" w:rsidRDefault="006250BC" w:rsidP="006250B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131"/>
        <w:rPr>
          <w:rFonts w:ascii="Arial" w:hAnsi="Arial" w:cs="Arial"/>
        </w:rPr>
      </w:pPr>
      <w:r w:rsidRPr="006250BC">
        <w:rPr>
          <w:rFonts w:ascii="Arial" w:hAnsi="Arial" w:cs="Arial"/>
        </w:rPr>
        <w:t xml:space="preserve">Szafka pomiarowa </w:t>
      </w:r>
      <w:r>
        <w:rPr>
          <w:rFonts w:ascii="Arial" w:hAnsi="Arial" w:cs="Arial"/>
        </w:rPr>
        <w:t xml:space="preserve">– </w:t>
      </w:r>
      <w:r w:rsidRPr="006250B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szt.</w:t>
      </w:r>
    </w:p>
    <w:p w:rsidR="006250BC" w:rsidRDefault="006250BC" w:rsidP="006250B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131"/>
        <w:rPr>
          <w:rFonts w:ascii="Arial" w:hAnsi="Arial" w:cs="Arial"/>
        </w:rPr>
      </w:pPr>
      <w:r>
        <w:rPr>
          <w:rFonts w:ascii="Arial" w:hAnsi="Arial" w:cs="Arial"/>
        </w:rPr>
        <w:t xml:space="preserve">Punkt przyłączeniowy – 3 szt. </w:t>
      </w:r>
    </w:p>
    <w:p w:rsidR="006250BC" w:rsidRPr="006250BC" w:rsidRDefault="006250BC" w:rsidP="006250BC">
      <w:pPr>
        <w:pStyle w:val="Akapitzlist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</w:rPr>
      </w:pPr>
    </w:p>
    <w:p w:rsidR="00D85208" w:rsidRPr="006250BC" w:rsidRDefault="00D85208" w:rsidP="006250BC">
      <w:pPr>
        <w:pStyle w:val="Akapitzlist"/>
        <w:numPr>
          <w:ilvl w:val="0"/>
          <w:numId w:val="5"/>
        </w:numPr>
        <w:spacing w:before="240" w:after="0"/>
        <w:jc w:val="both"/>
        <w:rPr>
          <w:rFonts w:ascii="Arial" w:hAnsi="Arial" w:cs="Arial"/>
          <w:bCs/>
        </w:rPr>
      </w:pPr>
      <w:r w:rsidRPr="006250BC">
        <w:rPr>
          <w:rFonts w:ascii="Arial" w:hAnsi="Arial" w:cs="Arial"/>
          <w:bCs/>
        </w:rPr>
        <w:t>Obsługa geodezyjna budowy</w:t>
      </w:r>
    </w:p>
    <w:p w:rsidR="006250BC" w:rsidRPr="00172056" w:rsidRDefault="006250BC" w:rsidP="006250BC">
      <w:pPr>
        <w:spacing w:before="120" w:after="120"/>
        <w:ind w:left="284"/>
        <w:jc w:val="both"/>
        <w:rPr>
          <w:rFonts w:ascii="Arial" w:hAnsi="Arial" w:cs="Arial"/>
        </w:rPr>
      </w:pPr>
      <w:r w:rsidRPr="00172056">
        <w:rPr>
          <w:rFonts w:ascii="Arial" w:hAnsi="Arial" w:cs="Arial"/>
        </w:rPr>
        <w:t>W zakresie obsługi geodezyjnej budowy należy uwzględnić wszelkie prace związane</w:t>
      </w:r>
      <w:r>
        <w:rPr>
          <w:rFonts w:ascii="Arial" w:hAnsi="Arial" w:cs="Arial"/>
        </w:rPr>
        <w:br/>
      </w:r>
      <w:r w:rsidRPr="00172056">
        <w:rPr>
          <w:rFonts w:ascii="Arial" w:hAnsi="Arial" w:cs="Arial"/>
        </w:rPr>
        <w:t>z tyczeniem, inwentaryzacją realizowanej infrastruktury oraz utrzymaniem punktów wysokościowych. W ramach obsługi geodezyjnej należy również zapewnić załącznik do mapy powykonawczej zawierający powierzchnię wykonanych nawierzchni tj. rodzaj wykonanej nawierzchni i jej ilość w m</w:t>
      </w:r>
      <w:r w:rsidRPr="00172056">
        <w:rPr>
          <w:rFonts w:ascii="Arial" w:hAnsi="Arial" w:cs="Arial"/>
          <w:vertAlign w:val="superscript"/>
        </w:rPr>
        <w:t>2</w:t>
      </w:r>
      <w:r w:rsidRPr="00172056">
        <w:rPr>
          <w:rFonts w:ascii="Arial" w:hAnsi="Arial" w:cs="Arial"/>
        </w:rPr>
        <w:t xml:space="preserve"> i </w:t>
      </w:r>
      <w:proofErr w:type="spellStart"/>
      <w:r w:rsidRPr="00172056">
        <w:rPr>
          <w:rFonts w:ascii="Arial" w:hAnsi="Arial" w:cs="Arial"/>
        </w:rPr>
        <w:t>mb</w:t>
      </w:r>
      <w:proofErr w:type="spellEnd"/>
      <w:r>
        <w:rPr>
          <w:rFonts w:ascii="Arial" w:hAnsi="Arial" w:cs="Arial"/>
        </w:rPr>
        <w:t xml:space="preserve">. </w:t>
      </w:r>
      <w:r w:rsidRPr="00172056">
        <w:rPr>
          <w:rFonts w:ascii="Arial" w:hAnsi="Arial" w:cs="Arial"/>
        </w:rPr>
        <w:t>Załącznik powinien być sporządzony przez Wykonawcę (Kierownika Budowy) i potwierdzony przez uprawnionego geodetę.</w:t>
      </w:r>
    </w:p>
    <w:p w:rsidR="0049122F" w:rsidRPr="0049122F" w:rsidRDefault="0049122F" w:rsidP="0049122F">
      <w:pPr>
        <w:spacing w:before="120" w:after="120"/>
        <w:ind w:left="360"/>
        <w:jc w:val="both"/>
        <w:rPr>
          <w:rFonts w:ascii="Arial" w:hAnsi="Arial" w:cs="Arial"/>
          <w:b/>
          <w:bCs/>
        </w:rPr>
      </w:pPr>
    </w:p>
    <w:p w:rsidR="0049122F" w:rsidRPr="0049122F" w:rsidRDefault="0049122F" w:rsidP="0049122F">
      <w:pPr>
        <w:spacing w:before="120" w:after="120"/>
        <w:ind w:left="360"/>
        <w:jc w:val="both"/>
        <w:rPr>
          <w:rFonts w:ascii="Arial" w:hAnsi="Arial" w:cs="Arial"/>
          <w:b/>
          <w:bCs/>
        </w:rPr>
      </w:pPr>
    </w:p>
    <w:p w:rsidR="006250BC" w:rsidRPr="006250BC" w:rsidRDefault="006250BC" w:rsidP="006250BC">
      <w:pPr>
        <w:pStyle w:val="Akapitzlist"/>
        <w:numPr>
          <w:ilvl w:val="0"/>
          <w:numId w:val="5"/>
        </w:numPr>
        <w:spacing w:before="120" w:after="120"/>
        <w:jc w:val="both"/>
        <w:rPr>
          <w:rFonts w:ascii="Arial" w:hAnsi="Arial" w:cs="Arial"/>
          <w:b/>
          <w:bCs/>
        </w:rPr>
      </w:pPr>
      <w:r w:rsidRPr="006250BC">
        <w:rPr>
          <w:rFonts w:ascii="Arial" w:hAnsi="Arial" w:cs="Arial"/>
          <w:b/>
          <w:bCs/>
        </w:rPr>
        <w:t>Dokumentacja powykonawcza</w:t>
      </w:r>
    </w:p>
    <w:p w:rsidR="006250BC" w:rsidRPr="00172056" w:rsidRDefault="006250BC" w:rsidP="006250BC">
      <w:pPr>
        <w:spacing w:before="120" w:after="120"/>
        <w:ind w:left="284"/>
        <w:jc w:val="both"/>
        <w:rPr>
          <w:rFonts w:ascii="Arial" w:hAnsi="Arial" w:cs="Arial"/>
        </w:rPr>
      </w:pPr>
      <w:r w:rsidRPr="00172056">
        <w:rPr>
          <w:rFonts w:ascii="Arial" w:hAnsi="Arial" w:cs="Arial"/>
        </w:rPr>
        <w:t>Dokumentacja powykonawcza: mapa sytuacyjna powykonawcza, dokumentacja projektowa z naniesionymi poprawkami, badania, aprobaty, opinie., Dziennik Budowy oraz oświadczenie Kierownika  Budowy.</w:t>
      </w:r>
    </w:p>
    <w:p w:rsidR="006250BC" w:rsidRDefault="006250BC" w:rsidP="006250BC">
      <w:pPr>
        <w:spacing w:after="0"/>
        <w:ind w:left="284"/>
        <w:jc w:val="both"/>
        <w:rPr>
          <w:rFonts w:ascii="Arial" w:hAnsi="Arial" w:cs="Arial"/>
        </w:rPr>
      </w:pPr>
      <w:r w:rsidRPr="00172056">
        <w:rPr>
          <w:rFonts w:ascii="Arial" w:hAnsi="Arial" w:cs="Arial"/>
        </w:rPr>
        <w:t>Dokumentacja powykonawcza winna zawierać wszystkie istotne dane, materiały, informacje, związane z późniejszym utrzymaniem</w:t>
      </w:r>
      <w:r>
        <w:rPr>
          <w:rFonts w:ascii="Arial" w:hAnsi="Arial" w:cs="Arial"/>
        </w:rPr>
        <w:t xml:space="preserve"> obiektu wraz z infrastrukturą.</w:t>
      </w:r>
    </w:p>
    <w:p w:rsidR="006250BC" w:rsidRPr="00172056" w:rsidRDefault="006250BC" w:rsidP="006250BC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172056">
        <w:rPr>
          <w:rFonts w:ascii="Arial" w:hAnsi="Arial" w:cs="Arial"/>
        </w:rPr>
        <w:t>mapa(y) sytuacyjna(e) powykonawcza(e), branżowe dokumentacja(e) projektowa(e) z naniesionymi poprawkami, DTR, atesty, próby ciśnieniowe, protokoły badań wymaganych przy odbiorach  itp.,</w:t>
      </w:r>
    </w:p>
    <w:p w:rsidR="006250BC" w:rsidRPr="006250BC" w:rsidRDefault="006250BC" w:rsidP="006250BC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172056">
        <w:rPr>
          <w:rFonts w:ascii="Arial" w:hAnsi="Arial" w:cs="Arial"/>
        </w:rPr>
        <w:t>informacje o ilości i rodzaju wykonanych nawierzchni tj. rodzaj wykonanej nawierzchni i jej ilość w m</w:t>
      </w:r>
      <w:r w:rsidRPr="00172056">
        <w:rPr>
          <w:rFonts w:ascii="Arial" w:hAnsi="Arial" w:cs="Arial"/>
          <w:vertAlign w:val="superscript"/>
        </w:rPr>
        <w:t>2</w:t>
      </w:r>
      <w:r w:rsidRPr="00172056">
        <w:rPr>
          <w:rFonts w:ascii="Arial" w:hAnsi="Arial" w:cs="Arial"/>
        </w:rPr>
        <w:t xml:space="preserve"> i </w:t>
      </w:r>
      <w:proofErr w:type="spellStart"/>
      <w:r w:rsidRPr="00172056">
        <w:rPr>
          <w:rFonts w:ascii="Arial" w:hAnsi="Arial" w:cs="Arial"/>
        </w:rPr>
        <w:t>mb</w:t>
      </w:r>
      <w:proofErr w:type="spellEnd"/>
      <w:r>
        <w:rPr>
          <w:rFonts w:ascii="Arial" w:hAnsi="Arial" w:cs="Arial"/>
        </w:rPr>
        <w:t xml:space="preserve"> </w:t>
      </w:r>
      <w:r w:rsidRPr="00DD5FDD">
        <w:rPr>
          <w:rFonts w:ascii="Arial" w:hAnsi="Arial" w:cs="Arial"/>
          <w:i/>
        </w:rPr>
        <w:t xml:space="preserve">(z rozbiciem na </w:t>
      </w:r>
      <w:r>
        <w:rPr>
          <w:rFonts w:ascii="Arial" w:hAnsi="Arial" w:cs="Arial"/>
          <w:i/>
        </w:rPr>
        <w:t>alejki</w:t>
      </w:r>
      <w:r w:rsidRPr="00DD5FDD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miejsca postojowe</w:t>
      </w:r>
      <w:r w:rsidRPr="00DD5FDD">
        <w:rPr>
          <w:rFonts w:ascii="Arial" w:hAnsi="Arial" w:cs="Arial"/>
          <w:i/>
        </w:rPr>
        <w:t>, zjazdy)</w:t>
      </w:r>
      <w:r>
        <w:rPr>
          <w:rFonts w:ascii="Arial" w:hAnsi="Arial" w:cs="Arial"/>
        </w:rPr>
        <w:t>.</w:t>
      </w:r>
    </w:p>
    <w:p w:rsidR="006250BC" w:rsidRDefault="006250BC" w:rsidP="006250BC">
      <w:pPr>
        <w:ind w:left="284"/>
        <w:jc w:val="both"/>
        <w:rPr>
          <w:rFonts w:ascii="Arial" w:hAnsi="Arial" w:cs="Arial"/>
        </w:rPr>
      </w:pPr>
      <w:r w:rsidRPr="00172056">
        <w:rPr>
          <w:rFonts w:ascii="Arial" w:hAnsi="Arial" w:cs="Arial"/>
        </w:rPr>
        <w:t xml:space="preserve">Kompletną dokumentację powykonawczą Wykonawca przedłoży Zamawiającemu w </w:t>
      </w:r>
      <w:r>
        <w:rPr>
          <w:rFonts w:ascii="Arial" w:hAnsi="Arial" w:cs="Arial"/>
        </w:rPr>
        <w:br/>
      </w:r>
      <w:r w:rsidRPr="00172056">
        <w:rPr>
          <w:rFonts w:ascii="Arial" w:hAnsi="Arial" w:cs="Arial"/>
        </w:rPr>
        <w:t>3 egzemplarzach + wersja elektroniczna podczas odbioru końcowego robót</w:t>
      </w:r>
      <w:r>
        <w:rPr>
          <w:rFonts w:ascii="Arial" w:hAnsi="Arial" w:cs="Arial"/>
        </w:rPr>
        <w:t xml:space="preserve"> (mapa powykonawcza w formacie „</w:t>
      </w:r>
      <w:proofErr w:type="spellStart"/>
      <w:r>
        <w:rPr>
          <w:rFonts w:ascii="Arial" w:hAnsi="Arial" w:cs="Arial"/>
        </w:rPr>
        <w:t>shp</w:t>
      </w:r>
      <w:proofErr w:type="spellEnd"/>
      <w:r>
        <w:rPr>
          <w:rFonts w:ascii="Arial" w:hAnsi="Arial" w:cs="Arial"/>
        </w:rPr>
        <w:t>”)</w:t>
      </w:r>
      <w:r w:rsidRPr="00172056">
        <w:rPr>
          <w:rFonts w:ascii="Arial" w:hAnsi="Arial" w:cs="Arial"/>
        </w:rPr>
        <w:t>.</w:t>
      </w:r>
    </w:p>
    <w:p w:rsidR="00FD0A56" w:rsidRPr="00172056" w:rsidRDefault="00FD0A56" w:rsidP="00F96478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/>
        </w:rPr>
      </w:pPr>
      <w:r w:rsidRPr="00172056">
        <w:rPr>
          <w:rFonts w:ascii="Arial" w:hAnsi="Arial" w:cs="Arial"/>
          <w:b/>
        </w:rPr>
        <w:t>Uwagi:</w:t>
      </w:r>
    </w:p>
    <w:p w:rsidR="006250BC" w:rsidRPr="00172056" w:rsidRDefault="006250BC" w:rsidP="006250BC">
      <w:pPr>
        <w:pStyle w:val="Akapitzlist"/>
        <w:numPr>
          <w:ilvl w:val="0"/>
          <w:numId w:val="2"/>
        </w:numPr>
        <w:spacing w:before="120" w:after="0"/>
        <w:jc w:val="both"/>
        <w:rPr>
          <w:rFonts w:ascii="Arial" w:hAnsi="Arial" w:cs="Arial"/>
        </w:rPr>
      </w:pPr>
      <w:r w:rsidRPr="00172056">
        <w:rPr>
          <w:rFonts w:ascii="Arial" w:hAnsi="Arial" w:cs="Arial"/>
        </w:rPr>
        <w:t>Całość prac należy wykonać zgodnie z dokumentacją projektową oraz specyfikacją techniczną wykonania i odbioru robót.</w:t>
      </w:r>
    </w:p>
    <w:p w:rsidR="006250BC" w:rsidRPr="00172056" w:rsidRDefault="006250BC" w:rsidP="00F96478">
      <w:pPr>
        <w:pStyle w:val="Akapitzlist"/>
        <w:numPr>
          <w:ilvl w:val="0"/>
          <w:numId w:val="2"/>
        </w:numPr>
        <w:spacing w:before="60" w:after="0"/>
        <w:contextualSpacing w:val="0"/>
        <w:jc w:val="both"/>
        <w:rPr>
          <w:rFonts w:ascii="Arial" w:hAnsi="Arial" w:cs="Arial"/>
        </w:rPr>
      </w:pPr>
      <w:r w:rsidRPr="00172056">
        <w:rPr>
          <w:rFonts w:ascii="Arial" w:hAnsi="Arial" w:cs="Arial"/>
        </w:rPr>
        <w:t>Dopuszcza się zastosowanie innych niż podane w dokumentacji projektowej materiałów pod warunkiem zachowania nie gorszych parametrów technicznych – zmiana każdorazowo wymaga uzyskania zgody Zamawiającego, Inspektora nadzoru inwestorskiego i Projektanta.</w:t>
      </w:r>
    </w:p>
    <w:p w:rsidR="006250BC" w:rsidRPr="00172056" w:rsidRDefault="006250BC" w:rsidP="00F96478">
      <w:pPr>
        <w:pStyle w:val="Akapitzlist"/>
        <w:numPr>
          <w:ilvl w:val="0"/>
          <w:numId w:val="2"/>
        </w:numPr>
        <w:spacing w:before="60" w:after="0"/>
        <w:contextualSpacing w:val="0"/>
        <w:jc w:val="both"/>
        <w:rPr>
          <w:rFonts w:ascii="Arial" w:hAnsi="Arial" w:cs="Arial"/>
        </w:rPr>
      </w:pPr>
      <w:r w:rsidRPr="00172056">
        <w:rPr>
          <w:rFonts w:ascii="Arial" w:hAnsi="Arial" w:cs="Arial"/>
        </w:rPr>
        <w:t>Materiały pochodzące z rozbiórki Wykonawca zobowiązany jest (</w:t>
      </w:r>
      <w:r w:rsidRPr="00172056">
        <w:rPr>
          <w:rFonts w:ascii="Arial" w:hAnsi="Arial" w:cs="Arial"/>
          <w:i/>
        </w:rPr>
        <w:t xml:space="preserve">zgodnie z ustawą </w:t>
      </w:r>
      <w:r w:rsidRPr="00172056">
        <w:rPr>
          <w:rFonts w:ascii="Arial" w:hAnsi="Arial" w:cs="Arial"/>
          <w:i/>
        </w:rPr>
        <w:br/>
        <w:t xml:space="preserve">z 14 grudnia 2012r. „O odpadach” </w:t>
      </w:r>
      <w:r>
        <w:rPr>
          <w:rFonts w:ascii="Arial" w:hAnsi="Arial" w:cs="Arial"/>
          <w:i/>
        </w:rPr>
        <w:t>-</w:t>
      </w:r>
      <w:r w:rsidRPr="00172056">
        <w:rPr>
          <w:rFonts w:ascii="Arial" w:hAnsi="Arial" w:cs="Arial"/>
          <w:i/>
        </w:rPr>
        <w:t xml:space="preserve"> </w:t>
      </w:r>
      <w:r w:rsidRPr="008A3676">
        <w:rPr>
          <w:rFonts w:ascii="Arial" w:hAnsi="Arial" w:cs="Arial"/>
          <w:i/>
        </w:rPr>
        <w:t>Dz. U. z 201</w:t>
      </w:r>
      <w:r>
        <w:rPr>
          <w:rFonts w:ascii="Arial" w:hAnsi="Arial" w:cs="Arial"/>
          <w:i/>
        </w:rPr>
        <w:t>8</w:t>
      </w:r>
      <w:r w:rsidRPr="008A3676">
        <w:rPr>
          <w:rFonts w:ascii="Arial" w:hAnsi="Arial" w:cs="Arial"/>
          <w:i/>
        </w:rPr>
        <w:t xml:space="preserve">r., poz. </w:t>
      </w:r>
      <w:r>
        <w:rPr>
          <w:rFonts w:ascii="Arial" w:hAnsi="Arial" w:cs="Arial"/>
          <w:i/>
        </w:rPr>
        <w:t>21</w:t>
      </w:r>
      <w:r w:rsidR="00297B73">
        <w:rPr>
          <w:rFonts w:ascii="Arial" w:hAnsi="Arial" w:cs="Arial"/>
          <w:i/>
        </w:rPr>
        <w:t xml:space="preserve"> </w:t>
      </w:r>
      <w:r w:rsidR="00297B73" w:rsidRPr="00F95C58">
        <w:rPr>
          <w:rFonts w:ascii="Arial" w:hAnsi="Arial" w:cs="Arial"/>
          <w:i/>
        </w:rPr>
        <w:t>ze zm.</w:t>
      </w:r>
      <w:r w:rsidRPr="00F95C58">
        <w:rPr>
          <w:rFonts w:ascii="Arial" w:hAnsi="Arial" w:cs="Arial"/>
          <w:i/>
        </w:rPr>
        <w:t xml:space="preserve">) </w:t>
      </w:r>
      <w:r w:rsidRPr="00F95C58">
        <w:rPr>
          <w:rFonts w:ascii="Arial" w:hAnsi="Arial" w:cs="Arial"/>
        </w:rPr>
        <w:t>przekazać</w:t>
      </w:r>
      <w:r w:rsidRPr="00172056">
        <w:rPr>
          <w:rFonts w:ascii="Arial" w:hAnsi="Arial" w:cs="Arial"/>
        </w:rPr>
        <w:t xml:space="preserve"> do utylizacji</w:t>
      </w:r>
      <w:r>
        <w:rPr>
          <w:rFonts w:ascii="Arial" w:hAnsi="Arial" w:cs="Arial"/>
        </w:rPr>
        <w:br/>
      </w:r>
      <w:r w:rsidRPr="00172056">
        <w:rPr>
          <w:rFonts w:ascii="Arial" w:hAnsi="Arial" w:cs="Arial"/>
          <w:i/>
        </w:rPr>
        <w:t xml:space="preserve"> </w:t>
      </w:r>
      <w:r w:rsidRPr="00172056">
        <w:rPr>
          <w:rFonts w:ascii="Arial" w:hAnsi="Arial" w:cs="Arial"/>
        </w:rPr>
        <w:t xml:space="preserve">i udokumentować ten fakt Zamawiającemu – przedstawiając w ramach dokumentacji powykonawczej Karty przekazania odpadów. W trakcie trwania realizacji inwestycji Wykonawca zobowiązany jest prowadzić na bieżąco ewidencję wytwarzanych odpadów budowlanych, przy użyciu kart ewidencji. Materiały </w:t>
      </w:r>
      <w:r w:rsidRPr="00172056">
        <w:rPr>
          <w:rFonts w:ascii="Arial" w:hAnsi="Arial" w:cs="Arial"/>
        </w:rPr>
        <w:br/>
        <w:t xml:space="preserve">z rozbiórki nadające się do ponownego wbudowania należy przekazać Zamawiającemu. Materiał winien zostać oczyszczony i ułożony we wskazanym miejscu w sposób usystematyzowany, np.: na paletach. Transport materiałów należy uwzględnić do magazynu na terenie </w:t>
      </w:r>
      <w:proofErr w:type="spellStart"/>
      <w:r w:rsidRPr="00172056">
        <w:rPr>
          <w:rFonts w:ascii="Arial" w:hAnsi="Arial" w:cs="Arial"/>
        </w:rPr>
        <w:t>MZZDiOŚ</w:t>
      </w:r>
      <w:proofErr w:type="spellEnd"/>
      <w:r w:rsidRPr="00172056">
        <w:rPr>
          <w:rFonts w:ascii="Arial" w:hAnsi="Arial" w:cs="Arial"/>
        </w:rPr>
        <w:t xml:space="preserve"> (</w:t>
      </w:r>
      <w:proofErr w:type="spellStart"/>
      <w:r w:rsidRPr="00172056">
        <w:rPr>
          <w:rFonts w:ascii="Arial" w:hAnsi="Arial" w:cs="Arial"/>
        </w:rPr>
        <w:t>odl</w:t>
      </w:r>
      <w:proofErr w:type="spellEnd"/>
      <w:r w:rsidRPr="00172056">
        <w:rPr>
          <w:rFonts w:ascii="Arial" w:hAnsi="Arial" w:cs="Arial"/>
        </w:rPr>
        <w:t xml:space="preserve">. do </w:t>
      </w:r>
      <w:r>
        <w:rPr>
          <w:rFonts w:ascii="Arial" w:hAnsi="Arial" w:cs="Arial"/>
        </w:rPr>
        <w:t>15</w:t>
      </w:r>
      <w:r w:rsidRPr="00172056">
        <w:rPr>
          <w:rFonts w:ascii="Arial" w:hAnsi="Arial" w:cs="Arial"/>
        </w:rPr>
        <w:t xml:space="preserve"> km). Decyzje </w:t>
      </w:r>
      <w:r w:rsidRPr="00172056">
        <w:rPr>
          <w:rFonts w:ascii="Arial" w:hAnsi="Arial" w:cs="Arial"/>
        </w:rPr>
        <w:br/>
        <w:t>o przydatności materiałów z rozbiórki podejmuje Inspektor Nadzoru.</w:t>
      </w:r>
    </w:p>
    <w:p w:rsidR="006250BC" w:rsidRPr="00172056" w:rsidRDefault="006250BC" w:rsidP="00F96478">
      <w:pPr>
        <w:pStyle w:val="Akapitzlist"/>
        <w:numPr>
          <w:ilvl w:val="0"/>
          <w:numId w:val="2"/>
        </w:numPr>
        <w:spacing w:before="60" w:after="0"/>
        <w:contextualSpacing w:val="0"/>
        <w:jc w:val="both"/>
        <w:rPr>
          <w:rFonts w:ascii="Arial" w:hAnsi="Arial" w:cs="Arial"/>
        </w:rPr>
      </w:pPr>
      <w:r w:rsidRPr="00172056">
        <w:rPr>
          <w:rFonts w:ascii="Arial" w:hAnsi="Arial" w:cs="Arial"/>
        </w:rPr>
        <w:t xml:space="preserve">W trakcie realizacji robót Wykonawca będzie dbać o prawidłowość oznakowania przez cały czas realizacji robót oraz zapewni warunki bezpieczeństwa. Po zakończeniu robót Wykonawca zobowiązany jest uporządkować teren budowy </w:t>
      </w:r>
      <w:r w:rsidRPr="00172056">
        <w:rPr>
          <w:rFonts w:ascii="Arial" w:hAnsi="Arial" w:cs="Arial"/>
        </w:rPr>
        <w:br/>
        <w:t>i przekazać go Zamawiającemu w dniu odbioru.</w:t>
      </w:r>
    </w:p>
    <w:p w:rsidR="006250BC" w:rsidRPr="00172056" w:rsidRDefault="006250BC" w:rsidP="00F96478">
      <w:pPr>
        <w:pStyle w:val="Akapitzlist"/>
        <w:numPr>
          <w:ilvl w:val="0"/>
          <w:numId w:val="2"/>
        </w:numPr>
        <w:spacing w:before="60" w:after="0"/>
        <w:contextualSpacing w:val="0"/>
        <w:jc w:val="both"/>
        <w:rPr>
          <w:rFonts w:ascii="Arial" w:hAnsi="Arial" w:cs="Arial"/>
        </w:rPr>
      </w:pPr>
      <w:r w:rsidRPr="00172056">
        <w:rPr>
          <w:rFonts w:ascii="Arial" w:hAnsi="Arial" w:cs="Arial"/>
        </w:rPr>
        <w:t xml:space="preserve">Za ustalenie ilości robót oraz za sposób przeprowadzenia na tej podstawie kalkulacji wynagrodzenia ryczałtowego odpowiada wyłącznie Wykonawca. Wykonawca jest </w:t>
      </w:r>
      <w:r w:rsidRPr="00172056">
        <w:rPr>
          <w:rFonts w:ascii="Arial" w:hAnsi="Arial" w:cs="Arial"/>
        </w:rPr>
        <w:lastRenderedPageBreak/>
        <w:t>zobowiązany do zdobycia wszelkich informacji, które mogą być konieczne do wykonania prawidłowej wyceny zamówienia.</w:t>
      </w:r>
    </w:p>
    <w:p w:rsidR="006250BC" w:rsidRPr="00172056" w:rsidRDefault="006250BC" w:rsidP="00F96478">
      <w:pPr>
        <w:pStyle w:val="Akapitzlist"/>
        <w:numPr>
          <w:ilvl w:val="0"/>
          <w:numId w:val="2"/>
        </w:numPr>
        <w:spacing w:before="60" w:after="0"/>
        <w:contextualSpacing w:val="0"/>
        <w:jc w:val="both"/>
        <w:rPr>
          <w:rFonts w:ascii="Arial" w:hAnsi="Arial" w:cs="Arial"/>
        </w:rPr>
      </w:pPr>
      <w:r w:rsidRPr="00172056">
        <w:rPr>
          <w:rFonts w:ascii="Arial" w:hAnsi="Arial" w:cs="Arial"/>
        </w:rPr>
        <w:t>Wykonawca musi zaoferować Zamawiającemu 30-dniowy okres płatności faktury licząc od dnia dostarczenia prawidłowo wystawionej faktury do Urzędu Miasta Kołobrzeg.</w:t>
      </w:r>
    </w:p>
    <w:p w:rsidR="006250BC" w:rsidRPr="00172056" w:rsidRDefault="006250BC" w:rsidP="00F96478">
      <w:pPr>
        <w:pStyle w:val="Akapitzlist"/>
        <w:numPr>
          <w:ilvl w:val="0"/>
          <w:numId w:val="2"/>
        </w:numPr>
        <w:spacing w:before="60" w:after="0"/>
        <w:contextualSpacing w:val="0"/>
        <w:jc w:val="both"/>
        <w:rPr>
          <w:rFonts w:ascii="Arial" w:hAnsi="Arial" w:cs="Arial"/>
        </w:rPr>
      </w:pPr>
      <w:r w:rsidRPr="00172056">
        <w:rPr>
          <w:rFonts w:ascii="Arial" w:hAnsi="Arial" w:cs="Arial"/>
        </w:rPr>
        <w:t xml:space="preserve">W przypadku, gdy opis przedmiotu zamówienia wskazywać będzie na konkretne produkty i/lub materiały z podaniem nazwy producenta oznacza to, że Zamawiający oczekuje zaproponowania rozwiązań o parametrach technicznych równoważnych, </w:t>
      </w:r>
      <w:r w:rsidRPr="00172056">
        <w:rPr>
          <w:rFonts w:ascii="Arial" w:hAnsi="Arial" w:cs="Arial"/>
        </w:rPr>
        <w:br/>
        <w:t>tj. nie gorszych niż parametry jakimi charakteryzuje się opisany produkt i/lub materiał.</w:t>
      </w:r>
    </w:p>
    <w:p w:rsidR="006250BC" w:rsidRPr="00172056" w:rsidRDefault="006250BC" w:rsidP="00F96478">
      <w:pPr>
        <w:pStyle w:val="Akapitzlist"/>
        <w:numPr>
          <w:ilvl w:val="0"/>
          <w:numId w:val="2"/>
        </w:numPr>
        <w:spacing w:before="60" w:after="0"/>
        <w:contextualSpacing w:val="0"/>
        <w:jc w:val="both"/>
        <w:rPr>
          <w:rFonts w:ascii="Arial" w:hAnsi="Arial" w:cs="Arial"/>
        </w:rPr>
      </w:pPr>
      <w:r w:rsidRPr="00172056">
        <w:rPr>
          <w:rFonts w:ascii="Arial" w:hAnsi="Arial" w:cs="Arial"/>
        </w:rPr>
        <w:t>Przedmiar robót należy traktować jako element pomocniczy służący porównaniu zakresu prac z dokumentacją projektową i jest on dokumentem informacyjnym.</w:t>
      </w:r>
    </w:p>
    <w:p w:rsidR="006250BC" w:rsidRPr="00172056" w:rsidRDefault="006250BC" w:rsidP="00F964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="Arial" w:hAnsi="Arial" w:cs="Arial"/>
        </w:rPr>
      </w:pPr>
      <w:r w:rsidRPr="00D0130E">
        <w:rPr>
          <w:rFonts w:ascii="Arial" w:hAnsi="Arial" w:cs="Arial"/>
          <w:color w:val="000000" w:themeColor="text1"/>
        </w:rPr>
        <w:t xml:space="preserve">Zamawiający </w:t>
      </w:r>
      <w:r w:rsidRPr="00172056">
        <w:rPr>
          <w:rFonts w:ascii="Arial" w:hAnsi="Arial" w:cs="Arial"/>
        </w:rPr>
        <w:t xml:space="preserve">wymaga zatrudnienia przez wykonawcę lub podwykonawcę </w:t>
      </w:r>
      <w:r w:rsidRPr="00172056">
        <w:rPr>
          <w:rFonts w:ascii="Arial" w:hAnsi="Arial" w:cs="Arial"/>
        </w:rPr>
        <w:br/>
        <w:t xml:space="preserve">na podstawie umowy o pracę osób wykonujących następujące czynności w zakresie realizacji zamówienia: </w:t>
      </w:r>
    </w:p>
    <w:p w:rsidR="006250BC" w:rsidRDefault="006250BC" w:rsidP="00F96478">
      <w:pPr>
        <w:pStyle w:val="Akapitzlist"/>
        <w:numPr>
          <w:ilvl w:val="0"/>
          <w:numId w:val="3"/>
        </w:numPr>
        <w:spacing w:before="60" w:after="0"/>
        <w:ind w:firstLine="6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budowa nawierzchni z kostki betonowej </w:t>
      </w:r>
    </w:p>
    <w:p w:rsidR="006250BC" w:rsidRDefault="00C6653E" w:rsidP="00F96478">
      <w:pPr>
        <w:pStyle w:val="Akapitzlist"/>
        <w:numPr>
          <w:ilvl w:val="0"/>
          <w:numId w:val="3"/>
        </w:numPr>
        <w:spacing w:before="60" w:after="0"/>
        <w:ind w:firstLine="6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montaż elementów oświetleniowych</w:t>
      </w:r>
    </w:p>
    <w:p w:rsidR="006250BC" w:rsidRPr="003D50E0" w:rsidRDefault="006250BC" w:rsidP="00F96478">
      <w:pPr>
        <w:pStyle w:val="Akapitzlist"/>
        <w:numPr>
          <w:ilvl w:val="0"/>
          <w:numId w:val="4"/>
        </w:numPr>
        <w:spacing w:before="60" w:after="0"/>
        <w:contextualSpacing w:val="0"/>
        <w:jc w:val="both"/>
        <w:rPr>
          <w:rFonts w:ascii="Arial" w:hAnsi="Arial" w:cs="Arial"/>
        </w:rPr>
      </w:pPr>
      <w:r w:rsidRPr="00172056">
        <w:rPr>
          <w:rFonts w:ascii="Arial" w:hAnsi="Arial" w:cs="Arial"/>
        </w:rPr>
        <w:t>z wyłączeniem kadry kierowniczej, inżynierów oraz pracowników administracji.</w:t>
      </w:r>
    </w:p>
    <w:p w:rsidR="00506B03" w:rsidRPr="00506B03" w:rsidRDefault="006250BC" w:rsidP="00506B03">
      <w:pPr>
        <w:pStyle w:val="Akapitzlist"/>
        <w:spacing w:before="60" w:after="0"/>
        <w:ind w:left="644"/>
        <w:contextualSpacing w:val="0"/>
        <w:jc w:val="both"/>
        <w:rPr>
          <w:rFonts w:ascii="Arial" w:hAnsi="Arial" w:cs="Arial"/>
        </w:rPr>
      </w:pPr>
      <w:r w:rsidRPr="00172056">
        <w:rPr>
          <w:rFonts w:ascii="Arial" w:hAnsi="Arial" w:cs="Arial"/>
        </w:rPr>
        <w:t xml:space="preserve">Powyższy warunek zostanie spełniony poprzez zatrudnienie na umowę </w:t>
      </w:r>
      <w:r w:rsidRPr="00172056">
        <w:rPr>
          <w:rFonts w:ascii="Arial" w:hAnsi="Arial" w:cs="Arial"/>
        </w:rPr>
        <w:br/>
        <w:t>o pracę nowych pracowników lub wyznaczenie do realizacji zamówienia zatrudnionych już u Wykonawcy pracowników.</w:t>
      </w:r>
    </w:p>
    <w:p w:rsidR="00506B03" w:rsidRPr="002F1317" w:rsidRDefault="00506B03" w:rsidP="00506B03">
      <w:pPr>
        <w:pStyle w:val="Tekstpodstawowy"/>
        <w:numPr>
          <w:ilvl w:val="0"/>
          <w:numId w:val="2"/>
        </w:numPr>
        <w:spacing w:before="6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1B312F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jest </w:t>
      </w:r>
      <w:r w:rsidRPr="001B312F">
        <w:rPr>
          <w:rFonts w:ascii="Arial" w:hAnsi="Arial" w:cs="Arial"/>
          <w:color w:val="auto"/>
          <w:sz w:val="22"/>
          <w:szCs w:val="22"/>
          <w:lang w:val="pl-PL"/>
        </w:rPr>
        <w:t xml:space="preserve">przedłożyć Zamawiającemu pisemne oświadczenie potwierdzające spełnienie wymogów o których mowa w ust. 1. </w:t>
      </w:r>
      <w:r w:rsidRPr="002F131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 </w:t>
      </w:r>
      <w:r w:rsidRPr="002F1317">
        <w:rPr>
          <w:rFonts w:ascii="Arial" w:hAnsi="Arial" w:cs="Arial"/>
          <w:color w:val="000000" w:themeColor="text1"/>
          <w:sz w:val="22"/>
          <w:szCs w:val="22"/>
        </w:rPr>
        <w:t xml:space="preserve"> dniu podpisania umowy, a nastęnie na koniec danego kwartału tj. do dnia 30.06.2018r. oraz 30.09.2018r. </w:t>
      </w:r>
    </w:p>
    <w:p w:rsidR="006250BC" w:rsidRPr="00444A60" w:rsidRDefault="006250BC" w:rsidP="00F96478">
      <w:pPr>
        <w:pStyle w:val="Akapitzlist"/>
        <w:numPr>
          <w:ilvl w:val="0"/>
          <w:numId w:val="2"/>
        </w:numPr>
        <w:spacing w:before="60" w:after="0"/>
        <w:ind w:left="714" w:hanging="357"/>
        <w:contextualSpacing w:val="0"/>
        <w:jc w:val="both"/>
        <w:rPr>
          <w:rFonts w:ascii="Arial" w:hAnsi="Arial" w:cs="Arial"/>
        </w:rPr>
      </w:pPr>
      <w:r w:rsidRPr="00167637">
        <w:rPr>
          <w:rFonts w:ascii="Arial" w:hAnsi="Arial" w:cs="Arial"/>
        </w:rPr>
        <w:t xml:space="preserve">W trakcie realizacji umowy Zamawiający ma prawo zażądać od Wykonawcy przedstawienia dokumentacji świadczącej o zatrudnieniu osób na podstawie umowy o pracę, wraz z dowodami potwierdzającymi odprowadzanie składek na ubezpieczenie społeczne oraz ewidencją czasu pracy, natomiast Wykonawca ma obowiązek niezwłocznie, nie później niż w ciągu 7 dni przedstawić je Zamawiającemu. Przedstawiona dokumentacja i dowody winny być zanonimizowane w sposób zapewniający ochronę danych osobowych pracowników, zgodnie z przepisami ustawy z dnia 29 sierpnia 1997 r. </w:t>
      </w:r>
      <w:r w:rsidRPr="00167637">
        <w:rPr>
          <w:rFonts w:ascii="Arial" w:hAnsi="Arial" w:cs="Arial"/>
          <w:i/>
          <w:iCs/>
        </w:rPr>
        <w:t xml:space="preserve">o ochronie danych osobowych </w:t>
      </w:r>
      <w:r w:rsidRPr="00167637">
        <w:rPr>
          <w:rFonts w:ascii="Arial" w:hAnsi="Arial" w:cs="Arial"/>
        </w:rPr>
        <w:t>tj. w szczególności bez adresów, nr PESEL pracowników</w:t>
      </w:r>
      <w:r w:rsidRPr="00167637">
        <w:rPr>
          <w:rFonts w:ascii="Arial" w:hAnsi="Arial" w:cs="Arial"/>
          <w:color w:val="000000" w:themeColor="text1"/>
        </w:rPr>
        <w:t xml:space="preserve">. Imię i nazwisko nie podlegają </w:t>
      </w:r>
      <w:proofErr w:type="spellStart"/>
      <w:r w:rsidRPr="00167637">
        <w:rPr>
          <w:rFonts w:ascii="Arial" w:hAnsi="Arial" w:cs="Arial"/>
          <w:color w:val="000000" w:themeColor="text1"/>
        </w:rPr>
        <w:t>anonimizacji</w:t>
      </w:r>
      <w:proofErr w:type="spellEnd"/>
      <w:r w:rsidRPr="00167637">
        <w:rPr>
          <w:rFonts w:ascii="Arial" w:hAnsi="Arial" w:cs="Arial"/>
          <w:color w:val="000000" w:themeColor="text1"/>
        </w:rPr>
        <w:t xml:space="preserve">. </w:t>
      </w:r>
    </w:p>
    <w:p w:rsidR="00777D1E" w:rsidRDefault="00777D1E" w:rsidP="00FF3014">
      <w:pPr>
        <w:pStyle w:val="Tekstpodstawowy"/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8D70FB" w:rsidRPr="00CC1A3B" w:rsidRDefault="008D70FB" w:rsidP="00FF3014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C1A3B">
        <w:rPr>
          <w:rFonts w:ascii="Arial" w:hAnsi="Arial" w:cs="Arial"/>
          <w:b/>
          <w:sz w:val="24"/>
          <w:szCs w:val="24"/>
        </w:rPr>
        <w:t>Wizja lokalna terenu budowy</w:t>
      </w:r>
    </w:p>
    <w:p w:rsidR="0049122F" w:rsidRDefault="008D70FB" w:rsidP="001979CC">
      <w:pPr>
        <w:spacing w:before="240" w:after="0"/>
        <w:ind w:left="142" w:firstLine="992"/>
        <w:jc w:val="both"/>
        <w:rPr>
          <w:rFonts w:ascii="Arial" w:hAnsi="Arial" w:cs="Arial"/>
        </w:rPr>
      </w:pPr>
      <w:r w:rsidRPr="00172056">
        <w:rPr>
          <w:rFonts w:ascii="Arial" w:hAnsi="Arial" w:cs="Arial"/>
        </w:rPr>
        <w:t xml:space="preserve">Zaleca się, aby Wykonawca dokonał wizji lokalnej terenu i jego otoczenia, a także zdobył na swoją </w:t>
      </w:r>
      <w:r w:rsidRPr="00172056">
        <w:rPr>
          <w:rFonts w:ascii="Arial" w:hAnsi="Arial" w:cs="Arial"/>
          <w:b/>
        </w:rPr>
        <w:t>odpowiedzialność i ryzyko</w:t>
      </w:r>
      <w:r w:rsidRPr="00172056">
        <w:rPr>
          <w:rFonts w:ascii="Arial" w:hAnsi="Arial" w:cs="Arial"/>
        </w:rPr>
        <w:t xml:space="preserve"> wszelkie dodatkowe informacje, które mogą być konieczne do przygotowania oferty oraz zawarcia umowy </w:t>
      </w:r>
      <w:r w:rsidRPr="00172056">
        <w:rPr>
          <w:rFonts w:ascii="Arial" w:hAnsi="Arial" w:cs="Arial"/>
        </w:rPr>
        <w:br/>
        <w:t>i wykonania zamówienia. Koszty dokonania wizji lokalnej poniesie Wykonawca.</w:t>
      </w:r>
    </w:p>
    <w:p w:rsidR="0049122F" w:rsidRDefault="0049122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118D0" w:rsidRDefault="006118D0" w:rsidP="006118D0">
      <w:p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Załącznik nr 1 </w:t>
      </w:r>
    </w:p>
    <w:p w:rsidR="006118D0" w:rsidRDefault="006118D0" w:rsidP="006118D0">
      <w:pPr>
        <w:spacing w:before="240" w:after="0"/>
        <w:ind w:left="142" w:firstLine="992"/>
        <w:jc w:val="both"/>
        <w:rPr>
          <w:rFonts w:ascii="Arial" w:hAnsi="Arial" w:cs="Arial"/>
        </w:rPr>
      </w:pPr>
    </w:p>
    <w:p w:rsidR="006118D0" w:rsidRDefault="006118D0" w:rsidP="006118D0">
      <w:pPr>
        <w:spacing w:before="240" w:after="0"/>
        <w:ind w:left="142" w:firstLine="992"/>
        <w:jc w:val="both"/>
        <w:rPr>
          <w:rFonts w:ascii="Arial" w:hAnsi="Arial" w:cs="Arial"/>
        </w:rPr>
      </w:pPr>
      <w:r>
        <w:rPr>
          <w:rFonts w:ascii="Arial" w:hAnsi="Arial" w:cs="Arial"/>
        </w:rPr>
        <w:t>PRZYKŁADOWY KOSZ NA ŚMIECI</w:t>
      </w:r>
    </w:p>
    <w:p w:rsidR="006118D0" w:rsidRDefault="006118D0" w:rsidP="006118D0">
      <w:pPr>
        <w:spacing w:before="240" w:after="0"/>
        <w:ind w:left="142" w:firstLine="992"/>
        <w:jc w:val="both"/>
        <w:rPr>
          <w:rFonts w:ascii="Arial" w:hAnsi="Arial" w:cs="Arial"/>
        </w:rPr>
      </w:pPr>
    </w:p>
    <w:p w:rsidR="006118D0" w:rsidRDefault="006118D0" w:rsidP="006118D0">
      <w:pPr>
        <w:spacing w:before="240" w:after="0"/>
        <w:ind w:left="142" w:firstLine="992"/>
        <w:jc w:val="both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3DC1F243" wp14:editId="5477C1E4">
            <wp:extent cx="2997200" cy="3731362"/>
            <wp:effectExtent l="0" t="0" r="0" b="2540"/>
            <wp:docPr id="1" name="Obraz 1" descr="C:\Users\jstrucki\Desktop\Kosz na śm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trucki\Desktop\Kosz na śmiec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373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8D0" w:rsidRDefault="006118D0" w:rsidP="006118D0">
      <w:pPr>
        <w:jc w:val="both"/>
        <w:rPr>
          <w:rFonts w:ascii="Arial" w:hAnsi="Arial" w:cs="Arial"/>
        </w:rPr>
      </w:pPr>
    </w:p>
    <w:p w:rsidR="006118D0" w:rsidRDefault="006118D0" w:rsidP="006118D0">
      <w:pPr>
        <w:jc w:val="both"/>
      </w:pPr>
      <w:r>
        <w:rPr>
          <w:rFonts w:ascii="Arial" w:hAnsi="Arial" w:cs="Arial"/>
        </w:rPr>
        <w:t>Kosz na śmieci o poj. ok. 140dm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z dodatkową popielniczką o poj. min. 0,2dm</w:t>
      </w:r>
      <w:r>
        <w:rPr>
          <w:rFonts w:ascii="Arial" w:hAnsi="Arial" w:cs="Arial"/>
          <w:vertAlign w:val="superscript"/>
        </w:rPr>
        <w:t xml:space="preserve">3 </w:t>
      </w:r>
      <w:r w:rsidRPr="00466E6E">
        <w:rPr>
          <w:rFonts w:ascii="Arial" w:hAnsi="Arial" w:cs="Arial"/>
        </w:rPr>
        <w:t>- wkłady ze stali nierdzewnej lub ocynkowanej ogniowo</w:t>
      </w:r>
      <w:r>
        <w:rPr>
          <w:rFonts w:ascii="Arial" w:hAnsi="Arial" w:cs="Arial"/>
        </w:rPr>
        <w:t>. Kosz powinien być stabilny, ciężki z elementami betonowymi i drewnianymi. Daszek kosza -  betonowy lub stalowy (gr. blachy min. 3mm)</w:t>
      </w:r>
    </w:p>
    <w:p w:rsidR="006118D0" w:rsidRDefault="006118D0" w:rsidP="006118D0">
      <w:pPr>
        <w:spacing w:before="240" w:after="0"/>
        <w:ind w:left="142" w:firstLine="992"/>
        <w:jc w:val="both"/>
        <w:rPr>
          <w:rFonts w:ascii="Arial" w:hAnsi="Arial" w:cs="Arial"/>
        </w:rPr>
      </w:pPr>
    </w:p>
    <w:sectPr w:rsidR="006118D0" w:rsidSect="009F40FF">
      <w:headerReference w:type="default" r:id="rId10"/>
      <w:footerReference w:type="default" r:id="rId11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D9" w:rsidRDefault="00B100D9" w:rsidP="00FD0A56">
      <w:pPr>
        <w:spacing w:after="0" w:line="240" w:lineRule="auto"/>
      </w:pPr>
      <w:r>
        <w:separator/>
      </w:r>
    </w:p>
  </w:endnote>
  <w:endnote w:type="continuationSeparator" w:id="0">
    <w:p w:rsidR="00B100D9" w:rsidRDefault="00B100D9" w:rsidP="00FD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D4" w:rsidRDefault="00AF67D4" w:rsidP="00D75AC8">
    <w:pPr>
      <w:pStyle w:val="Stopka"/>
      <w:pBdr>
        <w:top w:val="thinThickSmallGap" w:sz="24" w:space="1" w:color="622423" w:themeColor="accent2" w:themeShade="7F"/>
      </w:pBdr>
      <w:ind w:left="1418" w:hanging="1418"/>
      <w:rPr>
        <w:rFonts w:asciiTheme="majorHAnsi" w:eastAsiaTheme="majorEastAsia" w:hAnsiTheme="majorHAnsi" w:cstheme="majorBidi"/>
      </w:rPr>
    </w:pPr>
    <w:r w:rsidRPr="00AF67D4">
      <w:rPr>
        <w:rFonts w:ascii="Arial" w:hAnsi="Arial" w:cs="Arial"/>
        <w:b/>
        <w:sz w:val="18"/>
        <w:szCs w:val="18"/>
      </w:rPr>
      <w:t xml:space="preserve">Część III SIWZ </w:t>
    </w:r>
    <w:r w:rsidR="001F2FFA">
      <w:rPr>
        <w:rFonts w:ascii="Arial" w:hAnsi="Arial" w:cs="Arial"/>
        <w:b/>
        <w:sz w:val="18"/>
        <w:szCs w:val="18"/>
      </w:rPr>
      <w:t>-</w:t>
    </w:r>
    <w:r w:rsidRPr="00AF67D4">
      <w:rPr>
        <w:rFonts w:ascii="Arial" w:hAnsi="Arial" w:cs="Arial"/>
        <w:b/>
        <w:sz w:val="18"/>
        <w:szCs w:val="18"/>
      </w:rPr>
      <w:t xml:space="preserve"> „</w:t>
    </w:r>
    <w:r w:rsidR="006250BC">
      <w:rPr>
        <w:rFonts w:ascii="Arial" w:hAnsi="Arial" w:cs="Arial"/>
        <w:sz w:val="18"/>
        <w:szCs w:val="18"/>
      </w:rPr>
      <w:t>Rewitalizacja Skweru Pana Tadeusza</w:t>
    </w:r>
    <w:r w:rsidR="00FF3014">
      <w:rPr>
        <w:rFonts w:ascii="Arial" w:hAnsi="Arial" w:cs="Arial"/>
        <w:sz w:val="18"/>
        <w:szCs w:val="18"/>
      </w:rPr>
      <w:t>”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AF67D4" w:rsidRPr="00AF67D4" w:rsidRDefault="00AF67D4" w:rsidP="00AF67D4">
    <w:pPr>
      <w:pStyle w:val="Stopka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18"/>
        <w:szCs w:val="18"/>
      </w:rPr>
    </w:pPr>
    <w:r w:rsidRPr="00AF67D4">
      <w:rPr>
        <w:rFonts w:ascii="Arial" w:eastAsiaTheme="minorEastAsia" w:hAnsi="Arial" w:cs="Arial"/>
        <w:b/>
        <w:sz w:val="18"/>
        <w:szCs w:val="18"/>
      </w:rPr>
      <w:fldChar w:fldCharType="begin"/>
    </w:r>
    <w:r w:rsidRPr="00AF67D4">
      <w:rPr>
        <w:rFonts w:ascii="Arial" w:hAnsi="Arial" w:cs="Arial"/>
        <w:b/>
        <w:sz w:val="18"/>
        <w:szCs w:val="18"/>
      </w:rPr>
      <w:instrText>PAGE   \* MERGEFORMAT</w:instrText>
    </w:r>
    <w:r w:rsidRPr="00AF67D4">
      <w:rPr>
        <w:rFonts w:ascii="Arial" w:eastAsiaTheme="minorEastAsia" w:hAnsi="Arial" w:cs="Arial"/>
        <w:b/>
        <w:sz w:val="18"/>
        <w:szCs w:val="18"/>
      </w:rPr>
      <w:fldChar w:fldCharType="separate"/>
    </w:r>
    <w:r w:rsidR="00C76912" w:rsidRPr="00C76912">
      <w:rPr>
        <w:rFonts w:ascii="Arial" w:eastAsiaTheme="majorEastAsia" w:hAnsi="Arial" w:cs="Arial"/>
        <w:b/>
        <w:noProof/>
        <w:sz w:val="18"/>
        <w:szCs w:val="18"/>
      </w:rPr>
      <w:t>4</w:t>
    </w:r>
    <w:r w:rsidRPr="00AF67D4">
      <w:rPr>
        <w:rFonts w:ascii="Arial" w:eastAsiaTheme="majorEastAsia" w:hAnsi="Arial" w:cs="Arial"/>
        <w:b/>
        <w:sz w:val="18"/>
        <w:szCs w:val="18"/>
      </w:rPr>
      <w:fldChar w:fldCharType="end"/>
    </w:r>
    <w:r w:rsidRPr="00AF67D4">
      <w:rPr>
        <w:rFonts w:ascii="Arial" w:eastAsiaTheme="majorEastAsia" w:hAnsi="Arial" w:cs="Arial"/>
        <w:sz w:val="18"/>
        <w:szCs w:val="18"/>
      </w:rPr>
      <w:t>/</w:t>
    </w:r>
    <w:r w:rsidR="00F96478">
      <w:rPr>
        <w:rFonts w:ascii="Arial" w:eastAsiaTheme="majorEastAsia" w:hAnsi="Arial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D9" w:rsidRDefault="00B100D9" w:rsidP="00FD0A56">
      <w:pPr>
        <w:spacing w:after="0" w:line="240" w:lineRule="auto"/>
      </w:pPr>
      <w:r>
        <w:separator/>
      </w:r>
    </w:p>
  </w:footnote>
  <w:footnote w:type="continuationSeparator" w:id="0">
    <w:p w:rsidR="00B100D9" w:rsidRDefault="00B100D9" w:rsidP="00FD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2FF" w:rsidRPr="00A741D0" w:rsidRDefault="00A741D0" w:rsidP="00A741D0">
    <w:pPr>
      <w:tabs>
        <w:tab w:val="left" w:pos="3110"/>
      </w:tabs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noProof/>
        <w:sz w:val="18"/>
        <w:szCs w:val="18"/>
        <w:lang w:eastAsia="pl-PL"/>
      </w:rPr>
      <w:drawing>
        <wp:inline distT="0" distB="0" distL="0" distR="0" wp14:anchorId="783086AB" wp14:editId="78AB4BD9">
          <wp:extent cx="5603876" cy="889000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0889" cy="891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3357">
      <w:rPr>
        <w:rFonts w:ascii="Arial" w:hAnsi="Arial" w:cs="Arial"/>
        <w:sz w:val="20"/>
        <w:szCs w:val="20"/>
      </w:rPr>
      <w:t>I.7013.21</w:t>
    </w:r>
    <w:r w:rsidR="002861E9" w:rsidRPr="00A741D0">
      <w:rPr>
        <w:rFonts w:ascii="Arial" w:hAnsi="Arial" w:cs="Arial"/>
        <w:sz w:val="20"/>
        <w:szCs w:val="20"/>
      </w:rPr>
      <w:t>.2017.VI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A03A822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1">
    <w:nsid w:val="02244A5E"/>
    <w:multiLevelType w:val="hybridMultilevel"/>
    <w:tmpl w:val="7982CF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21C66"/>
    <w:multiLevelType w:val="hybridMultilevel"/>
    <w:tmpl w:val="5D7C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40298"/>
    <w:multiLevelType w:val="hybridMultilevel"/>
    <w:tmpl w:val="49628734"/>
    <w:lvl w:ilvl="0" w:tplc="5B28A5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634E5"/>
    <w:multiLevelType w:val="hybridMultilevel"/>
    <w:tmpl w:val="5EE27D2E"/>
    <w:lvl w:ilvl="0" w:tplc="B18011A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B25DFB"/>
    <w:multiLevelType w:val="hybridMultilevel"/>
    <w:tmpl w:val="E00A8C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31278"/>
    <w:multiLevelType w:val="hybridMultilevel"/>
    <w:tmpl w:val="1478A896"/>
    <w:lvl w:ilvl="0" w:tplc="368AC6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1A074F7"/>
    <w:multiLevelType w:val="hybridMultilevel"/>
    <w:tmpl w:val="0396F6CC"/>
    <w:name w:val="WWNum1322"/>
    <w:lvl w:ilvl="0" w:tplc="3274D924">
      <w:start w:val="1"/>
      <w:numFmt w:val="lowerLetter"/>
      <w:lvlText w:val="%1)"/>
      <w:lvlJc w:val="left"/>
      <w:pPr>
        <w:tabs>
          <w:tab w:val="num" w:pos="1287"/>
        </w:tabs>
        <w:ind w:left="128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52633E4"/>
    <w:multiLevelType w:val="hybridMultilevel"/>
    <w:tmpl w:val="D67A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A3BA0"/>
    <w:multiLevelType w:val="hybridMultilevel"/>
    <w:tmpl w:val="44B2E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9318B"/>
    <w:multiLevelType w:val="hybridMultilevel"/>
    <w:tmpl w:val="857C56BE"/>
    <w:lvl w:ilvl="0" w:tplc="3FC48E78">
      <w:start w:val="1"/>
      <w:numFmt w:val="decimal"/>
      <w:lvlText w:val="%1)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842D3"/>
    <w:multiLevelType w:val="hybridMultilevel"/>
    <w:tmpl w:val="8FC62E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0420F2"/>
    <w:multiLevelType w:val="hybridMultilevel"/>
    <w:tmpl w:val="47341F4A"/>
    <w:lvl w:ilvl="0" w:tplc="DF16DD08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1593B15"/>
    <w:multiLevelType w:val="hybridMultilevel"/>
    <w:tmpl w:val="ACE43D0E"/>
    <w:lvl w:ilvl="0" w:tplc="B902012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747463A9"/>
    <w:multiLevelType w:val="hybridMultilevel"/>
    <w:tmpl w:val="1CA2D7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1052C"/>
    <w:multiLevelType w:val="hybridMultilevel"/>
    <w:tmpl w:val="39DACC9C"/>
    <w:name w:val="WWNum13"/>
    <w:lvl w:ilvl="0" w:tplc="F758AD2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/>
        <w:color w:val="auto"/>
      </w:rPr>
    </w:lvl>
    <w:lvl w:ilvl="1" w:tplc="3274D924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3"/>
  </w:num>
  <w:num w:numId="5">
    <w:abstractNumId w:val="10"/>
  </w:num>
  <w:num w:numId="6">
    <w:abstractNumId w:val="11"/>
  </w:num>
  <w:num w:numId="7">
    <w:abstractNumId w:val="12"/>
  </w:num>
  <w:num w:numId="8">
    <w:abstractNumId w:val="1"/>
  </w:num>
  <w:num w:numId="9">
    <w:abstractNumId w:val="14"/>
  </w:num>
  <w:num w:numId="10">
    <w:abstractNumId w:val="0"/>
    <w:lvlOverride w:ilvl="0">
      <w:startOverride w:val="1"/>
    </w:lvlOverride>
  </w:num>
  <w:num w:numId="11">
    <w:abstractNumId w:val="3"/>
  </w:num>
  <w:num w:numId="12">
    <w:abstractNumId w:val="9"/>
  </w:num>
  <w:num w:numId="13">
    <w:abstractNumId w:val="4"/>
  </w:num>
  <w:num w:numId="14">
    <w:abstractNumId w:val="7"/>
  </w:num>
  <w:num w:numId="1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00"/>
    <w:rsid w:val="000043D8"/>
    <w:rsid w:val="00024920"/>
    <w:rsid w:val="000255CE"/>
    <w:rsid w:val="000400AE"/>
    <w:rsid w:val="000637B2"/>
    <w:rsid w:val="0006527C"/>
    <w:rsid w:val="00066E7B"/>
    <w:rsid w:val="00072D73"/>
    <w:rsid w:val="000813E2"/>
    <w:rsid w:val="0008254D"/>
    <w:rsid w:val="000856CA"/>
    <w:rsid w:val="00086EFD"/>
    <w:rsid w:val="000A2485"/>
    <w:rsid w:val="000A6E87"/>
    <w:rsid w:val="000B0F7F"/>
    <w:rsid w:val="000B3218"/>
    <w:rsid w:val="000B3668"/>
    <w:rsid w:val="000D5397"/>
    <w:rsid w:val="000F5AD2"/>
    <w:rsid w:val="00116CAE"/>
    <w:rsid w:val="00131CF8"/>
    <w:rsid w:val="0015730F"/>
    <w:rsid w:val="00172056"/>
    <w:rsid w:val="00172D0A"/>
    <w:rsid w:val="001830C4"/>
    <w:rsid w:val="001842B9"/>
    <w:rsid w:val="001979CC"/>
    <w:rsid w:val="00197F9B"/>
    <w:rsid w:val="001B2B6E"/>
    <w:rsid w:val="001B404A"/>
    <w:rsid w:val="001E62D1"/>
    <w:rsid w:val="001F0D13"/>
    <w:rsid w:val="001F2FFA"/>
    <w:rsid w:val="001F7FC2"/>
    <w:rsid w:val="0020541A"/>
    <w:rsid w:val="00222354"/>
    <w:rsid w:val="0023065F"/>
    <w:rsid w:val="002621AF"/>
    <w:rsid w:val="00275EE2"/>
    <w:rsid w:val="002861E9"/>
    <w:rsid w:val="002925A6"/>
    <w:rsid w:val="00297B73"/>
    <w:rsid w:val="00297FDC"/>
    <w:rsid w:val="002C0CBE"/>
    <w:rsid w:val="002C2F23"/>
    <w:rsid w:val="002E1919"/>
    <w:rsid w:val="002F1317"/>
    <w:rsid w:val="00307242"/>
    <w:rsid w:val="0032083D"/>
    <w:rsid w:val="00323DE6"/>
    <w:rsid w:val="00341F29"/>
    <w:rsid w:val="00345484"/>
    <w:rsid w:val="0035094F"/>
    <w:rsid w:val="003549F9"/>
    <w:rsid w:val="0036094B"/>
    <w:rsid w:val="00367079"/>
    <w:rsid w:val="00371AD3"/>
    <w:rsid w:val="00380999"/>
    <w:rsid w:val="00382A11"/>
    <w:rsid w:val="00383A30"/>
    <w:rsid w:val="00386C12"/>
    <w:rsid w:val="0039019C"/>
    <w:rsid w:val="003A7CAF"/>
    <w:rsid w:val="003C419A"/>
    <w:rsid w:val="003D4CD2"/>
    <w:rsid w:val="003D50E0"/>
    <w:rsid w:val="003F2401"/>
    <w:rsid w:val="004000BF"/>
    <w:rsid w:val="00406B89"/>
    <w:rsid w:val="004222FF"/>
    <w:rsid w:val="0045177B"/>
    <w:rsid w:val="00451D94"/>
    <w:rsid w:val="00482AB2"/>
    <w:rsid w:val="0049122F"/>
    <w:rsid w:val="00494FEA"/>
    <w:rsid w:val="004A0079"/>
    <w:rsid w:val="004A732A"/>
    <w:rsid w:val="004C05C3"/>
    <w:rsid w:val="004C5726"/>
    <w:rsid w:val="004C73B3"/>
    <w:rsid w:val="004D0486"/>
    <w:rsid w:val="004D6E67"/>
    <w:rsid w:val="004E1B5D"/>
    <w:rsid w:val="004E2CFB"/>
    <w:rsid w:val="004E3075"/>
    <w:rsid w:val="004E4600"/>
    <w:rsid w:val="004E478C"/>
    <w:rsid w:val="004F12C0"/>
    <w:rsid w:val="00504700"/>
    <w:rsid w:val="00506B03"/>
    <w:rsid w:val="00507BE4"/>
    <w:rsid w:val="0051148F"/>
    <w:rsid w:val="005329C1"/>
    <w:rsid w:val="005330B3"/>
    <w:rsid w:val="00540980"/>
    <w:rsid w:val="00544F26"/>
    <w:rsid w:val="00555CA9"/>
    <w:rsid w:val="005669FC"/>
    <w:rsid w:val="0057441F"/>
    <w:rsid w:val="005B084E"/>
    <w:rsid w:val="005C04CE"/>
    <w:rsid w:val="005C7303"/>
    <w:rsid w:val="005E01AD"/>
    <w:rsid w:val="005F2481"/>
    <w:rsid w:val="00600771"/>
    <w:rsid w:val="006118D0"/>
    <w:rsid w:val="006149EA"/>
    <w:rsid w:val="006250BC"/>
    <w:rsid w:val="00640B70"/>
    <w:rsid w:val="006445EB"/>
    <w:rsid w:val="00646992"/>
    <w:rsid w:val="00646A03"/>
    <w:rsid w:val="00646A69"/>
    <w:rsid w:val="00676268"/>
    <w:rsid w:val="006869F7"/>
    <w:rsid w:val="007114B8"/>
    <w:rsid w:val="00730E35"/>
    <w:rsid w:val="007317F8"/>
    <w:rsid w:val="0073776C"/>
    <w:rsid w:val="00743357"/>
    <w:rsid w:val="00747E78"/>
    <w:rsid w:val="0075493D"/>
    <w:rsid w:val="00756FA8"/>
    <w:rsid w:val="007661DC"/>
    <w:rsid w:val="00766E2C"/>
    <w:rsid w:val="0077382D"/>
    <w:rsid w:val="00777D1E"/>
    <w:rsid w:val="007B383C"/>
    <w:rsid w:val="007E0E2D"/>
    <w:rsid w:val="0080718E"/>
    <w:rsid w:val="00811185"/>
    <w:rsid w:val="00815E75"/>
    <w:rsid w:val="00833FE8"/>
    <w:rsid w:val="008472A6"/>
    <w:rsid w:val="008548B3"/>
    <w:rsid w:val="00857E62"/>
    <w:rsid w:val="00861CEE"/>
    <w:rsid w:val="00874F6D"/>
    <w:rsid w:val="0087627C"/>
    <w:rsid w:val="00880C06"/>
    <w:rsid w:val="00892246"/>
    <w:rsid w:val="00893660"/>
    <w:rsid w:val="0089408B"/>
    <w:rsid w:val="008A5CEC"/>
    <w:rsid w:val="008D70FB"/>
    <w:rsid w:val="008F09A1"/>
    <w:rsid w:val="008F62FC"/>
    <w:rsid w:val="008F7048"/>
    <w:rsid w:val="0090103F"/>
    <w:rsid w:val="00913C98"/>
    <w:rsid w:val="00921A15"/>
    <w:rsid w:val="00972F4B"/>
    <w:rsid w:val="00987A5D"/>
    <w:rsid w:val="009914FA"/>
    <w:rsid w:val="00992DAE"/>
    <w:rsid w:val="009955CA"/>
    <w:rsid w:val="009A61CD"/>
    <w:rsid w:val="009B233F"/>
    <w:rsid w:val="009D6CF1"/>
    <w:rsid w:val="009F40FF"/>
    <w:rsid w:val="00A00466"/>
    <w:rsid w:val="00A17274"/>
    <w:rsid w:val="00A17B4F"/>
    <w:rsid w:val="00A31F1F"/>
    <w:rsid w:val="00A41FD2"/>
    <w:rsid w:val="00A544BB"/>
    <w:rsid w:val="00A55F05"/>
    <w:rsid w:val="00A736EB"/>
    <w:rsid w:val="00A741D0"/>
    <w:rsid w:val="00A84F9C"/>
    <w:rsid w:val="00AB4A8C"/>
    <w:rsid w:val="00AC2B2E"/>
    <w:rsid w:val="00AC4661"/>
    <w:rsid w:val="00AD0870"/>
    <w:rsid w:val="00AF1654"/>
    <w:rsid w:val="00AF67D4"/>
    <w:rsid w:val="00B002D3"/>
    <w:rsid w:val="00B0685E"/>
    <w:rsid w:val="00B100D9"/>
    <w:rsid w:val="00B21A55"/>
    <w:rsid w:val="00B22046"/>
    <w:rsid w:val="00B23579"/>
    <w:rsid w:val="00B27D7D"/>
    <w:rsid w:val="00B3323E"/>
    <w:rsid w:val="00B36B2A"/>
    <w:rsid w:val="00B37E04"/>
    <w:rsid w:val="00B40658"/>
    <w:rsid w:val="00B40AC7"/>
    <w:rsid w:val="00B40CA9"/>
    <w:rsid w:val="00B42BF3"/>
    <w:rsid w:val="00B51DD2"/>
    <w:rsid w:val="00B7512D"/>
    <w:rsid w:val="00B83CFB"/>
    <w:rsid w:val="00B84F59"/>
    <w:rsid w:val="00B97A82"/>
    <w:rsid w:val="00BA7343"/>
    <w:rsid w:val="00BE3840"/>
    <w:rsid w:val="00BE667B"/>
    <w:rsid w:val="00C019BD"/>
    <w:rsid w:val="00C04095"/>
    <w:rsid w:val="00C07E42"/>
    <w:rsid w:val="00C359D2"/>
    <w:rsid w:val="00C6653E"/>
    <w:rsid w:val="00C76912"/>
    <w:rsid w:val="00C77B51"/>
    <w:rsid w:val="00C91B52"/>
    <w:rsid w:val="00CA4110"/>
    <w:rsid w:val="00CB6822"/>
    <w:rsid w:val="00CC1A3B"/>
    <w:rsid w:val="00CC78CE"/>
    <w:rsid w:val="00CD3394"/>
    <w:rsid w:val="00CE0CA6"/>
    <w:rsid w:val="00CE2237"/>
    <w:rsid w:val="00CE7B40"/>
    <w:rsid w:val="00D0130E"/>
    <w:rsid w:val="00D01784"/>
    <w:rsid w:val="00D17ABD"/>
    <w:rsid w:val="00D250DA"/>
    <w:rsid w:val="00D26160"/>
    <w:rsid w:val="00D31C35"/>
    <w:rsid w:val="00D44FEF"/>
    <w:rsid w:val="00D75AC8"/>
    <w:rsid w:val="00D85208"/>
    <w:rsid w:val="00D90BAD"/>
    <w:rsid w:val="00D94745"/>
    <w:rsid w:val="00DA27D4"/>
    <w:rsid w:val="00DA469C"/>
    <w:rsid w:val="00DB3C8C"/>
    <w:rsid w:val="00DB5E54"/>
    <w:rsid w:val="00DC4CA6"/>
    <w:rsid w:val="00DC53C9"/>
    <w:rsid w:val="00DD4B8B"/>
    <w:rsid w:val="00DE7C86"/>
    <w:rsid w:val="00DF7730"/>
    <w:rsid w:val="00E0189F"/>
    <w:rsid w:val="00E35442"/>
    <w:rsid w:val="00E4416B"/>
    <w:rsid w:val="00E47592"/>
    <w:rsid w:val="00E5639D"/>
    <w:rsid w:val="00E644AB"/>
    <w:rsid w:val="00E765CD"/>
    <w:rsid w:val="00E9223F"/>
    <w:rsid w:val="00EA7D7F"/>
    <w:rsid w:val="00EC106A"/>
    <w:rsid w:val="00EE313F"/>
    <w:rsid w:val="00F01903"/>
    <w:rsid w:val="00F043EF"/>
    <w:rsid w:val="00F10ACF"/>
    <w:rsid w:val="00F23825"/>
    <w:rsid w:val="00F23B28"/>
    <w:rsid w:val="00F25780"/>
    <w:rsid w:val="00F36F46"/>
    <w:rsid w:val="00F40D63"/>
    <w:rsid w:val="00F4411A"/>
    <w:rsid w:val="00F757BF"/>
    <w:rsid w:val="00F75D5B"/>
    <w:rsid w:val="00F912CC"/>
    <w:rsid w:val="00F95C58"/>
    <w:rsid w:val="00F96478"/>
    <w:rsid w:val="00FB2ACF"/>
    <w:rsid w:val="00FC3F75"/>
    <w:rsid w:val="00FD0A56"/>
    <w:rsid w:val="00FD7AC9"/>
    <w:rsid w:val="00FE5B09"/>
    <w:rsid w:val="00FF3014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856CA"/>
    <w:pPr>
      <w:keepNext/>
      <w:spacing w:after="0" w:line="240" w:lineRule="auto"/>
      <w:outlineLvl w:val="0"/>
    </w:pPr>
    <w:rPr>
      <w:rFonts w:ascii="Tahoma" w:eastAsia="Calibri" w:hAnsi="Tahoma" w:cs="Tahoma"/>
      <w:b/>
      <w:bCs/>
      <w:color w:val="0000FF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customStyle="1" w:styleId="Nagwek1Znak">
    <w:name w:val="Nagłówek 1 Znak"/>
    <w:basedOn w:val="Domylnaczcionkaakapitu"/>
    <w:link w:val="Nagwek1"/>
    <w:rsid w:val="000856CA"/>
    <w:rPr>
      <w:rFonts w:ascii="Tahoma" w:eastAsia="Calibri" w:hAnsi="Tahoma" w:cs="Tahoma"/>
      <w:b/>
      <w:bCs/>
      <w:color w:val="0000FF"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0856C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F30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30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856CA"/>
    <w:pPr>
      <w:keepNext/>
      <w:spacing w:after="0" w:line="240" w:lineRule="auto"/>
      <w:outlineLvl w:val="0"/>
    </w:pPr>
    <w:rPr>
      <w:rFonts w:ascii="Tahoma" w:eastAsia="Calibri" w:hAnsi="Tahoma" w:cs="Tahoma"/>
      <w:b/>
      <w:bCs/>
      <w:color w:val="0000FF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customStyle="1" w:styleId="Nagwek1Znak">
    <w:name w:val="Nagłówek 1 Znak"/>
    <w:basedOn w:val="Domylnaczcionkaakapitu"/>
    <w:link w:val="Nagwek1"/>
    <w:rsid w:val="000856CA"/>
    <w:rPr>
      <w:rFonts w:ascii="Tahoma" w:eastAsia="Calibri" w:hAnsi="Tahoma" w:cs="Tahoma"/>
      <w:b/>
      <w:bCs/>
      <w:color w:val="0000FF"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0856C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F30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3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E0DDE-7343-4CC6-9127-A3A29827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mkowalski</dc:creator>
  <cp:lastModifiedBy>ADS</cp:lastModifiedBy>
  <cp:revision>3</cp:revision>
  <cp:lastPrinted>2016-09-14T12:35:00Z</cp:lastPrinted>
  <dcterms:created xsi:type="dcterms:W3CDTF">2018-03-28T06:52:00Z</dcterms:created>
  <dcterms:modified xsi:type="dcterms:W3CDTF">2018-03-28T08:16:00Z</dcterms:modified>
</cp:coreProperties>
</file>