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44318" w14:textId="7FF675C3" w:rsidR="00F169EE" w:rsidRPr="00F169EE" w:rsidRDefault="00F169EE" w:rsidP="00F169EE">
      <w:pPr>
        <w:spacing w:before="120"/>
        <w:rPr>
          <w:rFonts w:ascii="Arial" w:hAnsi="Arial" w:cs="Arial"/>
          <w:color w:val="000000" w:themeColor="text1"/>
        </w:rPr>
      </w:pPr>
      <w:bookmarkStart w:id="0" w:name="_GoBack"/>
      <w:bookmarkEnd w:id="0"/>
      <w:r w:rsidRPr="00F169EE">
        <w:rPr>
          <w:rFonts w:ascii="Arial" w:hAnsi="Arial" w:cs="Arial"/>
          <w:color w:val="000000" w:themeColor="text1"/>
        </w:rPr>
        <w:t>BZ.271.4.2020.I</w:t>
      </w:r>
    </w:p>
    <w:p w14:paraId="709EB52D" w14:textId="77777777" w:rsidR="00F169EE" w:rsidRDefault="00F169EE" w:rsidP="00941803">
      <w:pPr>
        <w:spacing w:before="120"/>
        <w:jc w:val="center"/>
        <w:rPr>
          <w:rFonts w:ascii="Arial" w:hAnsi="Arial" w:cs="Arial"/>
          <w:b/>
          <w:sz w:val="26"/>
          <w:szCs w:val="26"/>
        </w:rPr>
      </w:pPr>
    </w:p>
    <w:p w14:paraId="37D23D20" w14:textId="77777777" w:rsidR="00504700" w:rsidRPr="008827D6" w:rsidRDefault="00504700" w:rsidP="00941803">
      <w:pPr>
        <w:spacing w:before="120"/>
        <w:jc w:val="center"/>
        <w:rPr>
          <w:rFonts w:ascii="Arial" w:hAnsi="Arial" w:cs="Arial"/>
          <w:b/>
          <w:sz w:val="26"/>
          <w:szCs w:val="26"/>
        </w:rPr>
      </w:pPr>
      <w:r w:rsidRPr="008827D6">
        <w:rPr>
          <w:rFonts w:ascii="Arial" w:hAnsi="Arial" w:cs="Arial"/>
          <w:b/>
          <w:sz w:val="26"/>
          <w:szCs w:val="26"/>
        </w:rPr>
        <w:t>CZĘŚĆ III</w:t>
      </w:r>
    </w:p>
    <w:p w14:paraId="177FB3B8" w14:textId="77777777" w:rsidR="00504700" w:rsidRPr="008827D6" w:rsidRDefault="00504700" w:rsidP="00941803">
      <w:pPr>
        <w:spacing w:after="120"/>
        <w:jc w:val="center"/>
        <w:rPr>
          <w:rFonts w:ascii="Arial" w:hAnsi="Arial" w:cs="Arial"/>
          <w:b/>
          <w:sz w:val="26"/>
          <w:szCs w:val="26"/>
        </w:rPr>
      </w:pPr>
      <w:r w:rsidRPr="008827D6">
        <w:rPr>
          <w:rFonts w:ascii="Arial" w:hAnsi="Arial" w:cs="Arial"/>
          <w:b/>
          <w:sz w:val="26"/>
          <w:szCs w:val="26"/>
        </w:rPr>
        <w:t>OPIS PRZEDMIOTU ZAMÓWIENIA</w:t>
      </w:r>
    </w:p>
    <w:p w14:paraId="000A9C11" w14:textId="39A0D1F0" w:rsidR="00F37EB3" w:rsidRDefault="00F37EB3" w:rsidP="00941803">
      <w:pPr>
        <w:spacing w:after="120"/>
        <w:jc w:val="center"/>
        <w:rPr>
          <w:rFonts w:ascii="Arial" w:hAnsi="Arial" w:cs="Arial"/>
          <w:b/>
          <w:sz w:val="24"/>
          <w:szCs w:val="24"/>
        </w:rPr>
      </w:pPr>
      <w:r w:rsidRPr="00F37EB3">
        <w:rPr>
          <w:rFonts w:ascii="Arial" w:hAnsi="Arial" w:cs="Arial"/>
          <w:b/>
          <w:sz w:val="24"/>
          <w:szCs w:val="24"/>
        </w:rPr>
        <w:t>Budowa</w:t>
      </w:r>
      <w:r w:rsidR="00C0577B">
        <w:rPr>
          <w:rFonts w:ascii="Arial" w:hAnsi="Arial" w:cs="Arial"/>
          <w:b/>
          <w:sz w:val="24"/>
          <w:szCs w:val="24"/>
        </w:rPr>
        <w:t xml:space="preserve"> </w:t>
      </w:r>
      <w:r w:rsidR="004001C2">
        <w:rPr>
          <w:rFonts w:ascii="Arial" w:hAnsi="Arial" w:cs="Arial"/>
          <w:b/>
          <w:sz w:val="24"/>
          <w:szCs w:val="24"/>
        </w:rPr>
        <w:t>ciągu pieszo – rowerowego na Kanale Drzewnym przy ul. Łopuskiego</w:t>
      </w:r>
      <w:r w:rsidR="00D22E22" w:rsidRPr="00E71D35">
        <w:rPr>
          <w:rFonts w:ascii="Arial" w:hAnsi="Arial" w:cs="Arial"/>
          <w:b/>
          <w:sz w:val="24"/>
          <w:szCs w:val="24"/>
        </w:rPr>
        <w:t xml:space="preserve"> </w:t>
      </w:r>
    </w:p>
    <w:p w14:paraId="191E4B13" w14:textId="7D1150C3" w:rsidR="00504700" w:rsidRDefault="00D22E22" w:rsidP="00941803">
      <w:pPr>
        <w:spacing w:after="120"/>
        <w:jc w:val="center"/>
        <w:rPr>
          <w:rFonts w:ascii="Arial" w:hAnsi="Arial" w:cs="Arial"/>
          <w:b/>
          <w:sz w:val="24"/>
          <w:szCs w:val="24"/>
        </w:rPr>
      </w:pPr>
      <w:r w:rsidRPr="00E71D35">
        <w:rPr>
          <w:rFonts w:ascii="Arial" w:hAnsi="Arial" w:cs="Arial"/>
          <w:b/>
          <w:sz w:val="24"/>
          <w:szCs w:val="24"/>
        </w:rPr>
        <w:t>w systemie</w:t>
      </w:r>
      <w:r>
        <w:rPr>
          <w:rFonts w:ascii="Arial" w:hAnsi="Arial" w:cs="Arial"/>
          <w:b/>
          <w:sz w:val="24"/>
          <w:szCs w:val="24"/>
        </w:rPr>
        <w:t>:</w:t>
      </w:r>
      <w:r w:rsidR="00F37EB3">
        <w:rPr>
          <w:rFonts w:ascii="Arial" w:hAnsi="Arial" w:cs="Arial"/>
          <w:b/>
          <w:sz w:val="24"/>
          <w:szCs w:val="24"/>
        </w:rPr>
        <w:t xml:space="preserve"> </w:t>
      </w:r>
      <w:r w:rsidRPr="00E71D35">
        <w:rPr>
          <w:rFonts w:ascii="Arial" w:hAnsi="Arial" w:cs="Arial"/>
          <w:b/>
          <w:sz w:val="24"/>
          <w:szCs w:val="24"/>
        </w:rPr>
        <w:t>zaprojektuj i wybuduj.</w:t>
      </w:r>
    </w:p>
    <w:p w14:paraId="64937AA3" w14:textId="77777777" w:rsidR="006F6D01" w:rsidRPr="00915225" w:rsidRDefault="006F6D01" w:rsidP="006F6D01">
      <w:pPr>
        <w:pStyle w:val="Normal0"/>
        <w:spacing w:before="120"/>
        <w:rPr>
          <w:shd w:val="clear" w:color="auto" w:fill="FFFFFF"/>
        </w:rPr>
      </w:pPr>
      <w:r w:rsidRPr="00915225">
        <w:rPr>
          <w:shd w:val="clear" w:color="auto" w:fill="FFFFFF"/>
        </w:rPr>
        <w:t>Kod CPV  zgodnie ze Wspólnym Słownikiem Zamówień:</w:t>
      </w:r>
    </w:p>
    <w:p w14:paraId="210A09FC" w14:textId="77777777" w:rsidR="006F6D01" w:rsidRPr="006F6D01" w:rsidRDefault="006F6D01" w:rsidP="006F6D01">
      <w:pPr>
        <w:spacing w:before="60" w:after="0" w:line="240" w:lineRule="auto"/>
        <w:ind w:left="1418" w:hanging="1418"/>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71320000-7</w:t>
      </w:r>
      <w:r w:rsidRPr="006F6D01">
        <w:rPr>
          <w:rFonts w:ascii="Arial" w:eastAsia="Times New Roman" w:hAnsi="Arial" w:cs="Arial"/>
          <w:color w:val="000000" w:themeColor="text1"/>
          <w:lang w:eastAsia="pl-PL"/>
        </w:rPr>
        <w:tab/>
      </w:r>
      <w:r w:rsidRPr="006F6D01">
        <w:rPr>
          <w:rFonts w:ascii="Arial" w:eastAsia="Times New Roman" w:hAnsi="Arial" w:cs="Arial"/>
          <w:color w:val="000000" w:themeColor="text1"/>
          <w:lang w:eastAsia="pl-PL"/>
        </w:rPr>
        <w:tab/>
        <w:t>Usługi inżynierskie w zakresie projektowania</w:t>
      </w:r>
    </w:p>
    <w:p w14:paraId="192DC9BD"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45110000-1</w:t>
      </w:r>
      <w:r w:rsidRPr="006F6D01">
        <w:rPr>
          <w:rFonts w:ascii="Arial" w:eastAsia="Times New Roman" w:hAnsi="Arial" w:cs="Arial"/>
          <w:color w:val="000000" w:themeColor="text1"/>
          <w:lang w:eastAsia="pl-PL"/>
        </w:rPr>
        <w:tab/>
        <w:t>Roboty w zakresie burzenia i rozbiórki obiektów budowlanych, roboty ziemne</w:t>
      </w:r>
    </w:p>
    <w:p w14:paraId="0CA10C30"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45223100-7</w:t>
      </w:r>
      <w:r w:rsidRPr="006F6D01">
        <w:rPr>
          <w:rFonts w:ascii="Arial" w:eastAsia="Times New Roman" w:hAnsi="Arial" w:cs="Arial"/>
          <w:color w:val="000000" w:themeColor="text1"/>
          <w:lang w:eastAsia="pl-PL"/>
        </w:rPr>
        <w:tab/>
        <w:t>Montaż konstrukcji metalowych</w:t>
      </w:r>
    </w:p>
    <w:p w14:paraId="195D4D94"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45223110-0</w:t>
      </w:r>
      <w:r w:rsidRPr="006F6D01">
        <w:rPr>
          <w:rFonts w:ascii="Arial" w:eastAsia="Times New Roman" w:hAnsi="Arial" w:cs="Arial"/>
          <w:color w:val="000000" w:themeColor="text1"/>
          <w:lang w:eastAsia="pl-PL"/>
        </w:rPr>
        <w:tab/>
        <w:t>Instalowanie konstrukcji metalowych</w:t>
      </w:r>
    </w:p>
    <w:p w14:paraId="2B75ECD3"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45223200-8</w:t>
      </w:r>
      <w:r w:rsidRPr="006F6D01">
        <w:rPr>
          <w:rFonts w:ascii="Arial" w:eastAsia="Times New Roman" w:hAnsi="Arial" w:cs="Arial"/>
          <w:color w:val="000000" w:themeColor="text1"/>
          <w:lang w:eastAsia="pl-PL"/>
        </w:rPr>
        <w:tab/>
        <w:t>Roboty konstrukcyjne</w:t>
      </w:r>
    </w:p>
    <w:p w14:paraId="660B2E1F"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45221113-7</w:t>
      </w:r>
      <w:r w:rsidRPr="006F6D01">
        <w:rPr>
          <w:rFonts w:ascii="Arial" w:eastAsia="Times New Roman" w:hAnsi="Arial" w:cs="Arial"/>
          <w:color w:val="000000" w:themeColor="text1"/>
          <w:lang w:eastAsia="pl-PL"/>
        </w:rPr>
        <w:tab/>
        <w:t>Roboty budowlane w zakresie mostowych przejść dla pieszych</w:t>
      </w:r>
    </w:p>
    <w:p w14:paraId="55F54270" w14:textId="77777777" w:rsidR="006F6D01" w:rsidRPr="006F6D01" w:rsidRDefault="006F6D01" w:rsidP="006F6D01">
      <w:pPr>
        <w:spacing w:before="60" w:after="0" w:line="240" w:lineRule="auto"/>
        <w:ind w:left="2124" w:hanging="2124"/>
        <w:jc w:val="both"/>
        <w:rPr>
          <w:rFonts w:ascii="Times-Roman" w:eastAsia="Times New Roman" w:hAnsi="Times-Roman" w:cs="Arial"/>
          <w:color w:val="000000"/>
          <w:lang w:eastAsia="pl-PL"/>
        </w:rPr>
      </w:pPr>
      <w:r w:rsidRPr="006F6D01">
        <w:rPr>
          <w:rFonts w:ascii="Arial" w:eastAsia="Times New Roman" w:hAnsi="Arial" w:cs="Arial"/>
          <w:color w:val="000000" w:themeColor="text1"/>
          <w:lang w:eastAsia="pl-PL"/>
        </w:rPr>
        <w:t>45233162-2</w:t>
      </w:r>
      <w:r w:rsidRPr="006F6D01">
        <w:rPr>
          <w:rFonts w:ascii="Arial" w:eastAsia="Times New Roman" w:hAnsi="Arial" w:cs="Arial"/>
          <w:color w:val="000000" w:themeColor="text1"/>
          <w:lang w:eastAsia="pl-PL"/>
        </w:rPr>
        <w:tab/>
        <w:t>Roboty budowlane w zakresie ścieżek rowerowych</w:t>
      </w:r>
    </w:p>
    <w:p w14:paraId="1C544440" w14:textId="77777777" w:rsidR="006F6D01" w:rsidRPr="006455C1" w:rsidRDefault="006F6D01" w:rsidP="00941803">
      <w:pPr>
        <w:spacing w:after="120"/>
        <w:jc w:val="center"/>
        <w:rPr>
          <w:rFonts w:ascii="Arial" w:hAnsi="Arial" w:cs="Arial"/>
          <w:b/>
          <w:sz w:val="24"/>
          <w:szCs w:val="24"/>
        </w:rPr>
      </w:pPr>
    </w:p>
    <w:p w14:paraId="3A32D857" w14:textId="77777777" w:rsidR="00504700" w:rsidRPr="00172056" w:rsidRDefault="00504700" w:rsidP="00941803">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14:paraId="4E16CF74" w14:textId="2FC311B6" w:rsidR="002A2800" w:rsidRDefault="00393A9D" w:rsidP="008F0730">
      <w:pPr>
        <w:autoSpaceDE w:val="0"/>
        <w:autoSpaceDN w:val="0"/>
        <w:adjustRightInd w:val="0"/>
        <w:jc w:val="both"/>
        <w:rPr>
          <w:rFonts w:ascii="Arial" w:hAnsi="Arial" w:cs="Arial"/>
        </w:rPr>
      </w:pPr>
      <w:r w:rsidRPr="00EC7B05">
        <w:rPr>
          <w:rFonts w:ascii="Arial" w:hAnsi="Arial" w:cs="Arial"/>
        </w:rPr>
        <w:t xml:space="preserve">Przedmiotem zamówienia jest </w:t>
      </w:r>
      <w:r w:rsidR="002D2502" w:rsidRPr="002D2502">
        <w:rPr>
          <w:rFonts w:ascii="Arial" w:hAnsi="Arial" w:cs="Arial"/>
        </w:rPr>
        <w:t>wykonanie wszystkich niezbędnych prac do pra</w:t>
      </w:r>
      <w:r w:rsidR="004001C2">
        <w:rPr>
          <w:rFonts w:ascii="Arial" w:hAnsi="Arial" w:cs="Arial"/>
        </w:rPr>
        <w:t xml:space="preserve">widłowego funkcjonowania nowego ciągu pieszo – rowerowego na Kanale Drzewnym przy </w:t>
      </w:r>
      <w:r w:rsidR="001D60ED">
        <w:rPr>
          <w:rFonts w:ascii="Arial" w:hAnsi="Arial" w:cs="Arial"/>
        </w:rPr>
        <w:br/>
      </w:r>
      <w:r w:rsidR="004001C2">
        <w:rPr>
          <w:rFonts w:ascii="Arial" w:hAnsi="Arial" w:cs="Arial"/>
        </w:rPr>
        <w:t>ul. Łopuskiego,</w:t>
      </w:r>
      <w:r w:rsidR="002D2502" w:rsidRPr="002D2502">
        <w:rPr>
          <w:rFonts w:ascii="Arial" w:hAnsi="Arial" w:cs="Arial"/>
        </w:rPr>
        <w:t xml:space="preserve"> zgodnie z obowiązującymi przepisami prawa. </w:t>
      </w:r>
      <w:r w:rsidR="00394638">
        <w:rPr>
          <w:rFonts w:ascii="Arial" w:hAnsi="Arial" w:cs="Arial"/>
        </w:rPr>
        <w:t>W ramach zamówienia n</w:t>
      </w:r>
      <w:r w:rsidR="002D2502" w:rsidRPr="002D2502">
        <w:rPr>
          <w:rFonts w:ascii="Arial" w:hAnsi="Arial" w:cs="Arial"/>
        </w:rPr>
        <w:t xml:space="preserve">ależy wykonać wszystkie niezbędne opracowania projektowe wraz z koniecznymi opiniami </w:t>
      </w:r>
      <w:r w:rsidR="001D60ED">
        <w:rPr>
          <w:rFonts w:ascii="Arial" w:hAnsi="Arial" w:cs="Arial"/>
        </w:rPr>
        <w:br/>
      </w:r>
      <w:r w:rsidR="002D2502" w:rsidRPr="002D2502">
        <w:rPr>
          <w:rFonts w:ascii="Arial" w:hAnsi="Arial" w:cs="Arial"/>
        </w:rPr>
        <w:t xml:space="preserve">i warunkami technicznymi, uzyskać w imieniu i na rzecz Zamawiającego wszelkie uzgodnienia, pozwolenia, zezwolenia, decyzje i zgody niezbędne dla </w:t>
      </w:r>
      <w:r w:rsidR="002D2502" w:rsidRPr="00136E21">
        <w:rPr>
          <w:rFonts w:ascii="Arial" w:hAnsi="Arial" w:cs="Arial"/>
        </w:rPr>
        <w:t>wykonania przedmiotu zamówienia zgodnie z wymaganiami Zamawiającego i warunkami Umownymi</w:t>
      </w:r>
      <w:r w:rsidR="00136E21">
        <w:rPr>
          <w:rFonts w:ascii="Arial" w:hAnsi="Arial" w:cs="Arial"/>
        </w:rPr>
        <w:t>,</w:t>
      </w:r>
      <w:r w:rsidR="002D2502" w:rsidRPr="00136E21">
        <w:rPr>
          <w:rFonts w:ascii="Arial" w:hAnsi="Arial" w:cs="Arial"/>
        </w:rPr>
        <w:t xml:space="preserve"> </w:t>
      </w:r>
      <w:r w:rsidR="00136E21" w:rsidRPr="00136E21">
        <w:rPr>
          <w:rFonts w:ascii="Arial" w:hAnsi="Arial" w:cs="Arial"/>
        </w:rPr>
        <w:t xml:space="preserve">wybudować zaprojektowany obiekt i zawiadomić </w:t>
      </w:r>
      <w:r w:rsidR="008F0730" w:rsidRPr="008F0730">
        <w:rPr>
          <w:rFonts w:ascii="Arial" w:hAnsi="Arial" w:cs="Arial"/>
          <w:color w:val="000000" w:themeColor="text1"/>
        </w:rPr>
        <w:t>właściwy organ</w:t>
      </w:r>
      <w:r w:rsidR="00136E21" w:rsidRPr="008F0730">
        <w:rPr>
          <w:rFonts w:ascii="Arial" w:hAnsi="Arial" w:cs="Arial"/>
          <w:color w:val="000000" w:themeColor="text1"/>
        </w:rPr>
        <w:t xml:space="preserve"> </w:t>
      </w:r>
      <w:r w:rsidR="00136E21" w:rsidRPr="00136E21">
        <w:rPr>
          <w:rFonts w:ascii="Arial" w:hAnsi="Arial" w:cs="Arial"/>
        </w:rPr>
        <w:t>w imieniu Zamawiającego o zakończeniu budowy</w:t>
      </w:r>
      <w:r w:rsidR="008F0730">
        <w:rPr>
          <w:rFonts w:ascii="Arial" w:hAnsi="Arial" w:cs="Arial"/>
        </w:rPr>
        <w:t>,</w:t>
      </w:r>
      <w:r w:rsidR="00136E21" w:rsidRPr="00136E21">
        <w:rPr>
          <w:rFonts w:ascii="Arial" w:hAnsi="Arial" w:cs="Arial"/>
        </w:rPr>
        <w:t xml:space="preserve"> a w razie konieczności uzyskać pozwolenie na użytkowanie</w:t>
      </w:r>
      <w:r w:rsidR="002D2502" w:rsidRPr="00136E21">
        <w:rPr>
          <w:rFonts w:ascii="Arial" w:hAnsi="Arial" w:cs="Arial"/>
        </w:rPr>
        <w:t>.</w:t>
      </w:r>
      <w:r w:rsidR="00576570" w:rsidRPr="0034575E">
        <w:rPr>
          <w:rFonts w:ascii="Arial" w:hAnsi="Arial" w:cs="Arial"/>
        </w:rPr>
        <w:t xml:space="preserve"> </w:t>
      </w:r>
    </w:p>
    <w:p w14:paraId="07D04B52" w14:textId="5ED8C927" w:rsidR="00E32E83" w:rsidRPr="00136E21" w:rsidRDefault="00E32E83" w:rsidP="00D96987">
      <w:pPr>
        <w:autoSpaceDE w:val="0"/>
        <w:autoSpaceDN w:val="0"/>
        <w:adjustRightInd w:val="0"/>
        <w:spacing w:after="0"/>
        <w:jc w:val="both"/>
        <w:rPr>
          <w:rFonts w:ascii="Arial" w:hAnsi="Arial" w:cs="Arial"/>
          <w:b/>
        </w:rPr>
      </w:pPr>
      <w:r w:rsidRPr="00136E21">
        <w:rPr>
          <w:rFonts w:ascii="Arial" w:hAnsi="Arial" w:cs="Arial"/>
          <w:b/>
        </w:rPr>
        <w:t>Zakres inwestycji oszacowany wg koncepcji</w:t>
      </w:r>
      <w:r w:rsidR="00830110" w:rsidRPr="00136E21">
        <w:rPr>
          <w:rFonts w:ascii="Arial" w:hAnsi="Arial" w:cs="Arial"/>
          <w:b/>
        </w:rPr>
        <w:t xml:space="preserve"> obejmuje m.in</w:t>
      </w:r>
      <w:r w:rsidRPr="00136E21">
        <w:rPr>
          <w:rFonts w:ascii="Arial" w:hAnsi="Arial" w:cs="Arial"/>
          <w:b/>
        </w:rPr>
        <w:t>:</w:t>
      </w:r>
    </w:p>
    <w:p w14:paraId="674FDED2" w14:textId="698B3D5E" w:rsidR="00D067DA" w:rsidRDefault="00D067DA" w:rsidP="00D96987">
      <w:pPr>
        <w:tabs>
          <w:tab w:val="left" w:pos="1560"/>
        </w:tabs>
        <w:spacing w:before="240"/>
        <w:jc w:val="both"/>
        <w:rPr>
          <w:rFonts w:ascii="Arial" w:hAnsi="Arial" w:cs="Arial"/>
        </w:rPr>
      </w:pPr>
      <w:r>
        <w:rPr>
          <w:rFonts w:ascii="Arial" w:hAnsi="Arial" w:cs="Arial"/>
        </w:rPr>
        <w:t xml:space="preserve">Wykonanie konstrukcji wsporczej w postaci nowej estakady z zainstalowaną nawierzchnią ścieżki rowerowej. Ścieżka rowerowa przez powiązanie z chodnikiem na moście stworzy ciąg pieszo – rowerowy o szerokości </w:t>
      </w:r>
      <w:r w:rsidR="001D60ED">
        <w:rPr>
          <w:rFonts w:ascii="Arial" w:hAnsi="Arial" w:cs="Arial"/>
        </w:rPr>
        <w:t>ok.</w:t>
      </w:r>
      <w:r>
        <w:rPr>
          <w:rFonts w:ascii="Arial" w:hAnsi="Arial" w:cs="Arial"/>
        </w:rPr>
        <w:t xml:space="preserve"> 475 cm.</w:t>
      </w:r>
    </w:p>
    <w:p w14:paraId="42B06D4F" w14:textId="1DBE3F94" w:rsidR="00D067DA" w:rsidRDefault="00D067DA" w:rsidP="00D96987">
      <w:pPr>
        <w:tabs>
          <w:tab w:val="left" w:pos="1560"/>
        </w:tabs>
        <w:spacing w:before="240"/>
        <w:jc w:val="both"/>
        <w:rPr>
          <w:rFonts w:ascii="Arial" w:hAnsi="Arial" w:cs="Arial"/>
        </w:rPr>
      </w:pPr>
      <w:r>
        <w:rPr>
          <w:rFonts w:ascii="Arial" w:hAnsi="Arial" w:cs="Arial"/>
        </w:rPr>
        <w:t xml:space="preserve">Długość całkowita konstrukcji wsporczej </w:t>
      </w:r>
      <w:r w:rsidR="001D60ED">
        <w:rPr>
          <w:rFonts w:ascii="Arial" w:hAnsi="Arial" w:cs="Arial"/>
        </w:rPr>
        <w:t xml:space="preserve">ok. </w:t>
      </w:r>
      <w:r>
        <w:rPr>
          <w:rFonts w:ascii="Arial" w:hAnsi="Arial" w:cs="Arial"/>
        </w:rPr>
        <w:t>L=33,70m</w:t>
      </w:r>
    </w:p>
    <w:p w14:paraId="0D1307D2" w14:textId="3C81F7C3" w:rsidR="00830110" w:rsidRPr="00136E21" w:rsidRDefault="00830110" w:rsidP="00D96987">
      <w:pPr>
        <w:tabs>
          <w:tab w:val="left" w:pos="1560"/>
        </w:tabs>
        <w:spacing w:before="240"/>
        <w:jc w:val="both"/>
        <w:rPr>
          <w:rFonts w:ascii="Arial" w:hAnsi="Arial" w:cs="Arial"/>
        </w:rPr>
      </w:pPr>
      <w:r w:rsidRPr="00136E21">
        <w:rPr>
          <w:rFonts w:ascii="Arial" w:hAnsi="Arial" w:cs="Arial"/>
        </w:rPr>
        <w:t>W celu wykonania przedmiotowego zamierzenia inwestycyjnego (w zakresie projektowym a następnie wykonawczym) opracowana koncepcja przewiduje realizację między innymi następujących elementów:</w:t>
      </w:r>
    </w:p>
    <w:p w14:paraId="118E02ED" w14:textId="75249577" w:rsidR="00D067DA" w:rsidRPr="00D067DA" w:rsidRDefault="00D067DA" w:rsidP="00D067DA">
      <w:pPr>
        <w:pStyle w:val="Akapitzlist"/>
        <w:numPr>
          <w:ilvl w:val="0"/>
          <w:numId w:val="7"/>
        </w:numPr>
        <w:tabs>
          <w:tab w:val="left" w:pos="1560"/>
        </w:tabs>
        <w:jc w:val="both"/>
        <w:rPr>
          <w:rFonts w:ascii="Arial" w:hAnsi="Arial" w:cs="Arial"/>
          <w:b/>
        </w:rPr>
      </w:pPr>
      <w:r>
        <w:rPr>
          <w:rFonts w:ascii="Arial" w:hAnsi="Arial" w:cs="Arial"/>
        </w:rPr>
        <w:t xml:space="preserve">Konstrukcja estakady w postaci kratownicy </w:t>
      </w:r>
      <w:r w:rsidR="005747B6">
        <w:rPr>
          <w:rFonts w:ascii="Arial" w:hAnsi="Arial" w:cs="Arial"/>
        </w:rPr>
        <w:t xml:space="preserve">ze stalowych profili zamkniętych o przekroju kwadratowym. Podporami dla projektowanej konstrukcji wsporczej ścieżki rowerowej stanowią istniejące podpory mostu. Podpory estakady należy zainstalować </w:t>
      </w:r>
      <w:r w:rsidR="005747B6">
        <w:rPr>
          <w:rFonts w:ascii="Arial" w:hAnsi="Arial" w:cs="Arial"/>
        </w:rPr>
        <w:lastRenderedPageBreak/>
        <w:t xml:space="preserve">na łożyskach elastycznych i na ciosach </w:t>
      </w:r>
      <w:proofErr w:type="spellStart"/>
      <w:r w:rsidR="005747B6">
        <w:rPr>
          <w:rFonts w:ascii="Arial" w:hAnsi="Arial" w:cs="Arial"/>
        </w:rPr>
        <w:t>podłożyskowych</w:t>
      </w:r>
      <w:proofErr w:type="spellEnd"/>
      <w:r w:rsidR="005747B6">
        <w:rPr>
          <w:rFonts w:ascii="Arial" w:hAnsi="Arial" w:cs="Arial"/>
        </w:rPr>
        <w:t xml:space="preserve"> zamontowanych na istniejących blokach podporowych. </w:t>
      </w:r>
      <w:r>
        <w:rPr>
          <w:rFonts w:ascii="Arial" w:hAnsi="Arial" w:cs="Arial"/>
        </w:rPr>
        <w:t xml:space="preserve"> </w:t>
      </w:r>
      <w:r w:rsidR="00830110" w:rsidRPr="00136E21">
        <w:rPr>
          <w:rFonts w:ascii="Arial" w:hAnsi="Arial" w:cs="Arial"/>
        </w:rPr>
        <w:t xml:space="preserve"> </w:t>
      </w:r>
    </w:p>
    <w:p w14:paraId="40FE4F42" w14:textId="3BFAE916" w:rsidR="00D067DA" w:rsidRPr="005747B6" w:rsidRDefault="005747B6" w:rsidP="00D067DA">
      <w:pPr>
        <w:pStyle w:val="Akapitzlist"/>
        <w:numPr>
          <w:ilvl w:val="0"/>
          <w:numId w:val="7"/>
        </w:numPr>
        <w:tabs>
          <w:tab w:val="left" w:pos="1560"/>
        </w:tabs>
        <w:jc w:val="both"/>
        <w:rPr>
          <w:rFonts w:ascii="Arial" w:hAnsi="Arial" w:cs="Arial"/>
        </w:rPr>
      </w:pPr>
      <w:r w:rsidRPr="005747B6">
        <w:rPr>
          <w:rFonts w:ascii="Arial" w:hAnsi="Arial" w:cs="Arial"/>
        </w:rPr>
        <w:t xml:space="preserve">Nawierzchnia ścieżki – na bazie żywicy poliuretanowo – epoksydowej, kolor czerwony. </w:t>
      </w:r>
    </w:p>
    <w:p w14:paraId="50E5DDA0" w14:textId="77777777" w:rsidR="005747B6" w:rsidRPr="000E361B" w:rsidRDefault="005747B6" w:rsidP="005747B6">
      <w:pPr>
        <w:pStyle w:val="Akapitzlist"/>
        <w:numPr>
          <w:ilvl w:val="0"/>
          <w:numId w:val="7"/>
        </w:numPr>
        <w:tabs>
          <w:tab w:val="left" w:pos="1560"/>
        </w:tabs>
        <w:rPr>
          <w:rFonts w:ascii="Arial" w:hAnsi="Arial" w:cs="Arial"/>
          <w:b/>
        </w:rPr>
      </w:pPr>
      <w:r>
        <w:rPr>
          <w:rFonts w:ascii="Arial" w:hAnsi="Arial" w:cs="Arial"/>
        </w:rPr>
        <w:t>Oświetlenie powierzchni ścieżki rowerowej i chodnika w postaci punktów świetlnych rozmieszczonych tuż nad powierzchnią, świecących światłem rozproszonym o kącie rozwarcia 140 ÷ 160°.</w:t>
      </w:r>
    </w:p>
    <w:p w14:paraId="238F4509" w14:textId="44C40EDD" w:rsidR="000E361B" w:rsidRPr="005747B6" w:rsidRDefault="000E361B" w:rsidP="005747B6">
      <w:pPr>
        <w:pStyle w:val="Akapitzlist"/>
        <w:numPr>
          <w:ilvl w:val="0"/>
          <w:numId w:val="7"/>
        </w:numPr>
        <w:tabs>
          <w:tab w:val="left" w:pos="1560"/>
        </w:tabs>
        <w:rPr>
          <w:rFonts w:ascii="Arial" w:hAnsi="Arial" w:cs="Arial"/>
          <w:b/>
        </w:rPr>
      </w:pPr>
      <w:r>
        <w:rPr>
          <w:rFonts w:ascii="Arial" w:hAnsi="Arial" w:cs="Arial"/>
        </w:rPr>
        <w:t>Rozebranie komory technicznej do poziomu 0,5m poniżej istniejącego terenu.</w:t>
      </w:r>
    </w:p>
    <w:p w14:paraId="5C216949" w14:textId="1D7413E6" w:rsidR="00991654" w:rsidRPr="00B00CF2" w:rsidRDefault="00830110" w:rsidP="005747B6">
      <w:pPr>
        <w:pStyle w:val="Akapitzlist"/>
        <w:tabs>
          <w:tab w:val="left" w:pos="1560"/>
        </w:tabs>
        <w:rPr>
          <w:rFonts w:ascii="Arial" w:hAnsi="Arial" w:cs="Arial"/>
          <w:b/>
        </w:rPr>
      </w:pPr>
      <w:r w:rsidRPr="00136E21">
        <w:rPr>
          <w:rFonts w:ascii="Arial" w:hAnsi="Arial" w:cs="Arial"/>
        </w:rPr>
        <w:br/>
      </w:r>
      <w:r w:rsidR="00991654" w:rsidRPr="00B00CF2">
        <w:rPr>
          <w:rFonts w:ascii="Arial" w:hAnsi="Arial" w:cs="Arial"/>
          <w:b/>
        </w:rPr>
        <w:t xml:space="preserve">Zakres zamówienia obejmuje prace projektowe i budowlane </w:t>
      </w:r>
      <w:r w:rsidR="00FA74AA" w:rsidRPr="00B00CF2">
        <w:rPr>
          <w:rFonts w:ascii="Arial" w:hAnsi="Arial" w:cs="Arial"/>
          <w:b/>
        </w:rPr>
        <w:t>w tym m.in</w:t>
      </w:r>
      <w:r w:rsidR="00991654" w:rsidRPr="00B00CF2">
        <w:rPr>
          <w:rFonts w:ascii="Arial" w:hAnsi="Arial" w:cs="Arial"/>
          <w:b/>
        </w:rPr>
        <w:t>:</w:t>
      </w:r>
    </w:p>
    <w:p w14:paraId="28B44C40" w14:textId="3CBB81C8" w:rsidR="00AD53B8" w:rsidRPr="00B00CF2" w:rsidRDefault="002A2800" w:rsidP="00E24720">
      <w:pPr>
        <w:pStyle w:val="Akapitzlist"/>
        <w:numPr>
          <w:ilvl w:val="1"/>
          <w:numId w:val="4"/>
        </w:numPr>
        <w:spacing w:before="60" w:after="0"/>
        <w:ind w:left="425" w:hanging="425"/>
        <w:contextualSpacing w:val="0"/>
        <w:rPr>
          <w:rFonts w:ascii="Arial" w:hAnsi="Arial" w:cs="Arial"/>
        </w:rPr>
      </w:pPr>
      <w:r w:rsidRPr="00B00CF2">
        <w:rPr>
          <w:rFonts w:ascii="Arial" w:hAnsi="Arial" w:cs="Arial"/>
        </w:rPr>
        <w:t xml:space="preserve">Wykonanie </w:t>
      </w:r>
      <w:r w:rsidR="00EA7B1D" w:rsidRPr="00B00CF2">
        <w:rPr>
          <w:rFonts w:ascii="Arial" w:hAnsi="Arial" w:cs="Arial"/>
        </w:rPr>
        <w:t xml:space="preserve">dokumentacji </w:t>
      </w:r>
      <w:r w:rsidR="00EC7B05" w:rsidRPr="00B00CF2">
        <w:rPr>
          <w:rFonts w:ascii="Arial" w:hAnsi="Arial" w:cs="Arial"/>
        </w:rPr>
        <w:t>technicznej</w:t>
      </w:r>
      <w:r w:rsidR="00EA7B1D" w:rsidRPr="00B00CF2">
        <w:rPr>
          <w:rFonts w:ascii="Arial" w:hAnsi="Arial" w:cs="Arial"/>
        </w:rPr>
        <w:t xml:space="preserve"> budowy </w:t>
      </w:r>
      <w:r w:rsidR="00E24720">
        <w:rPr>
          <w:rFonts w:ascii="Arial" w:hAnsi="Arial" w:cs="Arial"/>
        </w:rPr>
        <w:t>ciągu pieszo – rowerowego na Kanale Drzewnym przy ul. Łopuskiego potrzebnej do otrzymania</w:t>
      </w:r>
      <w:r w:rsidR="00EC7B05" w:rsidRPr="00B00CF2">
        <w:rPr>
          <w:rFonts w:ascii="Arial" w:hAnsi="Arial" w:cs="Arial"/>
        </w:rPr>
        <w:t xml:space="preserve"> </w:t>
      </w:r>
      <w:r w:rsidR="00800FEF" w:rsidRPr="00B00CF2">
        <w:rPr>
          <w:rFonts w:ascii="Arial" w:hAnsi="Arial" w:cs="Arial"/>
        </w:rPr>
        <w:t xml:space="preserve">decyzji </w:t>
      </w:r>
      <w:r w:rsidR="00E24720">
        <w:rPr>
          <w:rFonts w:ascii="Arial" w:hAnsi="Arial" w:cs="Arial"/>
        </w:rPr>
        <w:t>o pozwoleniu na budowę</w:t>
      </w:r>
      <w:r w:rsidR="00EA7B1D" w:rsidRPr="00B00CF2">
        <w:rPr>
          <w:rFonts w:ascii="Arial" w:hAnsi="Arial" w:cs="Arial"/>
        </w:rPr>
        <w:t xml:space="preserve"> </w:t>
      </w:r>
      <w:r w:rsidR="00111130" w:rsidRPr="00B00CF2">
        <w:rPr>
          <w:rFonts w:ascii="Arial" w:hAnsi="Arial" w:cs="Arial"/>
        </w:rPr>
        <w:t>oraz wykonania</w:t>
      </w:r>
      <w:r w:rsidR="00E24720">
        <w:rPr>
          <w:rFonts w:ascii="Arial" w:hAnsi="Arial" w:cs="Arial"/>
        </w:rPr>
        <w:t xml:space="preserve"> </w:t>
      </w:r>
      <w:r w:rsidR="00EE56AD" w:rsidRPr="00B00CF2">
        <w:rPr>
          <w:rFonts w:ascii="Arial" w:hAnsi="Arial" w:cs="Arial"/>
        </w:rPr>
        <w:t xml:space="preserve">i </w:t>
      </w:r>
      <w:r w:rsidR="00111130" w:rsidRPr="00B00CF2">
        <w:rPr>
          <w:rFonts w:ascii="Arial" w:hAnsi="Arial" w:cs="Arial"/>
        </w:rPr>
        <w:t>rozliczenia robót budowlanych</w:t>
      </w:r>
      <w:r w:rsidR="00136E21" w:rsidRPr="00B00CF2">
        <w:rPr>
          <w:rFonts w:ascii="Arial" w:hAnsi="Arial" w:cs="Arial"/>
        </w:rPr>
        <w:t>,</w:t>
      </w:r>
      <w:r w:rsidR="007D351E" w:rsidRPr="00B00CF2">
        <w:rPr>
          <w:rFonts w:ascii="Arial" w:hAnsi="Arial" w:cs="Arial"/>
        </w:rPr>
        <w:t xml:space="preserve"> </w:t>
      </w:r>
      <w:r w:rsidR="00EA7B1D" w:rsidRPr="00B00CF2">
        <w:rPr>
          <w:rFonts w:ascii="Arial" w:hAnsi="Arial" w:cs="Arial"/>
        </w:rPr>
        <w:t xml:space="preserve">w tym </w:t>
      </w:r>
      <w:r w:rsidR="007D351E" w:rsidRPr="00B00CF2">
        <w:rPr>
          <w:rFonts w:ascii="Arial" w:hAnsi="Arial" w:cs="Arial"/>
        </w:rPr>
        <w:t>m.in.:</w:t>
      </w:r>
    </w:p>
    <w:p w14:paraId="67B3DCA7" w14:textId="59A7BAB0" w:rsidR="003B743C" w:rsidRPr="00B00CF2" w:rsidRDefault="003B743C" w:rsidP="001D60ED">
      <w:pPr>
        <w:pStyle w:val="Akapitzlist"/>
        <w:numPr>
          <w:ilvl w:val="0"/>
          <w:numId w:val="8"/>
        </w:numPr>
        <w:tabs>
          <w:tab w:val="left" w:pos="851"/>
        </w:tabs>
        <w:spacing w:before="120" w:after="0"/>
        <w:ind w:hanging="295"/>
        <w:contextualSpacing w:val="0"/>
        <w:jc w:val="both"/>
        <w:rPr>
          <w:rFonts w:ascii="Arial" w:hAnsi="Arial" w:cs="Arial"/>
          <w:u w:val="single"/>
        </w:rPr>
      </w:pPr>
      <w:r w:rsidRPr="00B00CF2">
        <w:rPr>
          <w:rFonts w:ascii="Arial" w:hAnsi="Arial" w:cs="Arial"/>
          <w:u w:val="single"/>
        </w:rPr>
        <w:t>Obsługa geodezyjna:</w:t>
      </w:r>
    </w:p>
    <w:p w14:paraId="69815A9D" w14:textId="77777777" w:rsidR="003B743C" w:rsidRPr="00B00CF2" w:rsidRDefault="003B743C" w:rsidP="0038402D">
      <w:pPr>
        <w:pStyle w:val="pkt"/>
        <w:numPr>
          <w:ilvl w:val="0"/>
          <w:numId w:val="9"/>
        </w:numPr>
        <w:tabs>
          <w:tab w:val="left" w:pos="1134"/>
        </w:tabs>
        <w:spacing w:after="0" w:line="276" w:lineRule="auto"/>
        <w:ind w:firstLine="426"/>
        <w:rPr>
          <w:rFonts w:ascii="Arial" w:hAnsi="Arial" w:cs="Arial"/>
          <w:sz w:val="22"/>
          <w:szCs w:val="22"/>
        </w:rPr>
      </w:pPr>
      <w:r w:rsidRPr="00B00CF2">
        <w:rPr>
          <w:rFonts w:ascii="Arial" w:hAnsi="Arial" w:cs="Arial"/>
          <w:sz w:val="22"/>
          <w:szCs w:val="22"/>
        </w:rPr>
        <w:t xml:space="preserve">Pozyskanie mapy </w:t>
      </w:r>
      <w:proofErr w:type="spellStart"/>
      <w:r w:rsidRPr="00B00CF2">
        <w:rPr>
          <w:rFonts w:ascii="Arial" w:hAnsi="Arial" w:cs="Arial"/>
          <w:sz w:val="22"/>
          <w:szCs w:val="22"/>
        </w:rPr>
        <w:t>sytuacyjno</w:t>
      </w:r>
      <w:proofErr w:type="spellEnd"/>
      <w:r w:rsidRPr="00B00CF2">
        <w:rPr>
          <w:rFonts w:ascii="Arial" w:hAnsi="Arial" w:cs="Arial"/>
          <w:sz w:val="22"/>
          <w:szCs w:val="22"/>
        </w:rPr>
        <w:t xml:space="preserve"> – wysokościowej dla celów projektowych </w:t>
      </w:r>
    </w:p>
    <w:p w14:paraId="3001D6ED" w14:textId="5E956827" w:rsidR="00C612C8" w:rsidRDefault="00E24720" w:rsidP="0038402D">
      <w:pPr>
        <w:pStyle w:val="pkt"/>
        <w:numPr>
          <w:ilvl w:val="0"/>
          <w:numId w:val="8"/>
        </w:numPr>
        <w:tabs>
          <w:tab w:val="left" w:pos="851"/>
        </w:tabs>
        <w:spacing w:after="0" w:line="276" w:lineRule="auto"/>
        <w:ind w:hanging="294"/>
        <w:rPr>
          <w:rFonts w:ascii="Arial" w:hAnsi="Arial" w:cs="Arial"/>
          <w:sz w:val="22"/>
          <w:szCs w:val="22"/>
        </w:rPr>
      </w:pPr>
      <w:r>
        <w:rPr>
          <w:rFonts w:ascii="Arial" w:hAnsi="Arial" w:cs="Arial"/>
          <w:sz w:val="22"/>
          <w:szCs w:val="22"/>
        </w:rPr>
        <w:t xml:space="preserve"> </w:t>
      </w:r>
      <w:r w:rsidR="00C612C8" w:rsidRPr="00C612C8">
        <w:rPr>
          <w:rFonts w:ascii="Arial" w:hAnsi="Arial" w:cs="Arial"/>
          <w:sz w:val="22"/>
          <w:szCs w:val="22"/>
          <w:u w:val="single"/>
        </w:rPr>
        <w:t>Wykonanie niezbędnych badań geotechnicznych i dokumentacji geotechnicznej</w:t>
      </w:r>
      <w:r w:rsidR="00C612C8" w:rsidRPr="003776FD">
        <w:rPr>
          <w:rFonts w:ascii="Arial" w:hAnsi="Arial" w:cs="Arial"/>
          <w:sz w:val="22"/>
          <w:szCs w:val="22"/>
        </w:rPr>
        <w:t>.</w:t>
      </w:r>
    </w:p>
    <w:p w14:paraId="379A6B6C" w14:textId="3D0291AE" w:rsidR="00902CC3" w:rsidRPr="00A465F1" w:rsidRDefault="00C612C8" w:rsidP="00A465F1">
      <w:pPr>
        <w:pStyle w:val="pkt"/>
        <w:numPr>
          <w:ilvl w:val="0"/>
          <w:numId w:val="8"/>
        </w:numPr>
        <w:tabs>
          <w:tab w:val="left" w:pos="851"/>
        </w:tabs>
        <w:spacing w:after="0" w:line="276" w:lineRule="auto"/>
        <w:ind w:hanging="294"/>
        <w:rPr>
          <w:rFonts w:ascii="Arial" w:hAnsi="Arial" w:cs="Arial"/>
          <w:sz w:val="22"/>
          <w:szCs w:val="22"/>
          <w:u w:val="single"/>
        </w:rPr>
      </w:pPr>
      <w:r>
        <w:rPr>
          <w:rFonts w:ascii="Arial" w:hAnsi="Arial" w:cs="Arial"/>
          <w:sz w:val="22"/>
          <w:szCs w:val="22"/>
          <w:u w:val="single"/>
        </w:rPr>
        <w:t xml:space="preserve"> </w:t>
      </w:r>
      <w:r w:rsidR="003B743C" w:rsidRPr="00B00CF2">
        <w:rPr>
          <w:rFonts w:ascii="Arial" w:hAnsi="Arial" w:cs="Arial"/>
          <w:sz w:val="22"/>
          <w:szCs w:val="22"/>
          <w:u w:val="single"/>
        </w:rPr>
        <w:t>Wykonanie dokumentacji projektowej w tym:</w:t>
      </w:r>
    </w:p>
    <w:p w14:paraId="679738E5" w14:textId="44CE40D8" w:rsidR="001155B4" w:rsidRPr="00C612C8"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projektów budowlanych i projektów wykonawczych wszystkich branż: </w:t>
      </w:r>
      <w:r w:rsidRPr="00C612C8">
        <w:rPr>
          <w:rFonts w:ascii="Arial" w:hAnsi="Arial" w:cs="Arial"/>
          <w:color w:val="000000" w:themeColor="text1"/>
          <w:sz w:val="22"/>
          <w:szCs w:val="22"/>
        </w:rPr>
        <w:t xml:space="preserve">wraz z uzgodnieniami branżowymi właścicieli sieci znajdujących się w pasie drogowym, w zakresie opracowanego projektu. </w:t>
      </w:r>
    </w:p>
    <w:p w14:paraId="0A94BBD2" w14:textId="19A1157F" w:rsidR="001155B4" w:rsidRPr="00B00CF2" w:rsidRDefault="00CD5070" w:rsidP="0038402D">
      <w:pPr>
        <w:pStyle w:val="pkt"/>
        <w:numPr>
          <w:ilvl w:val="0"/>
          <w:numId w:val="12"/>
        </w:numPr>
        <w:spacing w:after="0" w:line="276" w:lineRule="auto"/>
        <w:ind w:hanging="654"/>
        <w:rPr>
          <w:rFonts w:ascii="Arial" w:hAnsi="Arial" w:cs="Arial"/>
          <w:sz w:val="22"/>
          <w:szCs w:val="22"/>
        </w:rPr>
      </w:pPr>
      <w:r>
        <w:rPr>
          <w:rFonts w:ascii="Arial" w:hAnsi="Arial" w:cs="Arial"/>
          <w:sz w:val="22"/>
          <w:szCs w:val="22"/>
        </w:rPr>
        <w:t xml:space="preserve">Wykonanie inwentaryzacji drzew i krzewów przeznaczonych do wycinki (rodzaj, wielkość) a w przypadku </w:t>
      </w:r>
      <w:r w:rsidRPr="00B00CF2">
        <w:rPr>
          <w:rFonts w:ascii="Arial" w:hAnsi="Arial" w:cs="Arial"/>
          <w:sz w:val="22"/>
          <w:szCs w:val="22"/>
        </w:rPr>
        <w:t xml:space="preserve">wycinki zieleni zlokalizowanej poza terenem ograniczonym liniami rozgraniczającymi </w:t>
      </w:r>
      <w:r>
        <w:rPr>
          <w:rFonts w:ascii="Arial" w:hAnsi="Arial" w:cs="Arial"/>
          <w:sz w:val="22"/>
          <w:szCs w:val="22"/>
        </w:rPr>
        <w:t>w</w:t>
      </w:r>
      <w:r w:rsidR="001155B4" w:rsidRPr="00B00CF2">
        <w:rPr>
          <w:rFonts w:ascii="Arial" w:hAnsi="Arial" w:cs="Arial"/>
          <w:sz w:val="22"/>
          <w:szCs w:val="22"/>
        </w:rPr>
        <w:t>ykonanie projektu branży zieleni</w:t>
      </w:r>
      <w:r w:rsidR="00B00CF2" w:rsidRPr="00B00CF2">
        <w:rPr>
          <w:rFonts w:ascii="Arial" w:hAnsi="Arial" w:cs="Arial"/>
          <w:sz w:val="22"/>
          <w:szCs w:val="22"/>
        </w:rPr>
        <w:t xml:space="preserve">,. </w:t>
      </w:r>
      <w:r w:rsidR="001155B4" w:rsidRPr="00B00CF2">
        <w:rPr>
          <w:rFonts w:ascii="Arial" w:hAnsi="Arial" w:cs="Arial"/>
          <w:sz w:val="22"/>
          <w:szCs w:val="22"/>
        </w:rPr>
        <w:t xml:space="preserve">zawierającego m.in. opracowanie dokumentacji dendrologicznej – zakres planowanej wycinki drzew i krzewów, wykonanie nowych </w:t>
      </w:r>
      <w:proofErr w:type="spellStart"/>
      <w:r w:rsidR="001155B4" w:rsidRPr="00B00CF2">
        <w:rPr>
          <w:rFonts w:ascii="Arial" w:hAnsi="Arial" w:cs="Arial"/>
          <w:sz w:val="22"/>
          <w:szCs w:val="22"/>
        </w:rPr>
        <w:t>nasadzeń</w:t>
      </w:r>
      <w:proofErr w:type="spellEnd"/>
      <w:r w:rsidR="001155B4" w:rsidRPr="00B00CF2">
        <w:rPr>
          <w:rFonts w:ascii="Arial" w:hAnsi="Arial" w:cs="Arial"/>
          <w:sz w:val="22"/>
          <w:szCs w:val="22"/>
        </w:rPr>
        <w:t xml:space="preserve"> oraz niezbędnych cięć pielęgnacyjnych.</w:t>
      </w:r>
    </w:p>
    <w:p w14:paraId="3C45CF28" w14:textId="12DAFD31" w:rsidR="001155B4" w:rsidRPr="00B00CF2" w:rsidRDefault="007D351E" w:rsidP="006C372A">
      <w:pPr>
        <w:pStyle w:val="pkt"/>
        <w:spacing w:after="0" w:line="276" w:lineRule="auto"/>
        <w:ind w:left="1080" w:firstLine="0"/>
        <w:rPr>
          <w:rFonts w:ascii="Arial" w:hAnsi="Arial" w:cs="Arial"/>
          <w:sz w:val="22"/>
          <w:szCs w:val="22"/>
        </w:rPr>
      </w:pPr>
      <w:r w:rsidRPr="00B00CF2">
        <w:rPr>
          <w:rFonts w:ascii="Arial" w:hAnsi="Arial" w:cs="Arial"/>
          <w:sz w:val="22"/>
          <w:szCs w:val="22"/>
        </w:rPr>
        <w:t>W przypadku kolizji projektowanych ro</w:t>
      </w:r>
      <w:r w:rsidR="001155B4" w:rsidRPr="00B00CF2">
        <w:rPr>
          <w:rFonts w:ascii="Arial" w:hAnsi="Arial" w:cs="Arial"/>
          <w:sz w:val="22"/>
          <w:szCs w:val="22"/>
        </w:rPr>
        <w:t xml:space="preserve">bót z istniejącym drzewostanem </w:t>
      </w:r>
      <w:r w:rsidRPr="00B00CF2">
        <w:rPr>
          <w:rFonts w:ascii="Arial" w:hAnsi="Arial" w:cs="Arial"/>
          <w:sz w:val="22"/>
          <w:szCs w:val="22"/>
        </w:rPr>
        <w:t>wykonanie szczegółowej</w:t>
      </w:r>
      <w:r w:rsidR="001155B4" w:rsidRPr="00B00CF2">
        <w:rPr>
          <w:rFonts w:ascii="Arial" w:hAnsi="Arial" w:cs="Arial"/>
          <w:sz w:val="22"/>
          <w:szCs w:val="22"/>
        </w:rPr>
        <w:t xml:space="preserve"> inwentaryzacji zadrzewienia </w:t>
      </w:r>
      <w:r w:rsidRPr="00B00CF2">
        <w:rPr>
          <w:rFonts w:ascii="Arial" w:hAnsi="Arial" w:cs="Arial"/>
          <w:sz w:val="22"/>
          <w:szCs w:val="22"/>
        </w:rPr>
        <w:t>z wykazem drzew</w:t>
      </w:r>
      <w:r w:rsidR="00B00CF2" w:rsidRPr="00B00CF2">
        <w:rPr>
          <w:rFonts w:ascii="Arial" w:hAnsi="Arial" w:cs="Arial"/>
          <w:sz w:val="22"/>
          <w:szCs w:val="22"/>
        </w:rPr>
        <w:t xml:space="preserve"> </w:t>
      </w:r>
      <w:r w:rsidRPr="00B00CF2">
        <w:rPr>
          <w:rFonts w:ascii="Arial" w:hAnsi="Arial" w:cs="Arial"/>
          <w:sz w:val="22"/>
          <w:szCs w:val="22"/>
        </w:rPr>
        <w:t>i krzewów przeznaczonych do usunięcia zgodnie z us</w:t>
      </w:r>
      <w:r w:rsidR="001155B4" w:rsidRPr="00B00CF2">
        <w:rPr>
          <w:rFonts w:ascii="Arial" w:hAnsi="Arial" w:cs="Arial"/>
          <w:sz w:val="22"/>
          <w:szCs w:val="22"/>
        </w:rPr>
        <w:t xml:space="preserve">tawą z dnia 16 kwietnia 2004r. </w:t>
      </w:r>
      <w:r w:rsidRPr="00B00CF2">
        <w:rPr>
          <w:rFonts w:ascii="Arial" w:hAnsi="Arial" w:cs="Arial"/>
          <w:sz w:val="22"/>
          <w:szCs w:val="22"/>
        </w:rPr>
        <w:t xml:space="preserve">o ochronie przyrody </w:t>
      </w:r>
      <w:r w:rsidRPr="00B00CF2">
        <w:rPr>
          <w:rFonts w:ascii="Arial" w:hAnsi="Arial" w:cs="Arial"/>
          <w:i/>
          <w:sz w:val="22"/>
          <w:szCs w:val="22"/>
        </w:rPr>
        <w:t>(</w:t>
      </w:r>
      <w:r w:rsidR="001155B4" w:rsidRPr="00B00CF2">
        <w:rPr>
          <w:rFonts w:ascii="Arial" w:hAnsi="Arial" w:cs="Arial"/>
          <w:i/>
          <w:sz w:val="22"/>
          <w:szCs w:val="22"/>
        </w:rPr>
        <w:t>Dz. U. z 2018</w:t>
      </w:r>
      <w:r w:rsidRPr="00B00CF2">
        <w:rPr>
          <w:rFonts w:ascii="Arial" w:hAnsi="Arial" w:cs="Arial"/>
          <w:i/>
          <w:sz w:val="22"/>
          <w:szCs w:val="22"/>
        </w:rPr>
        <w:t xml:space="preserve">r., poz. </w:t>
      </w:r>
      <w:r w:rsidR="001155B4" w:rsidRPr="00B00CF2">
        <w:rPr>
          <w:rFonts w:ascii="Arial" w:hAnsi="Arial" w:cs="Arial"/>
          <w:i/>
          <w:sz w:val="22"/>
          <w:szCs w:val="22"/>
        </w:rPr>
        <w:t>142</w:t>
      </w:r>
      <w:r w:rsidRPr="00B00CF2">
        <w:rPr>
          <w:rFonts w:ascii="Arial" w:hAnsi="Arial" w:cs="Arial"/>
          <w:i/>
          <w:sz w:val="22"/>
          <w:szCs w:val="22"/>
        </w:rPr>
        <w:t xml:space="preserve"> z </w:t>
      </w:r>
      <w:proofErr w:type="spellStart"/>
      <w:r w:rsidRPr="00B00CF2">
        <w:rPr>
          <w:rFonts w:ascii="Arial" w:hAnsi="Arial" w:cs="Arial"/>
          <w:i/>
          <w:sz w:val="22"/>
          <w:szCs w:val="22"/>
        </w:rPr>
        <w:t>późn</w:t>
      </w:r>
      <w:proofErr w:type="spellEnd"/>
      <w:r w:rsidRPr="00B00CF2">
        <w:rPr>
          <w:rFonts w:ascii="Arial" w:hAnsi="Arial" w:cs="Arial"/>
          <w:i/>
          <w:sz w:val="22"/>
          <w:szCs w:val="22"/>
        </w:rPr>
        <w:t>. zm.)</w:t>
      </w:r>
      <w:r w:rsidR="00EC275A" w:rsidRPr="00B00CF2">
        <w:rPr>
          <w:rFonts w:ascii="Arial" w:hAnsi="Arial" w:cs="Arial"/>
          <w:sz w:val="22"/>
          <w:szCs w:val="22"/>
        </w:rPr>
        <w:t xml:space="preserve"> </w:t>
      </w:r>
      <w:r w:rsidRPr="00B00CF2">
        <w:rPr>
          <w:rFonts w:ascii="Arial" w:hAnsi="Arial" w:cs="Arial"/>
          <w:sz w:val="22"/>
          <w:szCs w:val="22"/>
        </w:rPr>
        <w:t xml:space="preserve">- inwentaryzacja zadrzewienia powinna obejmować: </w:t>
      </w:r>
    </w:p>
    <w:p w14:paraId="532FE5E4" w14:textId="77777777" w:rsidR="001155B4" w:rsidRPr="00B00CF2" w:rsidRDefault="007D351E" w:rsidP="001155B4">
      <w:pPr>
        <w:pStyle w:val="pkt"/>
        <w:spacing w:after="0" w:line="276" w:lineRule="auto"/>
        <w:ind w:left="1146" w:firstLine="0"/>
        <w:rPr>
          <w:rFonts w:ascii="Arial" w:hAnsi="Arial" w:cs="Arial"/>
          <w:sz w:val="22"/>
          <w:szCs w:val="22"/>
        </w:rPr>
      </w:pPr>
      <w:r w:rsidRPr="00B00CF2">
        <w:rPr>
          <w:rFonts w:ascii="Arial" w:hAnsi="Arial" w:cs="Arial"/>
          <w:sz w:val="22"/>
          <w:szCs w:val="22"/>
          <w:u w:val="single"/>
        </w:rPr>
        <w:t xml:space="preserve">część opisową zawierającą </w:t>
      </w:r>
      <w:r w:rsidRPr="00B00CF2">
        <w:rPr>
          <w:rFonts w:ascii="Arial" w:hAnsi="Arial" w:cs="Arial"/>
          <w:sz w:val="22"/>
          <w:szCs w:val="22"/>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14:paraId="4CAE46BB" w14:textId="348077E4" w:rsidR="007D351E" w:rsidRDefault="007A7B12" w:rsidP="001155B4">
      <w:pPr>
        <w:pStyle w:val="pkt"/>
        <w:spacing w:after="0" w:line="276" w:lineRule="auto"/>
        <w:ind w:left="1146" w:firstLine="0"/>
        <w:rPr>
          <w:rFonts w:ascii="Arial" w:hAnsi="Arial" w:cs="Arial"/>
          <w:sz w:val="22"/>
          <w:szCs w:val="22"/>
        </w:rPr>
      </w:pPr>
      <w:r w:rsidRPr="00B00CF2">
        <w:rPr>
          <w:rFonts w:ascii="Arial" w:hAnsi="Arial" w:cs="Arial"/>
          <w:sz w:val="22"/>
          <w:szCs w:val="22"/>
          <w:u w:val="single"/>
        </w:rPr>
        <w:t xml:space="preserve">część </w:t>
      </w:r>
      <w:r w:rsidR="007D351E" w:rsidRPr="00B00CF2">
        <w:rPr>
          <w:rFonts w:ascii="Arial" w:hAnsi="Arial" w:cs="Arial"/>
          <w:sz w:val="22"/>
          <w:szCs w:val="22"/>
          <w:u w:val="single"/>
        </w:rPr>
        <w:t>rysunkową zawierającą</w:t>
      </w:r>
      <w:r w:rsidR="007D351E" w:rsidRPr="00B00CF2">
        <w:rPr>
          <w:rFonts w:ascii="Arial" w:hAnsi="Arial" w:cs="Arial"/>
          <w:sz w:val="22"/>
          <w:szCs w:val="22"/>
        </w:rPr>
        <w:t xml:space="preserve"> plan sytuacyjny z naniesionymi numerami zinwentaryzowanych drzew oraz zaznaczonymi powierzchniami krzewów przeznaczonych do wycinki.</w:t>
      </w:r>
    </w:p>
    <w:p w14:paraId="126647A6" w14:textId="683EF5BC" w:rsidR="001155B4"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Przygotowanie dokumentów niezbędnych do uzyskania przez </w:t>
      </w:r>
      <w:r w:rsidR="001D60ED">
        <w:rPr>
          <w:rFonts w:ascii="Arial" w:hAnsi="Arial" w:cs="Arial"/>
          <w:sz w:val="22"/>
          <w:szCs w:val="22"/>
        </w:rPr>
        <w:t>Gminę Miasto Kołobrzeg</w:t>
      </w:r>
      <w:r w:rsidRPr="00B00CF2">
        <w:rPr>
          <w:rFonts w:ascii="Arial" w:hAnsi="Arial" w:cs="Arial"/>
          <w:sz w:val="22"/>
          <w:szCs w:val="22"/>
        </w:rPr>
        <w:t xml:space="preserve"> decyzji </w:t>
      </w:r>
      <w:r w:rsidR="00353FF4">
        <w:rPr>
          <w:rFonts w:ascii="Arial" w:hAnsi="Arial" w:cs="Arial"/>
          <w:sz w:val="22"/>
          <w:szCs w:val="22"/>
        </w:rPr>
        <w:t>o pozwoleniu na budowę</w:t>
      </w:r>
      <w:r w:rsidRPr="00B00CF2">
        <w:rPr>
          <w:rFonts w:ascii="Arial" w:hAnsi="Arial" w:cs="Arial"/>
          <w:sz w:val="22"/>
          <w:szCs w:val="22"/>
        </w:rPr>
        <w:t xml:space="preserve"> wraz z wypełnionym wnioskiem.</w:t>
      </w:r>
      <w:r w:rsidR="001155B4" w:rsidRPr="00B00CF2">
        <w:rPr>
          <w:rFonts w:ascii="Arial" w:hAnsi="Arial" w:cs="Arial"/>
          <w:sz w:val="22"/>
          <w:szCs w:val="22"/>
        </w:rPr>
        <w:t xml:space="preserve"> </w:t>
      </w:r>
    </w:p>
    <w:p w14:paraId="1B159354" w14:textId="77777777" w:rsidR="001155B4" w:rsidRPr="00B00CF2"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projektów wykonawczych zabezpieczenia lub przebudowy istniejących sieci infrastruktury technicznej (w przypadku kolizji).  </w:t>
      </w:r>
    </w:p>
    <w:p w14:paraId="5CA304CE" w14:textId="589EBAD6" w:rsidR="001155B4" w:rsidRPr="00B00CF2"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informacji dotyczącej bezpieczeństwa i ochrony zdrowia (dotyczy wszystkich branż) .    </w:t>
      </w:r>
    </w:p>
    <w:p w14:paraId="5633B8D6" w14:textId="77777777" w:rsidR="00E86A46"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lastRenderedPageBreak/>
        <w:t>Wykonanie projektu organizacji ruchu (tymczasowej i stałej) wraz z jego uzgodnieniem.</w:t>
      </w:r>
      <w:r w:rsidR="00E86A46" w:rsidRPr="00B00CF2">
        <w:rPr>
          <w:rFonts w:ascii="Arial" w:hAnsi="Arial" w:cs="Arial"/>
          <w:sz w:val="22"/>
          <w:szCs w:val="22"/>
        </w:rPr>
        <w:t xml:space="preserve"> </w:t>
      </w:r>
    </w:p>
    <w:p w14:paraId="535F7B79" w14:textId="11F0993F" w:rsidR="00E86A46" w:rsidRPr="00B00CF2" w:rsidRDefault="00E86A46"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Wykonanie szczegółowych specyfikacji technicznych wykonania i odbioru robót budowlanych (dotyczy wszystkich branż).</w:t>
      </w:r>
    </w:p>
    <w:p w14:paraId="721DC4C9" w14:textId="77777777" w:rsidR="00A3389A"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Wykonanie przedmiarów robót i kosztorysów inwestorskich (dotyczy wszystkich branż).</w:t>
      </w:r>
      <w:r w:rsidR="00A3389A" w:rsidRPr="00B00CF2">
        <w:rPr>
          <w:rFonts w:ascii="Arial" w:hAnsi="Arial" w:cs="Arial"/>
          <w:sz w:val="22"/>
          <w:szCs w:val="22"/>
        </w:rPr>
        <w:t xml:space="preserve">   </w:t>
      </w:r>
    </w:p>
    <w:p w14:paraId="25018089" w14:textId="13345E2F" w:rsidR="007D351E" w:rsidRPr="00B00CF2" w:rsidRDefault="00A3389A"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Pozyskanie niezbędnych uzgodnień projektów budowlanych i projektów wykonawczych z użytkownikami i właścicielami infrastruktury technicznej, wraz </w:t>
      </w:r>
      <w:r w:rsidRPr="00B00CF2">
        <w:rPr>
          <w:rFonts w:ascii="Arial" w:hAnsi="Arial" w:cs="Arial"/>
          <w:sz w:val="22"/>
          <w:szCs w:val="22"/>
        </w:rPr>
        <w:br/>
        <w:t>z rozwiązaniem występujących kolizji, ZUDP oraz innych niezbędnych uzgodnień</w:t>
      </w:r>
      <w:r w:rsidRPr="00B00CF2">
        <w:rPr>
          <w:rFonts w:ascii="Arial" w:hAnsi="Arial" w:cs="Arial"/>
          <w:sz w:val="22"/>
          <w:szCs w:val="22"/>
        </w:rPr>
        <w:br/>
        <w:t>(w zależności od przyjętych rozwiązań projektowych) w celu uzyskania decyzji</w:t>
      </w:r>
      <w:r w:rsidRPr="00B00CF2">
        <w:rPr>
          <w:rFonts w:ascii="Arial" w:hAnsi="Arial" w:cs="Arial"/>
          <w:sz w:val="22"/>
          <w:szCs w:val="22"/>
        </w:rPr>
        <w:br/>
      </w:r>
      <w:r w:rsidR="00353FF4">
        <w:rPr>
          <w:rFonts w:ascii="Arial" w:hAnsi="Arial" w:cs="Arial"/>
          <w:sz w:val="22"/>
          <w:szCs w:val="22"/>
        </w:rPr>
        <w:t>pozwoleni</w:t>
      </w:r>
      <w:r w:rsidR="007C21AF">
        <w:rPr>
          <w:rFonts w:ascii="Arial" w:hAnsi="Arial" w:cs="Arial"/>
          <w:sz w:val="22"/>
          <w:szCs w:val="22"/>
        </w:rPr>
        <w:t>a</w:t>
      </w:r>
      <w:r w:rsidR="00353FF4">
        <w:rPr>
          <w:rFonts w:ascii="Arial" w:hAnsi="Arial" w:cs="Arial"/>
          <w:sz w:val="22"/>
          <w:szCs w:val="22"/>
        </w:rPr>
        <w:t xml:space="preserve"> na budowę</w:t>
      </w:r>
      <w:r w:rsidRPr="00B00CF2">
        <w:rPr>
          <w:rFonts w:ascii="Arial" w:hAnsi="Arial" w:cs="Arial"/>
          <w:sz w:val="22"/>
          <w:szCs w:val="22"/>
        </w:rPr>
        <w:t>.</w:t>
      </w:r>
    </w:p>
    <w:p w14:paraId="2E27B6ED" w14:textId="632AAB07" w:rsidR="007D351E" w:rsidRPr="00B00CF2" w:rsidRDefault="007D351E" w:rsidP="0038402D">
      <w:pPr>
        <w:pStyle w:val="Akapitzlist"/>
        <w:numPr>
          <w:ilvl w:val="0"/>
          <w:numId w:val="11"/>
        </w:numPr>
        <w:ind w:left="426" w:hanging="426"/>
        <w:jc w:val="both"/>
        <w:rPr>
          <w:rFonts w:ascii="Arial" w:hAnsi="Arial" w:cs="Arial"/>
          <w:szCs w:val="24"/>
        </w:rPr>
      </w:pPr>
      <w:r w:rsidRPr="00B00CF2">
        <w:rPr>
          <w:rFonts w:ascii="Arial" w:hAnsi="Arial" w:cs="Arial"/>
          <w:szCs w:val="24"/>
        </w:rPr>
        <w:t>Protokolarne przekazanie Zamawiającemu opracowanej dokumentacji</w:t>
      </w:r>
      <w:r w:rsidR="00AD53B8" w:rsidRPr="00B00CF2">
        <w:rPr>
          <w:rFonts w:ascii="Arial" w:hAnsi="Arial" w:cs="Arial"/>
          <w:szCs w:val="24"/>
        </w:rPr>
        <w:t>, o której mowa w ust. 1</w:t>
      </w:r>
      <w:r w:rsidRPr="00B00CF2">
        <w:rPr>
          <w:rFonts w:ascii="Arial" w:hAnsi="Arial" w:cs="Arial"/>
          <w:szCs w:val="24"/>
        </w:rPr>
        <w:t xml:space="preserve"> (2 egz. + wersja elektroniczna</w:t>
      </w:r>
      <w:r w:rsidR="001155B4" w:rsidRPr="00B00CF2">
        <w:rPr>
          <w:rFonts w:ascii="Arial" w:hAnsi="Arial" w:cs="Arial"/>
          <w:szCs w:val="24"/>
        </w:rPr>
        <w:t xml:space="preserve"> edytowalna + pdf</w:t>
      </w:r>
      <w:r w:rsidRPr="00B00CF2">
        <w:rPr>
          <w:rFonts w:ascii="Arial" w:hAnsi="Arial" w:cs="Arial"/>
          <w:szCs w:val="24"/>
        </w:rPr>
        <w:t>)</w:t>
      </w:r>
      <w:r w:rsidR="00AD53B8" w:rsidRPr="00B00CF2">
        <w:rPr>
          <w:rFonts w:ascii="Arial" w:hAnsi="Arial" w:cs="Arial"/>
          <w:szCs w:val="24"/>
        </w:rPr>
        <w:t xml:space="preserve">. Wersja elektroniczna dokumentacji projektowej winna stanowić skan jej ostatecznej wersji papierowej (wraz z </w:t>
      </w:r>
      <w:r w:rsidR="007A7B12" w:rsidRPr="00B00CF2">
        <w:rPr>
          <w:rFonts w:ascii="Arial" w:hAnsi="Arial" w:cs="Arial"/>
          <w:szCs w:val="24"/>
        </w:rPr>
        <w:t xml:space="preserve">podpisami, uzgodnieniami itd.). Pliki </w:t>
      </w:r>
      <w:r w:rsidR="00AD53B8" w:rsidRPr="00B00CF2">
        <w:rPr>
          <w:rFonts w:ascii="Arial" w:hAnsi="Arial" w:cs="Arial"/>
          <w:szCs w:val="24"/>
        </w:rPr>
        <w:t>należy posegregować wg branż z podziałem na wersję edytowalną i pdf i czytelnie opisać (nazwa pliku winna odpowiadać nazwie opracowania).</w:t>
      </w:r>
    </w:p>
    <w:p w14:paraId="105D1591" w14:textId="33B45B65" w:rsidR="00EE56AD" w:rsidRPr="00850D3F" w:rsidRDefault="00F21068"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Uzyskanie w</w:t>
      </w:r>
      <w:r w:rsidR="00EE56AD" w:rsidRPr="00850D3F">
        <w:rPr>
          <w:rFonts w:ascii="Arial" w:hAnsi="Arial" w:cs="Arial"/>
          <w:szCs w:val="24"/>
        </w:rPr>
        <w:t>e</w:t>
      </w:r>
      <w:r w:rsidRPr="00850D3F">
        <w:rPr>
          <w:rFonts w:ascii="Arial" w:hAnsi="Arial" w:cs="Arial"/>
          <w:szCs w:val="24"/>
        </w:rPr>
        <w:t xml:space="preserve"> właściwym organie administracji </w:t>
      </w:r>
      <w:r w:rsidR="00EE56AD" w:rsidRPr="00850D3F">
        <w:rPr>
          <w:rFonts w:ascii="Arial" w:hAnsi="Arial" w:cs="Arial"/>
          <w:szCs w:val="24"/>
        </w:rPr>
        <w:t>architektoniczno-</w:t>
      </w:r>
      <w:r w:rsidRPr="00850D3F">
        <w:rPr>
          <w:rFonts w:ascii="Arial" w:hAnsi="Arial" w:cs="Arial"/>
          <w:szCs w:val="24"/>
        </w:rPr>
        <w:t>budow</w:t>
      </w:r>
      <w:r w:rsidR="00EA7B1D" w:rsidRPr="00850D3F">
        <w:rPr>
          <w:rFonts w:ascii="Arial" w:hAnsi="Arial" w:cs="Arial"/>
          <w:szCs w:val="24"/>
        </w:rPr>
        <w:t xml:space="preserve">lanej, w imieniu Zamawiającego, </w:t>
      </w:r>
      <w:r w:rsidR="00800FEF" w:rsidRPr="00850D3F">
        <w:rPr>
          <w:rFonts w:ascii="Arial" w:hAnsi="Arial" w:cs="Arial"/>
          <w:szCs w:val="24"/>
        </w:rPr>
        <w:t xml:space="preserve">decyzji </w:t>
      </w:r>
      <w:r w:rsidR="00C612C8">
        <w:rPr>
          <w:rFonts w:ascii="Arial" w:hAnsi="Arial" w:cs="Arial"/>
          <w:szCs w:val="24"/>
        </w:rPr>
        <w:t>o pozwoleniu na budowę.</w:t>
      </w:r>
    </w:p>
    <w:p w14:paraId="03C1AF19" w14:textId="419AC546" w:rsidR="002A2800" w:rsidRPr="00850D3F" w:rsidRDefault="00F21068"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Zgłoszenie</w:t>
      </w:r>
      <w:r w:rsidR="00EE56AD" w:rsidRPr="00850D3F">
        <w:t xml:space="preserve"> </w:t>
      </w:r>
      <w:r w:rsidR="00EE56AD" w:rsidRPr="00850D3F">
        <w:rPr>
          <w:rFonts w:ascii="Arial" w:hAnsi="Arial" w:cs="Arial"/>
          <w:szCs w:val="24"/>
        </w:rPr>
        <w:t>do właściwego organu nadzoru budowlanego</w:t>
      </w:r>
      <w:r w:rsidRPr="00850D3F">
        <w:rPr>
          <w:rFonts w:ascii="Arial" w:hAnsi="Arial" w:cs="Arial"/>
          <w:szCs w:val="24"/>
        </w:rPr>
        <w:t xml:space="preserve">, w imieniu Zamawiającego, rozpoczęcia </w:t>
      </w:r>
      <w:r w:rsidR="002A2800" w:rsidRPr="00850D3F">
        <w:rPr>
          <w:rFonts w:ascii="Arial" w:hAnsi="Arial" w:cs="Arial"/>
          <w:szCs w:val="24"/>
        </w:rPr>
        <w:t>robót</w:t>
      </w:r>
      <w:r w:rsidR="00C612C8">
        <w:rPr>
          <w:rFonts w:ascii="Arial" w:hAnsi="Arial" w:cs="Arial"/>
          <w:szCs w:val="24"/>
        </w:rPr>
        <w:t>.</w:t>
      </w:r>
    </w:p>
    <w:p w14:paraId="610E2A7C" w14:textId="3990893A" w:rsidR="002A2800" w:rsidRPr="00850D3F" w:rsidRDefault="002A2800"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Wykonanie zgodnie z dokumentacją projektową, </w:t>
      </w:r>
      <w:r w:rsidR="00EE56AD" w:rsidRPr="00850D3F">
        <w:rPr>
          <w:rFonts w:ascii="Arial" w:hAnsi="Arial" w:cs="Arial"/>
          <w:szCs w:val="24"/>
        </w:rPr>
        <w:t xml:space="preserve">decyzją </w:t>
      </w:r>
      <w:r w:rsidR="00C612C8">
        <w:rPr>
          <w:rFonts w:ascii="Arial" w:hAnsi="Arial" w:cs="Arial"/>
          <w:szCs w:val="24"/>
        </w:rPr>
        <w:t>o pozwoleniu na budowę</w:t>
      </w:r>
      <w:r w:rsidR="00800FEF" w:rsidRPr="00850D3F">
        <w:rPr>
          <w:rFonts w:ascii="Arial" w:hAnsi="Arial" w:cs="Arial"/>
          <w:szCs w:val="24"/>
        </w:rPr>
        <w:t>,</w:t>
      </w:r>
      <w:r w:rsidR="00EE56AD" w:rsidRPr="00850D3F">
        <w:rPr>
          <w:rFonts w:ascii="Arial" w:hAnsi="Arial" w:cs="Arial"/>
          <w:szCs w:val="24"/>
        </w:rPr>
        <w:t xml:space="preserve"> </w:t>
      </w:r>
      <w:r w:rsidR="00D63EFB" w:rsidRPr="00850D3F">
        <w:rPr>
          <w:rFonts w:ascii="Arial" w:hAnsi="Arial" w:cs="Arial"/>
          <w:szCs w:val="24"/>
        </w:rPr>
        <w:t xml:space="preserve">obowiązującymi przepisami </w:t>
      </w:r>
      <w:r w:rsidRPr="00850D3F">
        <w:rPr>
          <w:rFonts w:ascii="Arial" w:hAnsi="Arial" w:cs="Arial"/>
          <w:szCs w:val="24"/>
        </w:rPr>
        <w:t xml:space="preserve">oraz zasadami wiedzy technicznej, </w:t>
      </w:r>
      <w:r w:rsidR="00C612C8">
        <w:rPr>
          <w:rFonts w:ascii="Arial" w:hAnsi="Arial" w:cs="Arial"/>
          <w:szCs w:val="24"/>
        </w:rPr>
        <w:t>ciągu pieszo –rowerowego na Kanale Drzewnym przy ul. Łopuskiego.</w:t>
      </w:r>
    </w:p>
    <w:p w14:paraId="2D38ED41" w14:textId="6605885D" w:rsidR="003B743C" w:rsidRPr="00850D3F" w:rsidRDefault="00C359B2" w:rsidP="00B00CF2">
      <w:pPr>
        <w:pStyle w:val="Akapitzlist"/>
        <w:numPr>
          <w:ilvl w:val="0"/>
          <w:numId w:val="11"/>
        </w:numPr>
        <w:ind w:left="426" w:hanging="426"/>
        <w:jc w:val="both"/>
        <w:rPr>
          <w:rFonts w:ascii="Arial" w:hAnsi="Arial" w:cs="Arial"/>
          <w:szCs w:val="24"/>
        </w:rPr>
      </w:pPr>
      <w:r w:rsidRPr="00850D3F">
        <w:rPr>
          <w:rFonts w:ascii="Arial" w:hAnsi="Arial" w:cs="Arial"/>
          <w:szCs w:val="24"/>
        </w:rPr>
        <w:t>Uzyskanie w imieniu Zamawiającego pozwolenia na użytkowanie i innych niezbędnych pozwoleń, jeśli takie będą konieczne oraz pr</w:t>
      </w:r>
      <w:r w:rsidR="00941803" w:rsidRPr="00850D3F">
        <w:rPr>
          <w:rFonts w:ascii="Arial" w:hAnsi="Arial" w:cs="Arial"/>
          <w:szCs w:val="24"/>
        </w:rPr>
        <w:t>zekazanie Zamawiającemu obiektu</w:t>
      </w:r>
      <w:r w:rsidRPr="00850D3F">
        <w:rPr>
          <w:rFonts w:ascii="Arial" w:hAnsi="Arial" w:cs="Arial"/>
          <w:szCs w:val="24"/>
        </w:rPr>
        <w:t xml:space="preserve"> do użytkowania po podpisaniu pr</w:t>
      </w:r>
      <w:r w:rsidR="001D02E6" w:rsidRPr="00850D3F">
        <w:rPr>
          <w:rFonts w:ascii="Arial" w:hAnsi="Arial" w:cs="Arial"/>
          <w:szCs w:val="24"/>
        </w:rPr>
        <w:t>otokołu końcowego odbioru robót</w:t>
      </w:r>
      <w:r w:rsidR="00B00CF2">
        <w:rPr>
          <w:rFonts w:ascii="Arial" w:hAnsi="Arial" w:cs="Arial"/>
          <w:szCs w:val="24"/>
        </w:rPr>
        <w:t>.</w:t>
      </w:r>
      <w:r w:rsidR="003B743C" w:rsidRPr="00850D3F">
        <w:rPr>
          <w:rFonts w:ascii="Arial" w:hAnsi="Arial" w:cs="Arial"/>
        </w:rPr>
        <w:t xml:space="preserve"> </w:t>
      </w:r>
    </w:p>
    <w:p w14:paraId="25C3C691" w14:textId="0E41F927" w:rsidR="00C359B2" w:rsidRPr="00850D3F" w:rsidRDefault="003B743C" w:rsidP="0038402D">
      <w:pPr>
        <w:pStyle w:val="Akapitzlist"/>
        <w:numPr>
          <w:ilvl w:val="0"/>
          <w:numId w:val="11"/>
        </w:numPr>
        <w:ind w:left="426" w:hanging="426"/>
        <w:rPr>
          <w:rFonts w:ascii="Arial" w:hAnsi="Arial" w:cs="Arial"/>
          <w:szCs w:val="24"/>
        </w:rPr>
      </w:pPr>
      <w:r w:rsidRPr="00850D3F">
        <w:rPr>
          <w:rFonts w:ascii="Arial" w:hAnsi="Arial" w:cs="Arial"/>
          <w:szCs w:val="24"/>
        </w:rPr>
        <w:t>Pełnienie nadzoru autorskiego nad realizacją robót budowlanych prowadzonych w oparciu o dokumentację stanowiącą przedmiot niniejszego zamówienia;</w:t>
      </w:r>
    </w:p>
    <w:p w14:paraId="747CEB7D" w14:textId="77777777" w:rsidR="00C612C8" w:rsidRDefault="00F73881"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Obsługa geodezyjna</w:t>
      </w:r>
      <w:r w:rsidR="004D16B6" w:rsidRPr="00850D3F">
        <w:rPr>
          <w:rFonts w:ascii="Arial" w:hAnsi="Arial" w:cs="Arial"/>
          <w:szCs w:val="24"/>
        </w:rPr>
        <w:t xml:space="preserve"> budowy</w:t>
      </w:r>
      <w:r w:rsidRPr="00850D3F">
        <w:rPr>
          <w:rFonts w:ascii="Arial" w:hAnsi="Arial" w:cs="Arial"/>
          <w:szCs w:val="24"/>
        </w:rPr>
        <w:t xml:space="preserve"> - w</w:t>
      </w:r>
      <w:r w:rsidR="00941803" w:rsidRPr="00850D3F">
        <w:rPr>
          <w:rFonts w:ascii="Arial" w:hAnsi="Arial" w:cs="Arial"/>
          <w:szCs w:val="24"/>
        </w:rPr>
        <w:t xml:space="preserve"> zakresie obsługi geodezyjnej budowy należy uwzględnić wszelkie prace związane 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m2 i </w:t>
      </w:r>
      <w:proofErr w:type="spellStart"/>
      <w:r w:rsidR="00941803" w:rsidRPr="00850D3F">
        <w:rPr>
          <w:rFonts w:ascii="Arial" w:hAnsi="Arial" w:cs="Arial"/>
          <w:szCs w:val="24"/>
        </w:rPr>
        <w:t>mb</w:t>
      </w:r>
      <w:proofErr w:type="spellEnd"/>
      <w:r w:rsidR="00941803" w:rsidRPr="00850D3F">
        <w:rPr>
          <w:rFonts w:ascii="Arial" w:hAnsi="Arial" w:cs="Arial"/>
          <w:szCs w:val="24"/>
        </w:rPr>
        <w:t xml:space="preserve"> (z rozbiciem na chodnik, ścieżkę rowerową, itp.) oraz średnice i długości wykonanych instalacji elektrycznych, długości i r</w:t>
      </w:r>
      <w:r w:rsidR="00C612C8">
        <w:rPr>
          <w:rFonts w:ascii="Arial" w:hAnsi="Arial" w:cs="Arial"/>
          <w:szCs w:val="24"/>
        </w:rPr>
        <w:t>odzaje zastosowanych kabli itp.</w:t>
      </w:r>
    </w:p>
    <w:p w14:paraId="4EEEA098" w14:textId="526608DC" w:rsidR="00941803" w:rsidRPr="00850D3F" w:rsidRDefault="00941803"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Załącznik powinien być sporządzony przez Wykonawcę (Kierownika Budowy) </w:t>
      </w:r>
      <w:r w:rsidR="00600EB6">
        <w:rPr>
          <w:rFonts w:ascii="Arial" w:hAnsi="Arial" w:cs="Arial"/>
          <w:szCs w:val="24"/>
        </w:rPr>
        <w:br/>
      </w:r>
      <w:r w:rsidRPr="00850D3F">
        <w:rPr>
          <w:rFonts w:ascii="Arial" w:hAnsi="Arial" w:cs="Arial"/>
          <w:szCs w:val="24"/>
        </w:rPr>
        <w:t>i potwierdzony przez uprawnionego geodetę;</w:t>
      </w:r>
    </w:p>
    <w:p w14:paraId="52B3D7ED" w14:textId="17891458" w:rsidR="003F0BAA" w:rsidRPr="00850D3F" w:rsidRDefault="00E07356"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Dokumentacja powykonawcza </w:t>
      </w:r>
      <w:r w:rsidR="00941803" w:rsidRPr="00850D3F">
        <w:rPr>
          <w:rFonts w:ascii="Arial" w:hAnsi="Arial" w:cs="Arial"/>
          <w:szCs w:val="24"/>
        </w:rPr>
        <w:t>–</w:t>
      </w:r>
      <w:r w:rsidR="00D63EFB" w:rsidRPr="00850D3F">
        <w:rPr>
          <w:rFonts w:ascii="Arial" w:hAnsi="Arial" w:cs="Arial"/>
          <w:szCs w:val="24"/>
        </w:rPr>
        <w:t xml:space="preserve"> </w:t>
      </w:r>
      <w:r w:rsidR="00941803" w:rsidRPr="00850D3F">
        <w:rPr>
          <w:rFonts w:ascii="Arial" w:hAnsi="Arial" w:cs="Arial"/>
        </w:rPr>
        <w:t>mapa sytuacyjna powykonawcza, dokumentacja projektowa z naniesionymi poprawkami, badania, aprobaty, opinie., Dzienniki Budowy oraz oświadcz</w:t>
      </w:r>
      <w:r w:rsidR="003F0BAA" w:rsidRPr="00850D3F">
        <w:rPr>
          <w:rFonts w:ascii="Arial" w:hAnsi="Arial" w:cs="Arial"/>
        </w:rPr>
        <w:t>enie Kierownika</w:t>
      </w:r>
      <w:r w:rsidR="00941803" w:rsidRPr="00850D3F">
        <w:rPr>
          <w:rFonts w:ascii="Arial" w:hAnsi="Arial" w:cs="Arial"/>
        </w:rPr>
        <w:t xml:space="preserve"> Budowy.</w:t>
      </w:r>
    </w:p>
    <w:p w14:paraId="37DB437E" w14:textId="33E9E947" w:rsidR="00941803" w:rsidRPr="00850D3F" w:rsidRDefault="00941803" w:rsidP="00C24D98">
      <w:pPr>
        <w:pStyle w:val="Akapitzlist"/>
        <w:spacing w:before="60" w:after="0"/>
        <w:ind w:left="425"/>
        <w:contextualSpacing w:val="0"/>
        <w:jc w:val="both"/>
        <w:rPr>
          <w:rFonts w:ascii="Arial" w:hAnsi="Arial" w:cs="Arial"/>
          <w:szCs w:val="24"/>
        </w:rPr>
      </w:pPr>
      <w:r w:rsidRPr="00850D3F">
        <w:rPr>
          <w:rFonts w:ascii="Arial" w:hAnsi="Arial" w:cs="Arial"/>
        </w:rPr>
        <w:t>Dokumentacja powykonawcza winna zawierać wszystkie istotne dane, materiały, informacje, związane z późniejszym utrzymaniem drogi wraz z infrastrukturą, min:</w:t>
      </w:r>
    </w:p>
    <w:p w14:paraId="1B423232" w14:textId="77777777" w:rsidR="00C612C8" w:rsidRDefault="00C612C8" w:rsidP="00B70B6F">
      <w:pPr>
        <w:numPr>
          <w:ilvl w:val="0"/>
          <w:numId w:val="13"/>
        </w:numPr>
        <w:tabs>
          <w:tab w:val="num" w:pos="851"/>
        </w:tabs>
        <w:spacing w:after="0"/>
        <w:ind w:left="851" w:hanging="491"/>
        <w:jc w:val="both"/>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14:paraId="558C5EA3" w14:textId="739A5537" w:rsidR="00C612C8" w:rsidRDefault="00C612C8" w:rsidP="00B70B6F">
      <w:pPr>
        <w:numPr>
          <w:ilvl w:val="0"/>
          <w:numId w:val="13"/>
        </w:numPr>
        <w:tabs>
          <w:tab w:val="num" w:pos="851"/>
        </w:tabs>
        <w:spacing w:after="0"/>
        <w:ind w:left="851" w:hanging="491"/>
        <w:jc w:val="both"/>
        <w:rPr>
          <w:rFonts w:ascii="Arial" w:hAnsi="Arial" w:cs="Arial"/>
        </w:rPr>
      </w:pPr>
      <w:r w:rsidRPr="00C612C8">
        <w:rPr>
          <w:rFonts w:ascii="Arial" w:hAnsi="Arial" w:cs="Arial"/>
        </w:rPr>
        <w:lastRenderedPageBreak/>
        <w:t>informacje o ilości i rodzaju wykonanych nawierzchni tj. rodzaj wykonanej nawierzchni i jej ilość w m</w:t>
      </w:r>
      <w:r w:rsidRPr="00C612C8">
        <w:rPr>
          <w:rFonts w:ascii="Arial" w:hAnsi="Arial" w:cs="Arial"/>
          <w:vertAlign w:val="superscript"/>
        </w:rPr>
        <w:t>2</w:t>
      </w:r>
      <w:r w:rsidRPr="00C612C8">
        <w:rPr>
          <w:rFonts w:ascii="Arial" w:hAnsi="Arial" w:cs="Arial"/>
        </w:rPr>
        <w:t xml:space="preserve"> i </w:t>
      </w:r>
      <w:proofErr w:type="spellStart"/>
      <w:r w:rsidRPr="00C612C8">
        <w:rPr>
          <w:rFonts w:ascii="Arial" w:hAnsi="Arial" w:cs="Arial"/>
        </w:rPr>
        <w:t>mb</w:t>
      </w:r>
      <w:proofErr w:type="spellEnd"/>
      <w:r w:rsidRPr="00C612C8">
        <w:rPr>
          <w:rFonts w:ascii="Arial" w:hAnsi="Arial" w:cs="Arial"/>
        </w:rPr>
        <w:t xml:space="preserve"> </w:t>
      </w:r>
      <w:r w:rsidRPr="00C612C8">
        <w:rPr>
          <w:rFonts w:ascii="Arial" w:hAnsi="Arial" w:cs="Arial"/>
          <w:i/>
        </w:rPr>
        <w:t>(z rozbici</w:t>
      </w:r>
      <w:r>
        <w:rPr>
          <w:rFonts w:ascii="Arial" w:hAnsi="Arial" w:cs="Arial"/>
          <w:i/>
        </w:rPr>
        <w:t>em na chodnik, ścieżkę rowerową</w:t>
      </w:r>
      <w:r w:rsidRPr="00C612C8">
        <w:rPr>
          <w:rFonts w:ascii="Arial" w:hAnsi="Arial" w:cs="Arial"/>
          <w:i/>
        </w:rPr>
        <w:t>)</w:t>
      </w:r>
      <w:r w:rsidRPr="00C612C8">
        <w:rPr>
          <w:rFonts w:ascii="Arial" w:hAnsi="Arial" w:cs="Arial"/>
        </w:rPr>
        <w:t>,</w:t>
      </w:r>
    </w:p>
    <w:p w14:paraId="77EB9BBA" w14:textId="77777777" w:rsidR="004D16B6" w:rsidRDefault="00941803" w:rsidP="00B70B6F">
      <w:pPr>
        <w:numPr>
          <w:ilvl w:val="0"/>
          <w:numId w:val="13"/>
        </w:numPr>
        <w:tabs>
          <w:tab w:val="num" w:pos="851"/>
        </w:tabs>
        <w:spacing w:after="0"/>
        <w:ind w:left="851" w:hanging="491"/>
        <w:jc w:val="both"/>
        <w:rPr>
          <w:rFonts w:ascii="Arial" w:hAnsi="Arial" w:cs="Arial"/>
        </w:rPr>
      </w:pPr>
      <w:r w:rsidRPr="00B70B6F">
        <w:rPr>
          <w:rFonts w:ascii="Arial" w:hAnsi="Arial" w:cs="Arial"/>
        </w:rPr>
        <w:t>zestawienie dot. infrastruktury energetycznej, ilość słupów, ilość punktów oświetleniowych, długość sieci kablowych wraz z podaniem typu kabli i przekroi, typ opraw oświetleniowych, itp.</w:t>
      </w:r>
    </w:p>
    <w:p w14:paraId="50BC9EE6" w14:textId="6EB6DA8F" w:rsidR="00941803" w:rsidRPr="00B70B6F" w:rsidRDefault="00941803" w:rsidP="00B70B6F">
      <w:pPr>
        <w:numPr>
          <w:ilvl w:val="0"/>
          <w:numId w:val="13"/>
        </w:numPr>
        <w:tabs>
          <w:tab w:val="num" w:pos="851"/>
        </w:tabs>
        <w:spacing w:after="0"/>
        <w:jc w:val="both"/>
        <w:rPr>
          <w:rFonts w:ascii="Arial" w:hAnsi="Arial" w:cs="Arial"/>
        </w:rPr>
      </w:pPr>
      <w:r w:rsidRPr="00B70B6F">
        <w:rPr>
          <w:rFonts w:ascii="Arial" w:hAnsi="Arial" w:cs="Arial"/>
        </w:rPr>
        <w:t>projekt zatwierdzonej, stałej organizacji ruchu</w:t>
      </w:r>
    </w:p>
    <w:p w14:paraId="39BA9D43" w14:textId="016F545F" w:rsidR="00E07356" w:rsidRPr="00850D3F" w:rsidRDefault="00E07356" w:rsidP="003F0BAA">
      <w:pPr>
        <w:spacing w:before="120" w:after="0"/>
        <w:ind w:left="360"/>
        <w:jc w:val="both"/>
        <w:rPr>
          <w:rFonts w:ascii="Arial" w:hAnsi="Arial" w:cs="Arial"/>
        </w:rPr>
      </w:pPr>
      <w:r w:rsidRPr="00850D3F">
        <w:rPr>
          <w:rFonts w:ascii="Arial" w:hAnsi="Arial" w:cs="Arial"/>
        </w:rPr>
        <w:t>Kompletną dokumentację powykonawczą Wykonawca przedłoży Zamawiającemu</w:t>
      </w:r>
      <w:r w:rsidR="006172F7" w:rsidRPr="00850D3F">
        <w:rPr>
          <w:rFonts w:ascii="Arial" w:hAnsi="Arial" w:cs="Arial"/>
        </w:rPr>
        <w:t xml:space="preserve"> w 2</w:t>
      </w:r>
      <w:r w:rsidRPr="00850D3F">
        <w:rPr>
          <w:rFonts w:ascii="Arial" w:hAnsi="Arial" w:cs="Arial"/>
        </w:rPr>
        <w:t xml:space="preserve"> egzemplarzach + wersja elektroniczna podczas odbioru końcowego robót.</w:t>
      </w:r>
    </w:p>
    <w:p w14:paraId="472FDFEB" w14:textId="505AE030" w:rsidR="00991654" w:rsidRPr="00850D3F" w:rsidRDefault="002A2800" w:rsidP="00941803">
      <w:pPr>
        <w:spacing w:before="120" w:after="0"/>
        <w:jc w:val="both"/>
        <w:rPr>
          <w:rFonts w:ascii="Arial" w:hAnsi="Arial" w:cs="Arial"/>
          <w:b/>
        </w:rPr>
      </w:pPr>
      <w:r w:rsidRPr="00850D3F">
        <w:rPr>
          <w:rFonts w:ascii="Arial" w:hAnsi="Arial" w:cs="Arial"/>
          <w:b/>
        </w:rPr>
        <w:t>Szczegółowy zakres prac p</w:t>
      </w:r>
      <w:r w:rsidR="003F0BAA" w:rsidRPr="00850D3F">
        <w:rPr>
          <w:rFonts w:ascii="Arial" w:hAnsi="Arial" w:cs="Arial"/>
          <w:b/>
        </w:rPr>
        <w:t>rojektowych oraz robót budowlanych</w:t>
      </w:r>
      <w:r w:rsidRPr="00850D3F">
        <w:rPr>
          <w:rFonts w:ascii="Arial" w:hAnsi="Arial" w:cs="Arial"/>
          <w:b/>
        </w:rPr>
        <w:t xml:space="preserve"> zawiera Program </w:t>
      </w:r>
      <w:proofErr w:type="spellStart"/>
      <w:r w:rsidRPr="00850D3F">
        <w:rPr>
          <w:rFonts w:ascii="Arial" w:hAnsi="Arial" w:cs="Arial"/>
          <w:b/>
        </w:rPr>
        <w:t>Funkcjonalno</w:t>
      </w:r>
      <w:proofErr w:type="spellEnd"/>
      <w:r w:rsidRPr="00850D3F">
        <w:rPr>
          <w:rFonts w:ascii="Arial" w:hAnsi="Arial" w:cs="Arial"/>
          <w:b/>
        </w:rPr>
        <w:t xml:space="preserve"> Użytkowy oraz projekt umowy (cz. II </w:t>
      </w:r>
      <w:proofErr w:type="spellStart"/>
      <w:r w:rsidRPr="00850D3F">
        <w:rPr>
          <w:rFonts w:ascii="Arial" w:hAnsi="Arial" w:cs="Arial"/>
          <w:b/>
        </w:rPr>
        <w:t>siwz</w:t>
      </w:r>
      <w:proofErr w:type="spellEnd"/>
      <w:r w:rsidRPr="00850D3F">
        <w:rPr>
          <w:rFonts w:ascii="Arial" w:hAnsi="Arial" w:cs="Arial"/>
          <w:b/>
        </w:rPr>
        <w:t>).</w:t>
      </w:r>
    </w:p>
    <w:p w14:paraId="12AE0647" w14:textId="77777777" w:rsidR="00FD0A56" w:rsidRPr="00172056" w:rsidRDefault="00FD0A56" w:rsidP="00941803">
      <w:pPr>
        <w:pStyle w:val="Akapitzlist"/>
        <w:numPr>
          <w:ilvl w:val="0"/>
          <w:numId w:val="1"/>
        </w:numPr>
        <w:spacing w:before="240"/>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14:paraId="2EB4AC6D" w14:textId="73FE333B" w:rsidR="005F099A" w:rsidRPr="00C21806" w:rsidRDefault="005F099A" w:rsidP="00C21806">
      <w:pPr>
        <w:pStyle w:val="Akapitzlist"/>
        <w:numPr>
          <w:ilvl w:val="0"/>
          <w:numId w:val="2"/>
        </w:numPr>
        <w:spacing w:before="120" w:after="0"/>
        <w:jc w:val="both"/>
        <w:rPr>
          <w:rFonts w:ascii="Arial" w:hAnsi="Arial" w:cs="Arial"/>
        </w:rPr>
      </w:pPr>
      <w:r w:rsidRPr="00172056">
        <w:rPr>
          <w:rFonts w:ascii="Arial" w:hAnsi="Arial" w:cs="Arial"/>
        </w:rPr>
        <w:t>Całość prac należy wykonać zgodnie z dokumentacją projektową oraz specyfikacją techniczną wykonania i odbioru robót.</w:t>
      </w:r>
    </w:p>
    <w:p w14:paraId="7E6D8AF0" w14:textId="5EDDA668" w:rsidR="00FD0A56" w:rsidRPr="00172056" w:rsidRDefault="00FD0A56" w:rsidP="00941803">
      <w:pPr>
        <w:pStyle w:val="Akapitzlist"/>
        <w:numPr>
          <w:ilvl w:val="0"/>
          <w:numId w:val="2"/>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w:t>
      </w:r>
      <w:r w:rsidR="00600EB6">
        <w:rPr>
          <w:rFonts w:ascii="Arial" w:hAnsi="Arial" w:cs="Arial"/>
          <w:i/>
        </w:rPr>
        <w:t xml:space="preserve">- </w:t>
      </w:r>
      <w:r w:rsidR="00600EB6" w:rsidRPr="008A3676">
        <w:rPr>
          <w:rFonts w:ascii="Arial" w:hAnsi="Arial" w:cs="Arial"/>
          <w:i/>
        </w:rPr>
        <w:t>Dz. U. z 201</w:t>
      </w:r>
      <w:r w:rsidR="00600EB6">
        <w:rPr>
          <w:rFonts w:ascii="Arial" w:hAnsi="Arial" w:cs="Arial"/>
          <w:i/>
        </w:rPr>
        <w:t xml:space="preserve">9 </w:t>
      </w:r>
      <w:r w:rsidR="00600EB6" w:rsidRPr="008A3676">
        <w:rPr>
          <w:rFonts w:ascii="Arial" w:hAnsi="Arial" w:cs="Arial"/>
          <w:i/>
        </w:rPr>
        <w:t xml:space="preserve">r., poz. </w:t>
      </w:r>
      <w:r w:rsidR="00600EB6">
        <w:rPr>
          <w:rFonts w:ascii="Arial" w:hAnsi="Arial" w:cs="Arial"/>
          <w:i/>
        </w:rPr>
        <w:t xml:space="preserve">701 z </w:t>
      </w:r>
      <w:proofErr w:type="spellStart"/>
      <w:r w:rsidR="00600EB6">
        <w:rPr>
          <w:rFonts w:ascii="Arial" w:hAnsi="Arial" w:cs="Arial"/>
          <w:i/>
        </w:rPr>
        <w:t>późn</w:t>
      </w:r>
      <w:proofErr w:type="spellEnd"/>
      <w:r w:rsidR="00600EB6">
        <w:rPr>
          <w:rFonts w:ascii="Arial" w:hAnsi="Arial" w:cs="Arial"/>
          <w:i/>
        </w:rPr>
        <w:t>. zm.</w:t>
      </w:r>
      <w:r w:rsidRPr="00172056">
        <w:rPr>
          <w:rFonts w:ascii="Arial" w:hAnsi="Arial" w:cs="Arial"/>
          <w:i/>
        </w:rPr>
        <w:t xml:space="preserve">) </w:t>
      </w:r>
      <w:r w:rsidRPr="00172056">
        <w:rPr>
          <w:rFonts w:ascii="Arial" w:hAnsi="Arial" w:cs="Arial"/>
        </w:rPr>
        <w:t>przekazać do utylizacji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C24D98">
        <w:rPr>
          <w:rFonts w:ascii="Arial" w:hAnsi="Arial" w:cs="Arial"/>
        </w:rPr>
        <w:t>5</w:t>
      </w:r>
      <w:r w:rsidR="0035094F" w:rsidRPr="00172056">
        <w:rPr>
          <w:rFonts w:ascii="Arial" w:hAnsi="Arial" w:cs="Arial"/>
        </w:rPr>
        <w:t xml:space="preserve"> km</w:t>
      </w:r>
      <w:r w:rsidR="00934B55">
        <w:rPr>
          <w:rFonts w:ascii="Arial" w:hAnsi="Arial" w:cs="Arial"/>
        </w:rPr>
        <w:t>.</w:t>
      </w:r>
      <w:r w:rsidR="00925236">
        <w:rPr>
          <w:rFonts w:ascii="Arial" w:hAnsi="Arial" w:cs="Arial"/>
        </w:rPr>
        <w:t xml:space="preserve"> </w:t>
      </w:r>
      <w:r w:rsidR="0035094F" w:rsidRPr="00172056">
        <w:rPr>
          <w:rFonts w:ascii="Arial" w:hAnsi="Arial" w:cs="Arial"/>
        </w:rPr>
        <w:t>Decyzje</w:t>
      </w:r>
      <w:r w:rsidR="00925236">
        <w:rPr>
          <w:rFonts w:ascii="Arial" w:hAnsi="Arial" w:cs="Arial"/>
        </w:rPr>
        <w:t xml:space="preserve"> </w:t>
      </w:r>
      <w:r w:rsidR="0035094F" w:rsidRPr="00172056">
        <w:rPr>
          <w:rFonts w:ascii="Arial" w:hAnsi="Arial" w:cs="Arial"/>
        </w:rPr>
        <w:t>o przydatności materiałów z rozbiórki podejmuje Inspektor Nadzoru.</w:t>
      </w:r>
    </w:p>
    <w:p w14:paraId="4B780E26" w14:textId="77777777" w:rsidR="0035094F" w:rsidRPr="00172056" w:rsidRDefault="0035094F" w:rsidP="00941803">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57C3B679" w14:textId="77777777" w:rsidR="0035094F" w:rsidRPr="00172056" w:rsidRDefault="0035094F" w:rsidP="00941803">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40574607" w14:textId="77777777" w:rsidR="000A2485" w:rsidRPr="00172056" w:rsidRDefault="000A2485" w:rsidP="00941803">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1F56608A" w14:textId="77777777" w:rsidR="0013038E" w:rsidRPr="00172056" w:rsidRDefault="00671085" w:rsidP="0013038E">
      <w:pPr>
        <w:pStyle w:val="Akapitzlist"/>
        <w:numPr>
          <w:ilvl w:val="0"/>
          <w:numId w:val="2"/>
        </w:numPr>
        <w:autoSpaceDE w:val="0"/>
        <w:autoSpaceDN w:val="0"/>
        <w:adjustRightInd w:val="0"/>
        <w:spacing w:before="60" w:after="0"/>
        <w:ind w:right="281"/>
        <w:contextualSpacing w:val="0"/>
        <w:jc w:val="both"/>
        <w:rPr>
          <w:rFonts w:ascii="Arial" w:hAnsi="Arial" w:cs="Arial"/>
        </w:rPr>
      </w:pPr>
      <w:r w:rsidRPr="0037452F">
        <w:rPr>
          <w:rFonts w:ascii="Arial" w:hAnsi="Arial" w:cs="Arial"/>
        </w:rPr>
        <w:t xml:space="preserve">Zamawiający wymaga zatrudnienia przez wykonawcę lub podwykonawcę </w:t>
      </w:r>
      <w:r w:rsidRPr="0037452F">
        <w:rPr>
          <w:rFonts w:ascii="Arial" w:hAnsi="Arial" w:cs="Arial"/>
        </w:rPr>
        <w:br/>
        <w:t xml:space="preserve">na podstawie umowy o pracę osób </w:t>
      </w:r>
      <w:r w:rsidR="0013038E" w:rsidRPr="00172056">
        <w:rPr>
          <w:rFonts w:ascii="Arial" w:hAnsi="Arial" w:cs="Arial"/>
        </w:rPr>
        <w:t xml:space="preserve">wykonujących następujące czynności w zakresie realizacji zamówienia: </w:t>
      </w:r>
    </w:p>
    <w:p w14:paraId="6CF3D178" w14:textId="42BB6463" w:rsidR="0013038E" w:rsidRDefault="00EA2026" w:rsidP="0038402D">
      <w:pPr>
        <w:pStyle w:val="Akapitzlist"/>
        <w:numPr>
          <w:ilvl w:val="0"/>
          <w:numId w:val="5"/>
        </w:numPr>
        <w:spacing w:before="60" w:after="0"/>
        <w:ind w:right="284" w:firstLine="490"/>
        <w:contextualSpacing w:val="0"/>
        <w:jc w:val="both"/>
        <w:rPr>
          <w:rFonts w:ascii="Arial" w:hAnsi="Arial" w:cs="Arial"/>
        </w:rPr>
      </w:pPr>
      <w:r>
        <w:rPr>
          <w:rFonts w:ascii="Arial" w:hAnsi="Arial" w:cs="Arial"/>
        </w:rPr>
        <w:t xml:space="preserve">budowa nawierzchni </w:t>
      </w:r>
      <w:r w:rsidR="00C21806">
        <w:rPr>
          <w:rFonts w:ascii="Arial" w:hAnsi="Arial" w:cs="Arial"/>
        </w:rPr>
        <w:t>z żywicy poliuretanowo - epoksydowej</w:t>
      </w:r>
    </w:p>
    <w:p w14:paraId="59BE16F9" w14:textId="69C24C29" w:rsidR="00F55376" w:rsidRPr="00F55376" w:rsidRDefault="00C21806" w:rsidP="0038402D">
      <w:pPr>
        <w:pStyle w:val="Akapitzlist"/>
        <w:numPr>
          <w:ilvl w:val="0"/>
          <w:numId w:val="5"/>
        </w:numPr>
        <w:spacing w:before="60" w:after="0"/>
        <w:ind w:left="646" w:right="284" w:firstLine="488"/>
        <w:contextualSpacing w:val="0"/>
        <w:jc w:val="both"/>
        <w:rPr>
          <w:rFonts w:ascii="Arial" w:hAnsi="Arial" w:cs="Arial"/>
        </w:rPr>
      </w:pPr>
      <w:r>
        <w:rPr>
          <w:rFonts w:ascii="Arial" w:hAnsi="Arial" w:cs="Arial"/>
        </w:rPr>
        <w:t>roboty konstrukcyjne</w:t>
      </w:r>
    </w:p>
    <w:p w14:paraId="40DF942A" w14:textId="37829FC0" w:rsidR="0013038E" w:rsidRDefault="0013038E" w:rsidP="0038402D">
      <w:pPr>
        <w:pStyle w:val="Akapitzlist"/>
        <w:numPr>
          <w:ilvl w:val="0"/>
          <w:numId w:val="5"/>
        </w:numPr>
        <w:spacing w:before="60" w:after="0"/>
        <w:ind w:left="646" w:right="284" w:firstLine="488"/>
        <w:contextualSpacing w:val="0"/>
        <w:jc w:val="both"/>
        <w:rPr>
          <w:rFonts w:ascii="Arial" w:hAnsi="Arial" w:cs="Arial"/>
        </w:rPr>
      </w:pPr>
      <w:r>
        <w:rPr>
          <w:rFonts w:ascii="Arial" w:hAnsi="Arial" w:cs="Arial"/>
        </w:rPr>
        <w:t>roboty w zakre</w:t>
      </w:r>
      <w:r w:rsidR="005A3995">
        <w:rPr>
          <w:rFonts w:ascii="Arial" w:hAnsi="Arial" w:cs="Arial"/>
        </w:rPr>
        <w:t>sie instalacji elektrycznych</w:t>
      </w:r>
    </w:p>
    <w:p w14:paraId="7B31F524" w14:textId="44986395" w:rsidR="00C83813" w:rsidRPr="0037452F" w:rsidRDefault="00FA3B23" w:rsidP="00C83813">
      <w:pPr>
        <w:pStyle w:val="Tekstpodstawowy"/>
        <w:spacing w:before="60" w:line="276" w:lineRule="auto"/>
        <w:ind w:left="720"/>
        <w:jc w:val="both"/>
        <w:rPr>
          <w:rFonts w:ascii="Arial" w:hAnsi="Arial" w:cs="Arial"/>
          <w:sz w:val="22"/>
          <w:szCs w:val="22"/>
        </w:rPr>
      </w:pPr>
      <w:r w:rsidRPr="0037452F">
        <w:rPr>
          <w:rFonts w:ascii="Arial" w:hAnsi="Arial" w:cs="Arial"/>
          <w:sz w:val="22"/>
          <w:szCs w:val="22"/>
        </w:rPr>
        <w:lastRenderedPageBreak/>
        <w:t xml:space="preserve">z wyłączeniem kadry kierowniczej, inżynierów oraz pracowników administracji. </w:t>
      </w:r>
      <w:r w:rsidR="004D6E67" w:rsidRPr="0037452F">
        <w:rPr>
          <w:rFonts w:ascii="Arial" w:hAnsi="Arial" w:cs="Arial"/>
          <w:sz w:val="22"/>
          <w:szCs w:val="22"/>
        </w:rPr>
        <w:t xml:space="preserve">Powyższy warunek zostanie spełniony poprzez zatrudnienie na umowę </w:t>
      </w:r>
      <w:r w:rsidR="00341F29" w:rsidRPr="0037452F">
        <w:rPr>
          <w:rFonts w:ascii="Arial" w:hAnsi="Arial" w:cs="Arial"/>
          <w:sz w:val="22"/>
          <w:szCs w:val="22"/>
        </w:rPr>
        <w:br/>
      </w:r>
      <w:r w:rsidR="004D6E67" w:rsidRPr="0037452F">
        <w:rPr>
          <w:rFonts w:ascii="Arial" w:hAnsi="Arial" w:cs="Arial"/>
          <w:sz w:val="22"/>
          <w:szCs w:val="22"/>
        </w:rPr>
        <w:t>o pracę nowych pracowników lub wyznaczenie do realizacji zamówienia zatrudnionych już u Wykonawcy pracowników.</w:t>
      </w:r>
    </w:p>
    <w:p w14:paraId="3DBC9600" w14:textId="6BFE727F" w:rsidR="00C83813" w:rsidRPr="00C83813" w:rsidRDefault="00C83813" w:rsidP="00600EB6">
      <w:pPr>
        <w:pStyle w:val="Akapitzlist"/>
        <w:numPr>
          <w:ilvl w:val="0"/>
          <w:numId w:val="2"/>
        </w:numPr>
        <w:spacing w:before="60" w:after="0"/>
        <w:ind w:left="714" w:hanging="357"/>
        <w:contextualSpacing w:val="0"/>
        <w:jc w:val="both"/>
        <w:rPr>
          <w:rFonts w:ascii="Arial" w:hAnsi="Arial" w:cs="Arial"/>
          <w:u w:val="single"/>
        </w:rPr>
      </w:pPr>
      <w:r w:rsidRPr="00C83813">
        <w:rPr>
          <w:rFonts w:ascii="Arial" w:hAnsi="Arial" w:cs="Arial"/>
        </w:rPr>
        <w:t>Wykonawca zobowiązany jest przedłożyć Zamawiającemu pisemne oświadczenie potwierdzające spełnien</w:t>
      </w:r>
      <w:r>
        <w:rPr>
          <w:rFonts w:ascii="Arial" w:hAnsi="Arial" w:cs="Arial"/>
        </w:rPr>
        <w:t xml:space="preserve">ie wymogu, o którym mowa w pkt </w:t>
      </w:r>
      <w:r w:rsidR="00F169EE">
        <w:rPr>
          <w:rFonts w:ascii="Arial" w:hAnsi="Arial" w:cs="Arial"/>
        </w:rPr>
        <w:t>6</w:t>
      </w:r>
      <w:r w:rsidR="00F169EE" w:rsidRPr="00C83813">
        <w:rPr>
          <w:rFonts w:ascii="Arial" w:hAnsi="Arial" w:cs="Arial"/>
        </w:rPr>
        <w:t xml:space="preserve"> </w:t>
      </w:r>
      <w:r w:rsidRPr="00C83813">
        <w:rPr>
          <w:rFonts w:ascii="Arial" w:hAnsi="Arial" w:cs="Arial"/>
          <w:u w:val="single"/>
        </w:rPr>
        <w:t>w przeciągu 10 dni licząc od dnia podpisania umowy.</w:t>
      </w:r>
    </w:p>
    <w:p w14:paraId="4F6A99C1" w14:textId="565D62E1" w:rsidR="0041543F" w:rsidRPr="00C21806" w:rsidRDefault="0051148F" w:rsidP="00600EB6">
      <w:pPr>
        <w:pStyle w:val="Akapitzlist"/>
        <w:numPr>
          <w:ilvl w:val="0"/>
          <w:numId w:val="2"/>
        </w:numPr>
        <w:spacing w:before="60" w:after="0"/>
        <w:ind w:left="714" w:hanging="357"/>
        <w:contextualSpacing w:val="0"/>
        <w:jc w:val="both"/>
        <w:rPr>
          <w:rFonts w:ascii="Arial" w:hAnsi="Arial" w:cs="Arial"/>
        </w:rPr>
      </w:pPr>
      <w:r w:rsidRPr="00E4515F">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E4515F" w:rsidRPr="00AA5B27">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w:t>
      </w:r>
      <w:r w:rsidR="00E4515F" w:rsidRPr="00E4515F">
        <w:rPr>
          <w:rFonts w:ascii="Arial" w:hAnsi="Arial" w:cs="Arial"/>
        </w:rPr>
        <w:t xml:space="preserve">tj. w szczególności bez adresów, nr PESEL pracowników. Imię i nazwisko pracownika nie podlega </w:t>
      </w:r>
      <w:proofErr w:type="spellStart"/>
      <w:r w:rsidR="00E4515F" w:rsidRPr="00E4515F">
        <w:rPr>
          <w:rFonts w:ascii="Arial" w:hAnsi="Arial" w:cs="Arial"/>
        </w:rPr>
        <w:t>anonimizacji</w:t>
      </w:r>
      <w:proofErr w:type="spellEnd"/>
      <w:r w:rsidR="00E4515F" w:rsidRPr="00E4515F">
        <w:rPr>
          <w:rFonts w:ascii="Arial" w:hAnsi="Arial" w:cs="Arial"/>
        </w:rPr>
        <w:t>.</w:t>
      </w:r>
    </w:p>
    <w:p w14:paraId="50886C2B" w14:textId="77777777" w:rsidR="008D70FB" w:rsidRPr="00CC1A3B" w:rsidRDefault="008D70FB" w:rsidP="00941803">
      <w:pPr>
        <w:pStyle w:val="Akapitzlist"/>
        <w:numPr>
          <w:ilvl w:val="0"/>
          <w:numId w:val="1"/>
        </w:numPr>
        <w:spacing w:before="360"/>
        <w:ind w:left="567" w:hanging="567"/>
        <w:contextualSpacing w:val="0"/>
        <w:rPr>
          <w:rFonts w:ascii="Arial" w:hAnsi="Arial" w:cs="Arial"/>
          <w:sz w:val="24"/>
          <w:szCs w:val="24"/>
        </w:rPr>
      </w:pPr>
      <w:r w:rsidRPr="00CC1A3B">
        <w:rPr>
          <w:rFonts w:ascii="Arial" w:hAnsi="Arial" w:cs="Arial"/>
          <w:b/>
          <w:sz w:val="24"/>
          <w:szCs w:val="24"/>
        </w:rPr>
        <w:t>Wizja lokalna terenu budowy</w:t>
      </w:r>
    </w:p>
    <w:p w14:paraId="33394E29" w14:textId="73CEEDFE" w:rsidR="0039371F" w:rsidRPr="00466C80" w:rsidRDefault="008D70FB" w:rsidP="00466C80">
      <w:pPr>
        <w:spacing w:before="240" w:after="0"/>
        <w:ind w:left="709"/>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r w:rsidR="007D2815">
        <w:rPr>
          <w:rFonts w:ascii="Arial" w:hAnsi="Arial" w:cs="Arial"/>
        </w:rPr>
        <w:t>.</w:t>
      </w:r>
    </w:p>
    <w:p w14:paraId="56018131" w14:textId="337F3C4E" w:rsidR="007D2815" w:rsidRPr="007D2815" w:rsidRDefault="007D2815" w:rsidP="00941803">
      <w:pPr>
        <w:pStyle w:val="Akapitzlist"/>
        <w:numPr>
          <w:ilvl w:val="0"/>
          <w:numId w:val="1"/>
        </w:numPr>
        <w:spacing w:before="240"/>
        <w:ind w:left="567" w:hanging="567"/>
        <w:contextualSpacing w:val="0"/>
        <w:rPr>
          <w:rFonts w:ascii="Arial" w:hAnsi="Arial" w:cs="Arial"/>
          <w:b/>
          <w:sz w:val="24"/>
          <w:szCs w:val="24"/>
        </w:rPr>
      </w:pPr>
      <w:r w:rsidRPr="007D2815">
        <w:rPr>
          <w:rFonts w:ascii="Arial" w:hAnsi="Arial" w:cs="Arial"/>
          <w:b/>
          <w:sz w:val="24"/>
          <w:szCs w:val="24"/>
        </w:rPr>
        <w:t>Załączniki</w:t>
      </w:r>
    </w:p>
    <w:p w14:paraId="12C61DC7" w14:textId="1D261445" w:rsidR="007D2815" w:rsidRDefault="008B7D1E" w:rsidP="0038402D">
      <w:pPr>
        <w:pStyle w:val="Akapitzlist"/>
        <w:numPr>
          <w:ilvl w:val="0"/>
          <w:numId w:val="3"/>
        </w:numPr>
        <w:spacing w:before="240" w:after="0"/>
        <w:jc w:val="both"/>
        <w:rPr>
          <w:rFonts w:ascii="Arial" w:hAnsi="Arial" w:cs="Arial"/>
        </w:rPr>
      </w:pPr>
      <w:r>
        <w:rPr>
          <w:rFonts w:ascii="Arial" w:hAnsi="Arial" w:cs="Arial"/>
        </w:rPr>
        <w:t xml:space="preserve">Program </w:t>
      </w:r>
      <w:proofErr w:type="spellStart"/>
      <w:r>
        <w:rPr>
          <w:rFonts w:ascii="Arial" w:hAnsi="Arial" w:cs="Arial"/>
        </w:rPr>
        <w:t>Funkcjonalno</w:t>
      </w:r>
      <w:proofErr w:type="spellEnd"/>
      <w:r>
        <w:rPr>
          <w:rFonts w:ascii="Arial" w:hAnsi="Arial" w:cs="Arial"/>
        </w:rPr>
        <w:t xml:space="preserve"> – </w:t>
      </w:r>
      <w:r w:rsidR="00925236">
        <w:rPr>
          <w:rFonts w:ascii="Arial" w:hAnsi="Arial" w:cs="Arial"/>
        </w:rPr>
        <w:t>Użytkowy</w:t>
      </w:r>
    </w:p>
    <w:p w14:paraId="5ED4E470" w14:textId="404EF764" w:rsidR="008B7D1E" w:rsidRDefault="008B7D1E" w:rsidP="0038402D">
      <w:pPr>
        <w:pStyle w:val="Akapitzlist"/>
        <w:numPr>
          <w:ilvl w:val="0"/>
          <w:numId w:val="3"/>
        </w:numPr>
        <w:spacing w:before="240" w:after="0"/>
        <w:jc w:val="both"/>
        <w:rPr>
          <w:rFonts w:ascii="Arial" w:hAnsi="Arial" w:cs="Arial"/>
        </w:rPr>
      </w:pPr>
      <w:r>
        <w:rPr>
          <w:rFonts w:ascii="Arial" w:hAnsi="Arial" w:cs="Arial"/>
        </w:rPr>
        <w:t xml:space="preserve">Postanowienie dot. wydania decyzji o środowiskowych uwarunkowaniach </w:t>
      </w:r>
    </w:p>
    <w:p w14:paraId="30759D3C" w14:textId="43B7689C" w:rsidR="008B7D1E" w:rsidRDefault="008B7D1E" w:rsidP="0038402D">
      <w:pPr>
        <w:pStyle w:val="Akapitzlist"/>
        <w:numPr>
          <w:ilvl w:val="0"/>
          <w:numId w:val="3"/>
        </w:numPr>
        <w:spacing w:before="240" w:after="0"/>
        <w:jc w:val="both"/>
        <w:rPr>
          <w:rFonts w:ascii="Arial" w:hAnsi="Arial" w:cs="Arial"/>
        </w:rPr>
      </w:pPr>
      <w:r>
        <w:rPr>
          <w:rFonts w:ascii="Arial" w:hAnsi="Arial" w:cs="Arial"/>
        </w:rPr>
        <w:t>Decyzja pozwolenia wodnoprawnego</w:t>
      </w:r>
    </w:p>
    <w:p w14:paraId="55712120" w14:textId="44D2F6AD" w:rsidR="006D2734" w:rsidRDefault="006D2734" w:rsidP="00466C80">
      <w:pPr>
        <w:pStyle w:val="Akapitzlist"/>
        <w:spacing w:before="240" w:after="0"/>
        <w:jc w:val="both"/>
        <w:rPr>
          <w:rFonts w:ascii="Arial" w:hAnsi="Arial" w:cs="Arial"/>
        </w:rPr>
      </w:pPr>
    </w:p>
    <w:p w14:paraId="7010AD8D" w14:textId="77777777" w:rsidR="002F7BDD" w:rsidRPr="007D2815" w:rsidRDefault="002F7BDD" w:rsidP="00941803">
      <w:pPr>
        <w:pStyle w:val="Akapitzlist"/>
        <w:spacing w:before="240" w:after="0"/>
        <w:jc w:val="both"/>
        <w:rPr>
          <w:rFonts w:ascii="Arial" w:hAnsi="Arial" w:cs="Arial"/>
        </w:rPr>
      </w:pPr>
    </w:p>
    <w:sectPr w:rsidR="002F7BDD" w:rsidRPr="007D2815" w:rsidSect="001D60ED">
      <w:headerReference w:type="default" r:id="rId9"/>
      <w:footerReference w:type="default" r:id="rId10"/>
      <w:pgSz w:w="11906" w:h="16838"/>
      <w:pgMar w:top="1418" w:right="1418" w:bottom="1418" w:left="1418"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C1154E" w15:done="0"/>
  <w15:commentEx w15:paraId="1978BEC3" w15:done="0"/>
  <w15:commentEx w15:paraId="02907C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911D4" w14:textId="77777777" w:rsidR="007524F6" w:rsidRDefault="007524F6" w:rsidP="00FD0A56">
      <w:pPr>
        <w:spacing w:after="0" w:line="240" w:lineRule="auto"/>
      </w:pPr>
      <w:r>
        <w:separator/>
      </w:r>
    </w:p>
  </w:endnote>
  <w:endnote w:type="continuationSeparator" w:id="0">
    <w:p w14:paraId="59F8C9DC" w14:textId="77777777" w:rsidR="007524F6" w:rsidRDefault="007524F6"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Univers-PL">
    <w:altName w:val="MS Gothic"/>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B071" w14:textId="608962C0" w:rsidR="00AF67D4" w:rsidRPr="008B7D1E" w:rsidRDefault="00AF67D4" w:rsidP="00AF2D1C">
    <w:pPr>
      <w:pStyle w:val="Stopka"/>
      <w:pBdr>
        <w:top w:val="thinThickSmallGap" w:sz="24" w:space="1" w:color="622423" w:themeColor="accent2" w:themeShade="7F"/>
      </w:pBdr>
      <w:ind w:left="1276" w:hanging="1276"/>
      <w:rPr>
        <w:rFonts w:ascii="Arial" w:eastAsiaTheme="majorEastAsia" w:hAnsi="Arial" w:cs="Arial"/>
        <w:sz w:val="18"/>
        <w:szCs w:val="18"/>
      </w:rPr>
    </w:pPr>
    <w:r w:rsidRPr="008B7D1E">
      <w:rPr>
        <w:rFonts w:ascii="Arial" w:hAnsi="Arial" w:cs="Arial"/>
        <w:b/>
        <w:sz w:val="18"/>
        <w:szCs w:val="18"/>
      </w:rPr>
      <w:t>Część III SIWZ</w:t>
    </w:r>
    <w:r w:rsidR="00F37EB3" w:rsidRPr="008B7D1E">
      <w:rPr>
        <w:rFonts w:ascii="Arial" w:hAnsi="Arial" w:cs="Arial"/>
        <w:b/>
        <w:sz w:val="18"/>
        <w:szCs w:val="18"/>
      </w:rPr>
      <w:t xml:space="preserve"> „Budowa </w:t>
    </w:r>
    <w:r w:rsidR="005747B6" w:rsidRPr="008B7D1E">
      <w:rPr>
        <w:rFonts w:ascii="Arial" w:hAnsi="Arial" w:cs="Arial"/>
        <w:b/>
        <w:sz w:val="18"/>
        <w:szCs w:val="18"/>
      </w:rPr>
      <w:t xml:space="preserve">ciągu pieszo – rowerowego </w:t>
    </w:r>
    <w:r w:rsidR="00E24720" w:rsidRPr="008B7D1E">
      <w:rPr>
        <w:rFonts w:ascii="Arial" w:hAnsi="Arial" w:cs="Arial"/>
        <w:b/>
        <w:sz w:val="18"/>
        <w:szCs w:val="18"/>
      </w:rPr>
      <w:t>na Kanale Drzewnym przy ul. Łopuskiego</w:t>
    </w:r>
    <w:r w:rsidR="00D22E22" w:rsidRPr="008B7D1E">
      <w:rPr>
        <w:rFonts w:ascii="Arial" w:eastAsiaTheme="majorEastAsia" w:hAnsi="Arial" w:cs="Arial"/>
        <w:sz w:val="18"/>
        <w:szCs w:val="18"/>
      </w:rPr>
      <w:t>”</w:t>
    </w:r>
    <w:r w:rsidRPr="008B7D1E">
      <w:rPr>
        <w:rFonts w:ascii="Arial" w:eastAsiaTheme="majorEastAsia" w:hAnsi="Arial" w:cs="Arial"/>
        <w:sz w:val="18"/>
        <w:szCs w:val="18"/>
      </w:rPr>
      <w:ptab w:relativeTo="margin" w:alignment="right" w:leader="none"/>
    </w:r>
  </w:p>
  <w:p w14:paraId="0A58C69B" w14:textId="6101ED38"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1D6E99" w:rsidRPr="001D6E99">
      <w:rPr>
        <w:rFonts w:ascii="Arial" w:eastAsiaTheme="majorEastAsia" w:hAnsi="Arial" w:cs="Arial"/>
        <w:b/>
        <w:noProof/>
        <w:sz w:val="16"/>
        <w:szCs w:val="16"/>
      </w:rPr>
      <w:t>5</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C21806">
      <w:rPr>
        <w:rFonts w:ascii="Arial" w:eastAsiaTheme="majorEastAsia"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99B4D" w14:textId="77777777" w:rsidR="007524F6" w:rsidRDefault="007524F6" w:rsidP="00FD0A56">
      <w:pPr>
        <w:spacing w:after="0" w:line="240" w:lineRule="auto"/>
      </w:pPr>
      <w:r>
        <w:separator/>
      </w:r>
    </w:p>
  </w:footnote>
  <w:footnote w:type="continuationSeparator" w:id="0">
    <w:p w14:paraId="5EA0D3AA" w14:textId="77777777" w:rsidR="007524F6" w:rsidRDefault="007524F6"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FDED" w14:textId="77777777" w:rsidR="008F30C2" w:rsidRDefault="008F30C2" w:rsidP="001209C8">
    <w:pPr>
      <w:pStyle w:val="Nagwek"/>
      <w:rPr>
        <w:rFonts w:ascii="Arial" w:hAnsi="Arial" w:cs="Arial"/>
        <w:sz w:val="20"/>
        <w:szCs w:val="20"/>
      </w:rPr>
    </w:pPr>
  </w:p>
  <w:p w14:paraId="19F5A9F4" w14:textId="77777777" w:rsidR="008F30C2" w:rsidRDefault="008F30C2" w:rsidP="001209C8">
    <w:pPr>
      <w:pStyle w:val="Nagwek"/>
      <w:rPr>
        <w:rFonts w:ascii="Arial" w:hAnsi="Arial" w:cs="Arial"/>
        <w:sz w:val="20"/>
        <w:szCs w:val="20"/>
      </w:rPr>
    </w:pPr>
  </w:p>
  <w:p w14:paraId="2F224F87" w14:textId="77777777" w:rsidR="008F30C2" w:rsidRDefault="008F30C2" w:rsidP="001209C8">
    <w:pPr>
      <w:pStyle w:val="Nagwek"/>
      <w:rPr>
        <w:rFonts w:ascii="Arial" w:hAnsi="Arial" w:cs="Arial"/>
        <w:sz w:val="20"/>
        <w:szCs w:val="20"/>
      </w:rPr>
    </w:pPr>
  </w:p>
  <w:p w14:paraId="7FDC5FC6" w14:textId="4C8EB690" w:rsidR="00F043EF" w:rsidRPr="003077E5" w:rsidRDefault="00F043EF" w:rsidP="001209C8">
    <w:pPr>
      <w:pStyle w:val="Nagwek"/>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B25DFB"/>
    <w:multiLevelType w:val="hybridMultilevel"/>
    <w:tmpl w:val="5A76BD82"/>
    <w:lvl w:ilvl="0" w:tplc="B1A6C31E">
      <w:start w:val="1"/>
      <w:numFmt w:val="upperRoman"/>
      <w:lvlText w:val="%1."/>
      <w:lvlJc w:val="right"/>
      <w:pPr>
        <w:ind w:left="720" w:hanging="360"/>
      </w:pPr>
      <w:rPr>
        <w:b/>
      </w:rPr>
    </w:lvl>
    <w:lvl w:ilvl="1" w:tplc="AC0CB3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256D96"/>
    <w:multiLevelType w:val="hybridMultilevel"/>
    <w:tmpl w:val="C36EDB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31287768"/>
    <w:multiLevelType w:val="hybridMultilevel"/>
    <w:tmpl w:val="87868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31A11A0D"/>
    <w:multiLevelType w:val="multilevel"/>
    <w:tmpl w:val="81227002"/>
    <w:lvl w:ilvl="0">
      <w:start w:val="1"/>
      <w:numFmt w:val="decimal"/>
      <w:lvlText w:val="1.1.%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38EB3B91"/>
    <w:multiLevelType w:val="hybridMultilevel"/>
    <w:tmpl w:val="497EBA0A"/>
    <w:lvl w:ilvl="0" w:tplc="D3B2F3F2">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34095E"/>
    <w:multiLevelType w:val="hybridMultilevel"/>
    <w:tmpl w:val="0CB84F56"/>
    <w:lvl w:ilvl="0" w:tplc="D3B0C8D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DD6126"/>
    <w:multiLevelType w:val="hybridMultilevel"/>
    <w:tmpl w:val="1258FEC2"/>
    <w:lvl w:ilvl="0" w:tplc="092A08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E640D8"/>
    <w:multiLevelType w:val="hybridMultilevel"/>
    <w:tmpl w:val="409C0B2E"/>
    <w:lvl w:ilvl="0" w:tplc="A7A28CF8">
      <w:start w:val="1"/>
      <w:numFmt w:val="decimal"/>
      <w:lvlText w:val="%1."/>
      <w:lvlJc w:val="left"/>
      <w:pPr>
        <w:ind w:left="360" w:hanging="360"/>
      </w:pPr>
    </w:lvl>
    <w:lvl w:ilvl="1" w:tplc="40BE2FC6">
      <w:start w:val="1"/>
      <w:numFmt w:val="decimal"/>
      <w:lvlText w:val="%2."/>
      <w:lvlJc w:val="left"/>
      <w:pPr>
        <w:ind w:left="1440" w:hanging="360"/>
      </w:pPr>
      <w:rPr>
        <w:rFonts w:hint="default"/>
        <w:sz w:val="22"/>
        <w:szCs w:val="22"/>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1A58D6"/>
    <w:multiLevelType w:val="hybridMultilevel"/>
    <w:tmpl w:val="6526DD94"/>
    <w:lvl w:ilvl="0" w:tplc="079A0A96">
      <w:start w:val="1"/>
      <w:numFmt w:val="decimal"/>
      <w:lvlText w:val="1.3.%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D52909"/>
    <w:multiLevelType w:val="hybridMultilevel"/>
    <w:tmpl w:val="4752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D02E8C"/>
    <w:multiLevelType w:val="hybridMultilevel"/>
    <w:tmpl w:val="87CACF72"/>
    <w:lvl w:ilvl="0" w:tplc="A69E81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0"/>
  </w:num>
  <w:num w:numId="5">
    <w:abstractNumId w:val="3"/>
  </w:num>
  <w:num w:numId="6">
    <w:abstractNumId w:val="12"/>
  </w:num>
  <w:num w:numId="7">
    <w:abstractNumId w:val="9"/>
  </w:num>
  <w:num w:numId="8">
    <w:abstractNumId w:val="13"/>
  </w:num>
  <w:num w:numId="9">
    <w:abstractNumId w:val="6"/>
  </w:num>
  <w:num w:numId="10">
    <w:abstractNumId w:val="2"/>
  </w:num>
  <w:num w:numId="11">
    <w:abstractNumId w:val="8"/>
  </w:num>
  <w:num w:numId="12">
    <w:abstractNumId w:val="11"/>
  </w:num>
  <w:num w:numId="13">
    <w:abstractNumId w:val="7"/>
  </w:num>
  <w:num w:numId="14">
    <w:abstractNumId w:val="5"/>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067E2"/>
    <w:rsid w:val="000138E8"/>
    <w:rsid w:val="0001721D"/>
    <w:rsid w:val="00020DB3"/>
    <w:rsid w:val="000255CE"/>
    <w:rsid w:val="00034244"/>
    <w:rsid w:val="000400AE"/>
    <w:rsid w:val="00061315"/>
    <w:rsid w:val="000637B2"/>
    <w:rsid w:val="00072D73"/>
    <w:rsid w:val="000813E2"/>
    <w:rsid w:val="0008254D"/>
    <w:rsid w:val="00086EFD"/>
    <w:rsid w:val="00093D9E"/>
    <w:rsid w:val="000A0756"/>
    <w:rsid w:val="000A1F02"/>
    <w:rsid w:val="000A2485"/>
    <w:rsid w:val="000A4D9A"/>
    <w:rsid w:val="000A6E87"/>
    <w:rsid w:val="000B0F7F"/>
    <w:rsid w:val="000D5397"/>
    <w:rsid w:val="000D7FCF"/>
    <w:rsid w:val="000E361B"/>
    <w:rsid w:val="000F799D"/>
    <w:rsid w:val="0011026E"/>
    <w:rsid w:val="00111130"/>
    <w:rsid w:val="001155B4"/>
    <w:rsid w:val="00116CAE"/>
    <w:rsid w:val="001209C8"/>
    <w:rsid w:val="0013038E"/>
    <w:rsid w:val="00131CF8"/>
    <w:rsid w:val="00134BD5"/>
    <w:rsid w:val="001365AF"/>
    <w:rsid w:val="00136E21"/>
    <w:rsid w:val="00144CDE"/>
    <w:rsid w:val="00152761"/>
    <w:rsid w:val="001549F7"/>
    <w:rsid w:val="00172056"/>
    <w:rsid w:val="00172D0A"/>
    <w:rsid w:val="00175EBB"/>
    <w:rsid w:val="001830C4"/>
    <w:rsid w:val="001842B9"/>
    <w:rsid w:val="00196D52"/>
    <w:rsid w:val="00197F9B"/>
    <w:rsid w:val="001B2B6E"/>
    <w:rsid w:val="001C5584"/>
    <w:rsid w:val="001C6BDD"/>
    <w:rsid w:val="001D02E6"/>
    <w:rsid w:val="001D60ED"/>
    <w:rsid w:val="001D6E99"/>
    <w:rsid w:val="001D7373"/>
    <w:rsid w:val="001E62D1"/>
    <w:rsid w:val="001F0D13"/>
    <w:rsid w:val="001F2FFA"/>
    <w:rsid w:val="001F6BAA"/>
    <w:rsid w:val="001F7FC2"/>
    <w:rsid w:val="0020541A"/>
    <w:rsid w:val="002055C0"/>
    <w:rsid w:val="00220C87"/>
    <w:rsid w:val="00222354"/>
    <w:rsid w:val="00226D50"/>
    <w:rsid w:val="002305F0"/>
    <w:rsid w:val="00243C69"/>
    <w:rsid w:val="002661DE"/>
    <w:rsid w:val="00267A39"/>
    <w:rsid w:val="002925A6"/>
    <w:rsid w:val="002970DF"/>
    <w:rsid w:val="00297FDC"/>
    <w:rsid w:val="002A2800"/>
    <w:rsid w:val="002A7CEB"/>
    <w:rsid w:val="002B3253"/>
    <w:rsid w:val="002B63C3"/>
    <w:rsid w:val="002C0CBE"/>
    <w:rsid w:val="002C1A6A"/>
    <w:rsid w:val="002C2F23"/>
    <w:rsid w:val="002D2502"/>
    <w:rsid w:val="002D3BED"/>
    <w:rsid w:val="002E1919"/>
    <w:rsid w:val="002E1C5D"/>
    <w:rsid w:val="002F7BDD"/>
    <w:rsid w:val="00307242"/>
    <w:rsid w:val="003077E5"/>
    <w:rsid w:val="00313546"/>
    <w:rsid w:val="00322A1E"/>
    <w:rsid w:val="00323DE6"/>
    <w:rsid w:val="00326487"/>
    <w:rsid w:val="0032789E"/>
    <w:rsid w:val="003375E8"/>
    <w:rsid w:val="00341F29"/>
    <w:rsid w:val="00343D66"/>
    <w:rsid w:val="003441D2"/>
    <w:rsid w:val="00344655"/>
    <w:rsid w:val="00345484"/>
    <w:rsid w:val="0034575E"/>
    <w:rsid w:val="0035094F"/>
    <w:rsid w:val="00352653"/>
    <w:rsid w:val="00353FF4"/>
    <w:rsid w:val="0036094B"/>
    <w:rsid w:val="00367079"/>
    <w:rsid w:val="00371AD3"/>
    <w:rsid w:val="0037452F"/>
    <w:rsid w:val="00380999"/>
    <w:rsid w:val="00382A11"/>
    <w:rsid w:val="00383A30"/>
    <w:rsid w:val="0038402D"/>
    <w:rsid w:val="00386C12"/>
    <w:rsid w:val="0039019C"/>
    <w:rsid w:val="0039371F"/>
    <w:rsid w:val="00393A9D"/>
    <w:rsid w:val="00394638"/>
    <w:rsid w:val="003A7CAF"/>
    <w:rsid w:val="003B743C"/>
    <w:rsid w:val="003C1CE8"/>
    <w:rsid w:val="003C419A"/>
    <w:rsid w:val="003C4A33"/>
    <w:rsid w:val="003E2D11"/>
    <w:rsid w:val="003E7487"/>
    <w:rsid w:val="003E7969"/>
    <w:rsid w:val="003F0BAA"/>
    <w:rsid w:val="003F2401"/>
    <w:rsid w:val="003F5470"/>
    <w:rsid w:val="003F6BBF"/>
    <w:rsid w:val="004001C2"/>
    <w:rsid w:val="00406884"/>
    <w:rsid w:val="00406B89"/>
    <w:rsid w:val="00413050"/>
    <w:rsid w:val="0041543F"/>
    <w:rsid w:val="00424D4A"/>
    <w:rsid w:val="00440D6A"/>
    <w:rsid w:val="0045177B"/>
    <w:rsid w:val="00451D94"/>
    <w:rsid w:val="00466C80"/>
    <w:rsid w:val="00470784"/>
    <w:rsid w:val="004763EE"/>
    <w:rsid w:val="00492644"/>
    <w:rsid w:val="00494FEA"/>
    <w:rsid w:val="004A3A5A"/>
    <w:rsid w:val="004A4492"/>
    <w:rsid w:val="004A4D0E"/>
    <w:rsid w:val="004A732A"/>
    <w:rsid w:val="004C5726"/>
    <w:rsid w:val="004C6EF0"/>
    <w:rsid w:val="004D0486"/>
    <w:rsid w:val="004D16B6"/>
    <w:rsid w:val="004D1CAE"/>
    <w:rsid w:val="004D5B37"/>
    <w:rsid w:val="004D6E67"/>
    <w:rsid w:val="004E2CFB"/>
    <w:rsid w:val="004E3075"/>
    <w:rsid w:val="004E4600"/>
    <w:rsid w:val="004E478C"/>
    <w:rsid w:val="004E4F1F"/>
    <w:rsid w:val="004F12C0"/>
    <w:rsid w:val="004F4C91"/>
    <w:rsid w:val="00500473"/>
    <w:rsid w:val="0050426C"/>
    <w:rsid w:val="00504700"/>
    <w:rsid w:val="00507BE4"/>
    <w:rsid w:val="0051148F"/>
    <w:rsid w:val="0053091D"/>
    <w:rsid w:val="005329C1"/>
    <w:rsid w:val="005330B3"/>
    <w:rsid w:val="00540980"/>
    <w:rsid w:val="00543394"/>
    <w:rsid w:val="00555CA9"/>
    <w:rsid w:val="00564AA8"/>
    <w:rsid w:val="0057441F"/>
    <w:rsid w:val="005747B6"/>
    <w:rsid w:val="00576570"/>
    <w:rsid w:val="00581B49"/>
    <w:rsid w:val="00592025"/>
    <w:rsid w:val="005929AA"/>
    <w:rsid w:val="00592C9C"/>
    <w:rsid w:val="005A3995"/>
    <w:rsid w:val="005B084E"/>
    <w:rsid w:val="005B54B7"/>
    <w:rsid w:val="005B7E0E"/>
    <w:rsid w:val="005C04CE"/>
    <w:rsid w:val="005C7303"/>
    <w:rsid w:val="005D46D6"/>
    <w:rsid w:val="005D7A42"/>
    <w:rsid w:val="005E01AD"/>
    <w:rsid w:val="005E26D6"/>
    <w:rsid w:val="005F099A"/>
    <w:rsid w:val="005F0E6C"/>
    <w:rsid w:val="005F1581"/>
    <w:rsid w:val="005F2481"/>
    <w:rsid w:val="005F50BB"/>
    <w:rsid w:val="00600771"/>
    <w:rsid w:val="00600EB6"/>
    <w:rsid w:val="00613722"/>
    <w:rsid w:val="006149EA"/>
    <w:rsid w:val="006172F7"/>
    <w:rsid w:val="00640B70"/>
    <w:rsid w:val="006445EB"/>
    <w:rsid w:val="006455C1"/>
    <w:rsid w:val="00646038"/>
    <w:rsid w:val="00646992"/>
    <w:rsid w:val="00646A69"/>
    <w:rsid w:val="006475B5"/>
    <w:rsid w:val="00651713"/>
    <w:rsid w:val="006707F5"/>
    <w:rsid w:val="00671085"/>
    <w:rsid w:val="00676268"/>
    <w:rsid w:val="00683ABA"/>
    <w:rsid w:val="006869F7"/>
    <w:rsid w:val="00687EB1"/>
    <w:rsid w:val="00692840"/>
    <w:rsid w:val="0069627F"/>
    <w:rsid w:val="006A32B8"/>
    <w:rsid w:val="006B2FB2"/>
    <w:rsid w:val="006B60FC"/>
    <w:rsid w:val="006C08DE"/>
    <w:rsid w:val="006C372A"/>
    <w:rsid w:val="006C416D"/>
    <w:rsid w:val="006C5026"/>
    <w:rsid w:val="006D089B"/>
    <w:rsid w:val="006D108C"/>
    <w:rsid w:val="006D16B9"/>
    <w:rsid w:val="006D1E62"/>
    <w:rsid w:val="006D2734"/>
    <w:rsid w:val="006F6D01"/>
    <w:rsid w:val="00702928"/>
    <w:rsid w:val="007041B8"/>
    <w:rsid w:val="007114B8"/>
    <w:rsid w:val="00721073"/>
    <w:rsid w:val="00730E35"/>
    <w:rsid w:val="007317F8"/>
    <w:rsid w:val="007327FE"/>
    <w:rsid w:val="0073776C"/>
    <w:rsid w:val="00737E2B"/>
    <w:rsid w:val="00747E78"/>
    <w:rsid w:val="007524F6"/>
    <w:rsid w:val="0075493D"/>
    <w:rsid w:val="007661DC"/>
    <w:rsid w:val="00766E2C"/>
    <w:rsid w:val="00782358"/>
    <w:rsid w:val="007A2E63"/>
    <w:rsid w:val="007A7013"/>
    <w:rsid w:val="007A7B12"/>
    <w:rsid w:val="007B4491"/>
    <w:rsid w:val="007B7A8A"/>
    <w:rsid w:val="007C21AF"/>
    <w:rsid w:val="007C554A"/>
    <w:rsid w:val="007D23E5"/>
    <w:rsid w:val="007D2815"/>
    <w:rsid w:val="007D351E"/>
    <w:rsid w:val="007D3CB2"/>
    <w:rsid w:val="007D5366"/>
    <w:rsid w:val="007D7183"/>
    <w:rsid w:val="007E0E2D"/>
    <w:rsid w:val="007F190C"/>
    <w:rsid w:val="007F4809"/>
    <w:rsid w:val="00800FEF"/>
    <w:rsid w:val="0080718E"/>
    <w:rsid w:val="00811185"/>
    <w:rsid w:val="00815E75"/>
    <w:rsid w:val="00817089"/>
    <w:rsid w:val="00830110"/>
    <w:rsid w:val="00830F77"/>
    <w:rsid w:val="00833FE8"/>
    <w:rsid w:val="00836623"/>
    <w:rsid w:val="00837E59"/>
    <w:rsid w:val="00841C6E"/>
    <w:rsid w:val="008472A6"/>
    <w:rsid w:val="00850D3F"/>
    <w:rsid w:val="008548B3"/>
    <w:rsid w:val="00857E62"/>
    <w:rsid w:val="00860DA5"/>
    <w:rsid w:val="0086632F"/>
    <w:rsid w:val="00874F6D"/>
    <w:rsid w:val="0087627C"/>
    <w:rsid w:val="00880C06"/>
    <w:rsid w:val="008827D6"/>
    <w:rsid w:val="00882C46"/>
    <w:rsid w:val="00892246"/>
    <w:rsid w:val="00893660"/>
    <w:rsid w:val="008A5CEC"/>
    <w:rsid w:val="008A73E6"/>
    <w:rsid w:val="008B7D1E"/>
    <w:rsid w:val="008D2028"/>
    <w:rsid w:val="008D2E07"/>
    <w:rsid w:val="008D4AAD"/>
    <w:rsid w:val="008D70FB"/>
    <w:rsid w:val="008F0730"/>
    <w:rsid w:val="008F09A1"/>
    <w:rsid w:val="008F30C2"/>
    <w:rsid w:val="008F62FC"/>
    <w:rsid w:val="008F7048"/>
    <w:rsid w:val="0090103F"/>
    <w:rsid w:val="00902CC3"/>
    <w:rsid w:val="00903216"/>
    <w:rsid w:val="00912074"/>
    <w:rsid w:val="00913823"/>
    <w:rsid w:val="00913C98"/>
    <w:rsid w:val="0092209A"/>
    <w:rsid w:val="00925236"/>
    <w:rsid w:val="00934B55"/>
    <w:rsid w:val="00941803"/>
    <w:rsid w:val="0094606B"/>
    <w:rsid w:val="0095403D"/>
    <w:rsid w:val="0096471A"/>
    <w:rsid w:val="00987A5D"/>
    <w:rsid w:val="00991654"/>
    <w:rsid w:val="009955CA"/>
    <w:rsid w:val="009A53D7"/>
    <w:rsid w:val="009A61CD"/>
    <w:rsid w:val="009B4AAE"/>
    <w:rsid w:val="009B67AF"/>
    <w:rsid w:val="009B7002"/>
    <w:rsid w:val="009C0456"/>
    <w:rsid w:val="009C0BF5"/>
    <w:rsid w:val="009C5867"/>
    <w:rsid w:val="009C58DC"/>
    <w:rsid w:val="009D1A5F"/>
    <w:rsid w:val="009D6CF1"/>
    <w:rsid w:val="00A13755"/>
    <w:rsid w:val="00A17274"/>
    <w:rsid w:val="00A17B4F"/>
    <w:rsid w:val="00A31F1F"/>
    <w:rsid w:val="00A3389A"/>
    <w:rsid w:val="00A41FD2"/>
    <w:rsid w:val="00A465F1"/>
    <w:rsid w:val="00A544BB"/>
    <w:rsid w:val="00A54E22"/>
    <w:rsid w:val="00A55F05"/>
    <w:rsid w:val="00A736EB"/>
    <w:rsid w:val="00A77F75"/>
    <w:rsid w:val="00A84F9C"/>
    <w:rsid w:val="00A85E66"/>
    <w:rsid w:val="00A86841"/>
    <w:rsid w:val="00A97D8A"/>
    <w:rsid w:val="00AA5B27"/>
    <w:rsid w:val="00AB2DDF"/>
    <w:rsid w:val="00AC2B2E"/>
    <w:rsid w:val="00AC40C2"/>
    <w:rsid w:val="00AC7214"/>
    <w:rsid w:val="00AC743F"/>
    <w:rsid w:val="00AD0870"/>
    <w:rsid w:val="00AD53B8"/>
    <w:rsid w:val="00AD6677"/>
    <w:rsid w:val="00AD6E13"/>
    <w:rsid w:val="00AE5AFB"/>
    <w:rsid w:val="00AF1654"/>
    <w:rsid w:val="00AF2D1C"/>
    <w:rsid w:val="00AF38A9"/>
    <w:rsid w:val="00AF57F9"/>
    <w:rsid w:val="00AF67D4"/>
    <w:rsid w:val="00B002D3"/>
    <w:rsid w:val="00B00CF2"/>
    <w:rsid w:val="00B14351"/>
    <w:rsid w:val="00B16E3B"/>
    <w:rsid w:val="00B22046"/>
    <w:rsid w:val="00B23579"/>
    <w:rsid w:val="00B3323E"/>
    <w:rsid w:val="00B36250"/>
    <w:rsid w:val="00B36B2A"/>
    <w:rsid w:val="00B40658"/>
    <w:rsid w:val="00B40AC7"/>
    <w:rsid w:val="00B40CA9"/>
    <w:rsid w:val="00B42BF3"/>
    <w:rsid w:val="00B51CE4"/>
    <w:rsid w:val="00B51DD2"/>
    <w:rsid w:val="00B70B6F"/>
    <w:rsid w:val="00B72048"/>
    <w:rsid w:val="00B7512D"/>
    <w:rsid w:val="00B83CFB"/>
    <w:rsid w:val="00B86A8A"/>
    <w:rsid w:val="00B9076C"/>
    <w:rsid w:val="00B97A82"/>
    <w:rsid w:val="00BA1EB0"/>
    <w:rsid w:val="00BA7343"/>
    <w:rsid w:val="00BA742A"/>
    <w:rsid w:val="00BB6AE5"/>
    <w:rsid w:val="00BC3D89"/>
    <w:rsid w:val="00BC4397"/>
    <w:rsid w:val="00BD0D3D"/>
    <w:rsid w:val="00BD5FFA"/>
    <w:rsid w:val="00BD6400"/>
    <w:rsid w:val="00BD6EBC"/>
    <w:rsid w:val="00BE3840"/>
    <w:rsid w:val="00BE667B"/>
    <w:rsid w:val="00C019BD"/>
    <w:rsid w:val="00C04095"/>
    <w:rsid w:val="00C0577B"/>
    <w:rsid w:val="00C07E42"/>
    <w:rsid w:val="00C149AC"/>
    <w:rsid w:val="00C21274"/>
    <w:rsid w:val="00C21806"/>
    <w:rsid w:val="00C24D98"/>
    <w:rsid w:val="00C3158D"/>
    <w:rsid w:val="00C34CA3"/>
    <w:rsid w:val="00C359B2"/>
    <w:rsid w:val="00C359D2"/>
    <w:rsid w:val="00C5312B"/>
    <w:rsid w:val="00C612C8"/>
    <w:rsid w:val="00C77B51"/>
    <w:rsid w:val="00C800D4"/>
    <w:rsid w:val="00C817FA"/>
    <w:rsid w:val="00C83813"/>
    <w:rsid w:val="00C91B52"/>
    <w:rsid w:val="00C94217"/>
    <w:rsid w:val="00C9435E"/>
    <w:rsid w:val="00C94818"/>
    <w:rsid w:val="00CA40C0"/>
    <w:rsid w:val="00CA4110"/>
    <w:rsid w:val="00CA4D71"/>
    <w:rsid w:val="00CA522E"/>
    <w:rsid w:val="00CA6099"/>
    <w:rsid w:val="00CB435C"/>
    <w:rsid w:val="00CB6822"/>
    <w:rsid w:val="00CC113B"/>
    <w:rsid w:val="00CC1A3B"/>
    <w:rsid w:val="00CC753E"/>
    <w:rsid w:val="00CC78CE"/>
    <w:rsid w:val="00CD3394"/>
    <w:rsid w:val="00CD5070"/>
    <w:rsid w:val="00CE0D24"/>
    <w:rsid w:val="00CE2237"/>
    <w:rsid w:val="00CE2430"/>
    <w:rsid w:val="00CE2727"/>
    <w:rsid w:val="00CE33BE"/>
    <w:rsid w:val="00CE7B40"/>
    <w:rsid w:val="00CF560C"/>
    <w:rsid w:val="00D067DA"/>
    <w:rsid w:val="00D07D1C"/>
    <w:rsid w:val="00D07E21"/>
    <w:rsid w:val="00D17ABD"/>
    <w:rsid w:val="00D22E22"/>
    <w:rsid w:val="00D240A5"/>
    <w:rsid w:val="00D26160"/>
    <w:rsid w:val="00D31C35"/>
    <w:rsid w:val="00D36CA3"/>
    <w:rsid w:val="00D44FEF"/>
    <w:rsid w:val="00D463AB"/>
    <w:rsid w:val="00D528DE"/>
    <w:rsid w:val="00D54EB5"/>
    <w:rsid w:val="00D63EFB"/>
    <w:rsid w:val="00D75523"/>
    <w:rsid w:val="00D75AC8"/>
    <w:rsid w:val="00D77560"/>
    <w:rsid w:val="00D7789C"/>
    <w:rsid w:val="00D82E34"/>
    <w:rsid w:val="00D85208"/>
    <w:rsid w:val="00D86BE6"/>
    <w:rsid w:val="00D94745"/>
    <w:rsid w:val="00D96987"/>
    <w:rsid w:val="00DA27D4"/>
    <w:rsid w:val="00DA469C"/>
    <w:rsid w:val="00DB0D84"/>
    <w:rsid w:val="00DB23B0"/>
    <w:rsid w:val="00DB2DEC"/>
    <w:rsid w:val="00DB3631"/>
    <w:rsid w:val="00DB3C8C"/>
    <w:rsid w:val="00DB433E"/>
    <w:rsid w:val="00DB5E54"/>
    <w:rsid w:val="00DC4CA6"/>
    <w:rsid w:val="00DC53C9"/>
    <w:rsid w:val="00DD4B8B"/>
    <w:rsid w:val="00DE3738"/>
    <w:rsid w:val="00DE7CB1"/>
    <w:rsid w:val="00DF0BD7"/>
    <w:rsid w:val="00E0189F"/>
    <w:rsid w:val="00E05E57"/>
    <w:rsid w:val="00E07356"/>
    <w:rsid w:val="00E24720"/>
    <w:rsid w:val="00E32E83"/>
    <w:rsid w:val="00E35442"/>
    <w:rsid w:val="00E369B0"/>
    <w:rsid w:val="00E36E86"/>
    <w:rsid w:val="00E405EF"/>
    <w:rsid w:val="00E4416B"/>
    <w:rsid w:val="00E4515F"/>
    <w:rsid w:val="00E47DED"/>
    <w:rsid w:val="00E5510E"/>
    <w:rsid w:val="00E5639D"/>
    <w:rsid w:val="00E628AD"/>
    <w:rsid w:val="00E6482F"/>
    <w:rsid w:val="00E67F25"/>
    <w:rsid w:val="00E71B30"/>
    <w:rsid w:val="00E74167"/>
    <w:rsid w:val="00E765CD"/>
    <w:rsid w:val="00E86A46"/>
    <w:rsid w:val="00E9223F"/>
    <w:rsid w:val="00EA1445"/>
    <w:rsid w:val="00EA2026"/>
    <w:rsid w:val="00EA2B00"/>
    <w:rsid w:val="00EA7B1D"/>
    <w:rsid w:val="00EB15A9"/>
    <w:rsid w:val="00EC106A"/>
    <w:rsid w:val="00EC275A"/>
    <w:rsid w:val="00EC7B05"/>
    <w:rsid w:val="00ED0DD1"/>
    <w:rsid w:val="00ED5A8F"/>
    <w:rsid w:val="00EE313F"/>
    <w:rsid w:val="00EE56AD"/>
    <w:rsid w:val="00EF1F29"/>
    <w:rsid w:val="00F00BB3"/>
    <w:rsid w:val="00F00F9E"/>
    <w:rsid w:val="00F01903"/>
    <w:rsid w:val="00F0273F"/>
    <w:rsid w:val="00F043EF"/>
    <w:rsid w:val="00F10ACF"/>
    <w:rsid w:val="00F1558B"/>
    <w:rsid w:val="00F169EE"/>
    <w:rsid w:val="00F21068"/>
    <w:rsid w:val="00F23B28"/>
    <w:rsid w:val="00F25780"/>
    <w:rsid w:val="00F37EB3"/>
    <w:rsid w:val="00F40D63"/>
    <w:rsid w:val="00F4750B"/>
    <w:rsid w:val="00F54102"/>
    <w:rsid w:val="00F54861"/>
    <w:rsid w:val="00F55376"/>
    <w:rsid w:val="00F617AD"/>
    <w:rsid w:val="00F63C8C"/>
    <w:rsid w:val="00F7059F"/>
    <w:rsid w:val="00F73881"/>
    <w:rsid w:val="00F75D5B"/>
    <w:rsid w:val="00F912CC"/>
    <w:rsid w:val="00F96FEA"/>
    <w:rsid w:val="00FA0DF0"/>
    <w:rsid w:val="00FA3B23"/>
    <w:rsid w:val="00FA547D"/>
    <w:rsid w:val="00FA74AA"/>
    <w:rsid w:val="00FB2ACF"/>
    <w:rsid w:val="00FB57B5"/>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qFormat/>
    <w:rsid w:val="00136E21"/>
    <w:pPr>
      <w:keepNext/>
      <w:spacing w:after="0" w:line="240" w:lineRule="auto"/>
      <w:outlineLvl w:val="0"/>
    </w:pPr>
    <w:rPr>
      <w:rFonts w:ascii="Times New Roman" w:eastAsia="Times New Roman" w:hAnsi="Times New Roman" w:cs="Times New Roman"/>
      <w:b/>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maz_wyliczenie,opis dzialania,K-P_odwolanie,A_wyliczenie,Akapit z listą5"/>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 w:type="character" w:customStyle="1" w:styleId="CharStyle25">
    <w:name w:val="Char Style 25"/>
    <w:uiPriority w:val="99"/>
    <w:rsid w:val="00EA7B1D"/>
    <w:rPr>
      <w:sz w:val="9"/>
      <w:szCs w:val="9"/>
      <w:shd w:val="clear" w:color="auto" w:fill="FFFFFF"/>
    </w:rPr>
  </w:style>
  <w:style w:type="paragraph" w:customStyle="1" w:styleId="pkt">
    <w:name w:val="pkt"/>
    <w:basedOn w:val="Normalny"/>
    <w:rsid w:val="007D351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rsid w:val="00136E21"/>
    <w:rPr>
      <w:rFonts w:ascii="Times New Roman" w:eastAsia="Times New Roman" w:hAnsi="Times New Roman" w:cs="Times New Roman"/>
      <w:b/>
      <w:color w:val="000000"/>
      <w:sz w:val="32"/>
      <w:szCs w:val="20"/>
      <w:lang w:eastAsia="pl-PL"/>
    </w:rPr>
  </w:style>
  <w:style w:type="paragraph" w:customStyle="1" w:styleId="Normal0">
    <w:name w:val="Normal_0"/>
    <w:basedOn w:val="Normalny"/>
    <w:rsid w:val="006F6D01"/>
    <w:pPr>
      <w:spacing w:after="0" w:line="240" w:lineRule="auto"/>
    </w:pPr>
    <w:rPr>
      <w:rFonts w:ascii="Arial" w:eastAsia="Times New Roman" w:hAnsi="Arial" w:cs="Times New Roman"/>
      <w:color w:val="00000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qFormat/>
    <w:rsid w:val="00136E21"/>
    <w:pPr>
      <w:keepNext/>
      <w:spacing w:after="0" w:line="240" w:lineRule="auto"/>
      <w:outlineLvl w:val="0"/>
    </w:pPr>
    <w:rPr>
      <w:rFonts w:ascii="Times New Roman" w:eastAsia="Times New Roman" w:hAnsi="Times New Roman" w:cs="Times New Roman"/>
      <w:b/>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maz_wyliczenie,opis dzialania,K-P_odwolanie,A_wyliczenie,Akapit z listą5"/>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 w:type="character" w:customStyle="1" w:styleId="CharStyle25">
    <w:name w:val="Char Style 25"/>
    <w:uiPriority w:val="99"/>
    <w:rsid w:val="00EA7B1D"/>
    <w:rPr>
      <w:sz w:val="9"/>
      <w:szCs w:val="9"/>
      <w:shd w:val="clear" w:color="auto" w:fill="FFFFFF"/>
    </w:rPr>
  </w:style>
  <w:style w:type="paragraph" w:customStyle="1" w:styleId="pkt">
    <w:name w:val="pkt"/>
    <w:basedOn w:val="Normalny"/>
    <w:rsid w:val="007D351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rsid w:val="00136E21"/>
    <w:rPr>
      <w:rFonts w:ascii="Times New Roman" w:eastAsia="Times New Roman" w:hAnsi="Times New Roman" w:cs="Times New Roman"/>
      <w:b/>
      <w:color w:val="000000"/>
      <w:sz w:val="32"/>
      <w:szCs w:val="20"/>
      <w:lang w:eastAsia="pl-PL"/>
    </w:rPr>
  </w:style>
  <w:style w:type="paragraph" w:customStyle="1" w:styleId="Normal0">
    <w:name w:val="Normal_0"/>
    <w:basedOn w:val="Normalny"/>
    <w:rsid w:val="006F6D01"/>
    <w:pPr>
      <w:spacing w:after="0" w:line="240" w:lineRule="auto"/>
    </w:pPr>
    <w:rPr>
      <w:rFonts w:ascii="Arial" w:eastAsia="Times New Roman" w:hAnsi="Arial"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5EA9-DF1E-43FF-8E16-3A1BF29C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10573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Justyna Greczyńska</cp:lastModifiedBy>
  <cp:revision>2</cp:revision>
  <cp:lastPrinted>2017-11-22T07:20:00Z</cp:lastPrinted>
  <dcterms:created xsi:type="dcterms:W3CDTF">2020-02-11T08:58:00Z</dcterms:created>
  <dcterms:modified xsi:type="dcterms:W3CDTF">2020-02-11T08:58:00Z</dcterms:modified>
</cp:coreProperties>
</file>