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23D20" w14:textId="77777777" w:rsidR="00504700" w:rsidRPr="008827D6" w:rsidRDefault="00504700" w:rsidP="00941803">
      <w:pPr>
        <w:spacing w:before="120"/>
        <w:jc w:val="center"/>
        <w:rPr>
          <w:rFonts w:ascii="Arial" w:hAnsi="Arial" w:cs="Arial"/>
          <w:b/>
          <w:sz w:val="26"/>
          <w:szCs w:val="26"/>
        </w:rPr>
      </w:pPr>
      <w:bookmarkStart w:id="0" w:name="_GoBack"/>
      <w:bookmarkEnd w:id="0"/>
      <w:r w:rsidRPr="008827D6">
        <w:rPr>
          <w:rFonts w:ascii="Arial" w:hAnsi="Arial" w:cs="Arial"/>
          <w:b/>
          <w:sz w:val="26"/>
          <w:szCs w:val="26"/>
        </w:rPr>
        <w:t>CZĘŚĆ III</w:t>
      </w:r>
    </w:p>
    <w:p w14:paraId="177FB3B8" w14:textId="77777777" w:rsidR="00504700" w:rsidRPr="008827D6" w:rsidRDefault="00504700" w:rsidP="00941803">
      <w:pPr>
        <w:spacing w:after="120"/>
        <w:jc w:val="center"/>
        <w:rPr>
          <w:rFonts w:ascii="Arial" w:hAnsi="Arial" w:cs="Arial"/>
          <w:b/>
          <w:sz w:val="26"/>
          <w:szCs w:val="26"/>
        </w:rPr>
      </w:pPr>
      <w:r w:rsidRPr="008827D6">
        <w:rPr>
          <w:rFonts w:ascii="Arial" w:hAnsi="Arial" w:cs="Arial"/>
          <w:b/>
          <w:sz w:val="26"/>
          <w:szCs w:val="26"/>
        </w:rPr>
        <w:t>OPIS PRZEDMIOTU ZAMÓWIENIA</w:t>
      </w:r>
    </w:p>
    <w:p w14:paraId="000A9C11" w14:textId="2F5BFE5E" w:rsidR="00F37EB3" w:rsidRDefault="00F37EB3" w:rsidP="00941803">
      <w:pPr>
        <w:spacing w:after="120"/>
        <w:jc w:val="center"/>
        <w:rPr>
          <w:rFonts w:ascii="Arial" w:hAnsi="Arial" w:cs="Arial"/>
          <w:b/>
          <w:sz w:val="24"/>
          <w:szCs w:val="24"/>
        </w:rPr>
      </w:pPr>
      <w:r w:rsidRPr="00F37EB3">
        <w:rPr>
          <w:rFonts w:ascii="Arial" w:hAnsi="Arial" w:cs="Arial"/>
          <w:b/>
          <w:sz w:val="24"/>
          <w:szCs w:val="24"/>
        </w:rPr>
        <w:t>Budowa</w:t>
      </w:r>
      <w:r w:rsidR="00C0577B">
        <w:rPr>
          <w:rFonts w:ascii="Arial" w:hAnsi="Arial" w:cs="Arial"/>
          <w:b/>
          <w:sz w:val="24"/>
          <w:szCs w:val="24"/>
        </w:rPr>
        <w:t xml:space="preserve"> </w:t>
      </w:r>
      <w:r w:rsidR="00063377">
        <w:rPr>
          <w:rFonts w:ascii="Arial" w:hAnsi="Arial" w:cs="Arial"/>
          <w:b/>
          <w:sz w:val="24"/>
          <w:szCs w:val="24"/>
        </w:rPr>
        <w:t xml:space="preserve">Przedszkola Miejskiego przy ul. Radomskiej </w:t>
      </w:r>
      <w:r w:rsidRPr="00F37EB3">
        <w:rPr>
          <w:rFonts w:ascii="Arial" w:hAnsi="Arial" w:cs="Arial"/>
          <w:b/>
          <w:sz w:val="24"/>
          <w:szCs w:val="24"/>
        </w:rPr>
        <w:t>w Kołobrzegu</w:t>
      </w:r>
      <w:r w:rsidR="00D22E22" w:rsidRPr="00E71D35">
        <w:rPr>
          <w:rFonts w:ascii="Arial" w:hAnsi="Arial" w:cs="Arial"/>
          <w:b/>
          <w:sz w:val="24"/>
          <w:szCs w:val="24"/>
        </w:rPr>
        <w:t xml:space="preserve"> </w:t>
      </w:r>
    </w:p>
    <w:p w14:paraId="191E4B13" w14:textId="6F012B5E" w:rsidR="00504700" w:rsidRPr="006455C1" w:rsidRDefault="00D22E22" w:rsidP="00941803">
      <w:pPr>
        <w:spacing w:after="120"/>
        <w:jc w:val="center"/>
        <w:rPr>
          <w:rFonts w:ascii="Arial" w:hAnsi="Arial" w:cs="Arial"/>
          <w:b/>
          <w:sz w:val="24"/>
          <w:szCs w:val="24"/>
        </w:rPr>
      </w:pPr>
      <w:r w:rsidRPr="00E71D35">
        <w:rPr>
          <w:rFonts w:ascii="Arial" w:hAnsi="Arial" w:cs="Arial"/>
          <w:b/>
          <w:sz w:val="24"/>
          <w:szCs w:val="24"/>
        </w:rPr>
        <w:t>w systemie</w:t>
      </w:r>
      <w:r>
        <w:rPr>
          <w:rFonts w:ascii="Arial" w:hAnsi="Arial" w:cs="Arial"/>
          <w:b/>
          <w:sz w:val="24"/>
          <w:szCs w:val="24"/>
        </w:rPr>
        <w:t>:</w:t>
      </w:r>
      <w:r w:rsidR="00F37EB3">
        <w:rPr>
          <w:rFonts w:ascii="Arial" w:hAnsi="Arial" w:cs="Arial"/>
          <w:b/>
          <w:sz w:val="24"/>
          <w:szCs w:val="24"/>
        </w:rPr>
        <w:t xml:space="preserve"> </w:t>
      </w:r>
      <w:r w:rsidRPr="00E71D35">
        <w:rPr>
          <w:rFonts w:ascii="Arial" w:hAnsi="Arial" w:cs="Arial"/>
          <w:b/>
          <w:sz w:val="24"/>
          <w:szCs w:val="24"/>
        </w:rPr>
        <w:t>zaprojektuj i wybuduj.</w:t>
      </w:r>
    </w:p>
    <w:p w14:paraId="3A32D857" w14:textId="77777777" w:rsidR="00504700" w:rsidRPr="00172056" w:rsidRDefault="00504700" w:rsidP="00941803">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14:paraId="7496012A" w14:textId="5FA004AE" w:rsidR="00A66705" w:rsidRPr="00A66705" w:rsidRDefault="003356A8" w:rsidP="00A66705">
      <w:pPr>
        <w:pStyle w:val="Akapitzlist"/>
        <w:numPr>
          <w:ilvl w:val="0"/>
          <w:numId w:val="15"/>
        </w:numPr>
        <w:autoSpaceDE w:val="0"/>
        <w:autoSpaceDN w:val="0"/>
        <w:adjustRightInd w:val="0"/>
        <w:spacing w:after="0" w:line="240" w:lineRule="auto"/>
        <w:jc w:val="both"/>
        <w:rPr>
          <w:rFonts w:ascii="Arial" w:hAnsi="Arial" w:cs="Arial"/>
          <w:b/>
        </w:rPr>
      </w:pPr>
      <w:r>
        <w:rPr>
          <w:rFonts w:ascii="Arial" w:hAnsi="Arial" w:cs="Arial"/>
          <w:b/>
        </w:rPr>
        <w:t>Ogólny opis p</w:t>
      </w:r>
      <w:r w:rsidR="00A66705" w:rsidRPr="00A66705">
        <w:rPr>
          <w:rFonts w:ascii="Arial" w:hAnsi="Arial" w:cs="Arial"/>
          <w:b/>
        </w:rPr>
        <w:t>rzedmiot</w:t>
      </w:r>
      <w:r>
        <w:rPr>
          <w:rFonts w:ascii="Arial" w:hAnsi="Arial" w:cs="Arial"/>
          <w:b/>
        </w:rPr>
        <w:t>u</w:t>
      </w:r>
      <w:r w:rsidR="00A66705" w:rsidRPr="00A66705">
        <w:rPr>
          <w:rFonts w:ascii="Arial" w:hAnsi="Arial" w:cs="Arial"/>
          <w:b/>
        </w:rPr>
        <w:t xml:space="preserve"> zamówienia.</w:t>
      </w:r>
    </w:p>
    <w:p w14:paraId="10CAD45F" w14:textId="16C9DC3C" w:rsidR="006950CA" w:rsidRPr="006950CA" w:rsidRDefault="006950CA" w:rsidP="006950CA">
      <w:pPr>
        <w:autoSpaceDE w:val="0"/>
        <w:autoSpaceDN w:val="0"/>
        <w:adjustRightInd w:val="0"/>
        <w:spacing w:after="0" w:line="240" w:lineRule="auto"/>
        <w:jc w:val="both"/>
        <w:rPr>
          <w:rFonts w:ascii="Arial" w:hAnsi="Arial" w:cs="Arial"/>
        </w:rPr>
      </w:pPr>
      <w:r w:rsidRPr="006950CA">
        <w:rPr>
          <w:rFonts w:ascii="Arial" w:hAnsi="Arial" w:cs="Arial"/>
        </w:rPr>
        <w:t>Przedmiotem zamówienia jest zaprojektowanie i wy</w:t>
      </w:r>
      <w:r>
        <w:rPr>
          <w:rFonts w:ascii="Arial" w:hAnsi="Arial" w:cs="Arial"/>
        </w:rPr>
        <w:t>budowanie</w:t>
      </w:r>
      <w:r w:rsidRPr="006950CA">
        <w:rPr>
          <w:rFonts w:ascii="Arial" w:hAnsi="Arial" w:cs="Arial"/>
        </w:rPr>
        <w:t xml:space="preserve"> </w:t>
      </w:r>
      <w:r w:rsidR="000957CA">
        <w:rPr>
          <w:rFonts w:ascii="Arial" w:hAnsi="Arial" w:cs="Arial"/>
          <w:sz w:val="24"/>
          <w:szCs w:val="24"/>
        </w:rPr>
        <w:t xml:space="preserve">6 oddziałowego </w:t>
      </w:r>
      <w:r w:rsidR="00DB4C84" w:rsidRPr="006950CA">
        <w:rPr>
          <w:rFonts w:ascii="Arial" w:hAnsi="Arial" w:cs="Arial"/>
        </w:rPr>
        <w:t xml:space="preserve">budynku </w:t>
      </w:r>
      <w:r w:rsidRPr="006950CA">
        <w:rPr>
          <w:rFonts w:ascii="Arial" w:hAnsi="Arial" w:cs="Arial"/>
        </w:rPr>
        <w:t>przedszkola</w:t>
      </w:r>
      <w:r w:rsidR="00765B10">
        <w:rPr>
          <w:rFonts w:ascii="Arial" w:hAnsi="Arial" w:cs="Arial"/>
        </w:rPr>
        <w:t xml:space="preserve"> </w:t>
      </w:r>
      <w:r w:rsidR="00765B10">
        <w:rPr>
          <w:rFonts w:ascii="Arial" w:hAnsi="Arial" w:cs="Arial"/>
          <w:sz w:val="24"/>
          <w:szCs w:val="24"/>
        </w:rPr>
        <w:t xml:space="preserve">dla 150 dzieci </w:t>
      </w:r>
      <w:r w:rsidRPr="006950CA">
        <w:rPr>
          <w:rFonts w:ascii="Arial" w:hAnsi="Arial" w:cs="Arial"/>
        </w:rPr>
        <w:t>zlokalizowan</w:t>
      </w:r>
      <w:r w:rsidR="00765B10">
        <w:rPr>
          <w:rFonts w:ascii="Arial" w:hAnsi="Arial" w:cs="Arial"/>
        </w:rPr>
        <w:t>ego</w:t>
      </w:r>
      <w:r w:rsidRPr="006950CA">
        <w:rPr>
          <w:rFonts w:ascii="Arial" w:hAnsi="Arial" w:cs="Arial"/>
        </w:rPr>
        <w:t xml:space="preserve"> przy ul. Radomskiej 22a w Kołobrzegu, na działce o numerze ewidencyjnym 94/1 obręb 11.</w:t>
      </w:r>
      <w:r w:rsidR="00DB4C84">
        <w:rPr>
          <w:rFonts w:ascii="Arial" w:hAnsi="Arial" w:cs="Arial"/>
        </w:rPr>
        <w:t xml:space="preserve"> O</w:t>
      </w:r>
      <w:r w:rsidR="00DB4C84" w:rsidRPr="00DB4C84">
        <w:rPr>
          <w:rFonts w:ascii="Arial" w:hAnsi="Arial" w:cs="Arial"/>
        </w:rPr>
        <w:t>biekt bez barier architektonicznych  umożliwi</w:t>
      </w:r>
      <w:r w:rsidR="00DB4C84">
        <w:rPr>
          <w:rFonts w:ascii="Arial" w:hAnsi="Arial" w:cs="Arial"/>
        </w:rPr>
        <w:t>ający</w:t>
      </w:r>
      <w:r w:rsidR="00DB4C84" w:rsidRPr="00DB4C84">
        <w:rPr>
          <w:rFonts w:ascii="Arial" w:hAnsi="Arial" w:cs="Arial"/>
        </w:rPr>
        <w:t xml:space="preserve"> dostęp osobom niepełnosprawnym</w:t>
      </w:r>
      <w:r w:rsidR="00DB4C84">
        <w:rPr>
          <w:rFonts w:ascii="Arial" w:hAnsi="Arial" w:cs="Arial"/>
        </w:rPr>
        <w:t>.</w:t>
      </w:r>
    </w:p>
    <w:p w14:paraId="5041F4F6" w14:textId="77777777" w:rsidR="006950CA" w:rsidRPr="006950CA" w:rsidRDefault="006950CA" w:rsidP="006950CA">
      <w:pPr>
        <w:autoSpaceDE w:val="0"/>
        <w:autoSpaceDN w:val="0"/>
        <w:adjustRightInd w:val="0"/>
        <w:spacing w:after="0" w:line="240" w:lineRule="auto"/>
        <w:jc w:val="both"/>
        <w:rPr>
          <w:rFonts w:ascii="Arial" w:hAnsi="Arial" w:cs="Arial"/>
        </w:rPr>
      </w:pPr>
      <w:r w:rsidRPr="006950CA">
        <w:rPr>
          <w:rFonts w:ascii="Arial" w:hAnsi="Arial" w:cs="Arial"/>
        </w:rPr>
        <w:t>Zamówienie obejmuje:</w:t>
      </w:r>
    </w:p>
    <w:p w14:paraId="0D5F60E7" w14:textId="35CEE733" w:rsidR="006950CA" w:rsidRPr="006950CA" w:rsidRDefault="006950CA" w:rsidP="006950CA">
      <w:pPr>
        <w:pStyle w:val="Akapitzlist"/>
        <w:numPr>
          <w:ilvl w:val="0"/>
          <w:numId w:val="14"/>
        </w:numPr>
        <w:autoSpaceDE w:val="0"/>
        <w:autoSpaceDN w:val="0"/>
        <w:adjustRightInd w:val="0"/>
        <w:spacing w:after="0" w:line="240" w:lineRule="auto"/>
        <w:jc w:val="both"/>
        <w:rPr>
          <w:rFonts w:ascii="Arial" w:hAnsi="Arial" w:cs="Arial"/>
        </w:rPr>
      </w:pPr>
      <w:r w:rsidRPr="006950CA">
        <w:rPr>
          <w:rFonts w:ascii="Arial" w:hAnsi="Arial" w:cs="Arial"/>
        </w:rPr>
        <w:t xml:space="preserve">sporządzenie projektu </w:t>
      </w:r>
      <w:r w:rsidR="00DB6A81" w:rsidRPr="006950CA">
        <w:rPr>
          <w:rFonts w:ascii="Arial" w:hAnsi="Arial" w:cs="Arial"/>
        </w:rPr>
        <w:t>rozbi</w:t>
      </w:r>
      <w:r w:rsidR="00DB6A81">
        <w:rPr>
          <w:rFonts w:ascii="Arial" w:hAnsi="Arial" w:cs="Arial"/>
        </w:rPr>
        <w:t>órki</w:t>
      </w:r>
      <w:r w:rsidRPr="006950CA">
        <w:rPr>
          <w:rFonts w:ascii="Arial" w:hAnsi="Arial" w:cs="Arial"/>
        </w:rPr>
        <w:t xml:space="preserve"> istniejącego budynku wraz z uzyskaniem pozwolenia lub przyjęcia zgłoszenia na wykonanie robót rozbiórkowych</w:t>
      </w:r>
      <w:r>
        <w:rPr>
          <w:rFonts w:ascii="Arial" w:hAnsi="Arial" w:cs="Arial"/>
        </w:rPr>
        <w:t>,</w:t>
      </w:r>
    </w:p>
    <w:p w14:paraId="1F154819" w14:textId="7AE09798" w:rsidR="006950CA" w:rsidRPr="006950CA" w:rsidRDefault="006950CA" w:rsidP="006950CA">
      <w:pPr>
        <w:pStyle w:val="Akapitzlist"/>
        <w:numPr>
          <w:ilvl w:val="0"/>
          <w:numId w:val="14"/>
        </w:numPr>
        <w:autoSpaceDE w:val="0"/>
        <w:autoSpaceDN w:val="0"/>
        <w:adjustRightInd w:val="0"/>
        <w:spacing w:after="0" w:line="240" w:lineRule="auto"/>
        <w:jc w:val="both"/>
        <w:rPr>
          <w:rFonts w:ascii="Arial" w:hAnsi="Arial" w:cs="Arial"/>
        </w:rPr>
      </w:pPr>
      <w:r w:rsidRPr="006950CA">
        <w:rPr>
          <w:rFonts w:ascii="Arial" w:hAnsi="Arial" w:cs="Arial"/>
        </w:rPr>
        <w:t xml:space="preserve">sporządzenie </w:t>
      </w:r>
      <w:r w:rsidR="00DB6A81">
        <w:rPr>
          <w:rFonts w:ascii="Arial" w:hAnsi="Arial" w:cs="Arial"/>
        </w:rPr>
        <w:t>pełno branżowego</w:t>
      </w:r>
      <w:r w:rsidR="00331D68">
        <w:rPr>
          <w:rFonts w:ascii="Arial" w:hAnsi="Arial" w:cs="Arial"/>
        </w:rPr>
        <w:t xml:space="preserve"> </w:t>
      </w:r>
      <w:r w:rsidRPr="006950CA">
        <w:rPr>
          <w:rFonts w:ascii="Arial" w:hAnsi="Arial" w:cs="Arial"/>
        </w:rPr>
        <w:t>projektu budowlanego i wykonawczego, specyfikacji technicznych wykonania i odbioru robót, przedmiaru robót</w:t>
      </w:r>
      <w:r w:rsidR="00331D68">
        <w:rPr>
          <w:rFonts w:ascii="Arial" w:hAnsi="Arial" w:cs="Arial"/>
        </w:rPr>
        <w:t>,</w:t>
      </w:r>
    </w:p>
    <w:p w14:paraId="0E7BBA2E" w14:textId="681E5B88" w:rsidR="006950CA" w:rsidRPr="006950CA" w:rsidRDefault="006950CA" w:rsidP="006950CA">
      <w:pPr>
        <w:pStyle w:val="Akapitzlist"/>
        <w:numPr>
          <w:ilvl w:val="0"/>
          <w:numId w:val="14"/>
        </w:numPr>
        <w:autoSpaceDE w:val="0"/>
        <w:autoSpaceDN w:val="0"/>
        <w:adjustRightInd w:val="0"/>
        <w:spacing w:after="0" w:line="240" w:lineRule="auto"/>
        <w:jc w:val="both"/>
        <w:rPr>
          <w:rFonts w:ascii="Arial" w:hAnsi="Arial" w:cs="Arial"/>
        </w:rPr>
      </w:pPr>
      <w:r w:rsidRPr="006950CA">
        <w:rPr>
          <w:rFonts w:ascii="Arial" w:hAnsi="Arial" w:cs="Arial"/>
        </w:rPr>
        <w:t>uzyskanie pozwolenia na budowę</w:t>
      </w:r>
      <w:r w:rsidR="00331D68">
        <w:rPr>
          <w:rFonts w:ascii="Arial" w:hAnsi="Arial" w:cs="Arial"/>
        </w:rPr>
        <w:t>,</w:t>
      </w:r>
    </w:p>
    <w:p w14:paraId="3BA23B0C" w14:textId="6FAA613F" w:rsidR="006950CA" w:rsidRPr="006950CA" w:rsidRDefault="006950CA" w:rsidP="006950CA">
      <w:pPr>
        <w:pStyle w:val="Akapitzlist"/>
        <w:numPr>
          <w:ilvl w:val="0"/>
          <w:numId w:val="14"/>
        </w:numPr>
        <w:autoSpaceDE w:val="0"/>
        <w:autoSpaceDN w:val="0"/>
        <w:adjustRightInd w:val="0"/>
        <w:spacing w:after="0" w:line="240" w:lineRule="auto"/>
        <w:jc w:val="both"/>
        <w:rPr>
          <w:rFonts w:ascii="Arial" w:hAnsi="Arial" w:cs="Arial"/>
        </w:rPr>
      </w:pPr>
      <w:r w:rsidRPr="006950CA">
        <w:rPr>
          <w:rFonts w:ascii="Arial" w:hAnsi="Arial" w:cs="Arial"/>
        </w:rPr>
        <w:t>rozebranie istniejącego budynku</w:t>
      </w:r>
      <w:r w:rsidR="00331D68">
        <w:rPr>
          <w:rFonts w:ascii="Arial" w:hAnsi="Arial" w:cs="Arial"/>
        </w:rPr>
        <w:t>,</w:t>
      </w:r>
    </w:p>
    <w:p w14:paraId="59C00803" w14:textId="76619CDA" w:rsidR="006950CA" w:rsidRPr="006950CA" w:rsidRDefault="006950CA" w:rsidP="006950CA">
      <w:pPr>
        <w:pStyle w:val="Akapitzlist"/>
        <w:numPr>
          <w:ilvl w:val="0"/>
          <w:numId w:val="14"/>
        </w:numPr>
        <w:autoSpaceDE w:val="0"/>
        <w:autoSpaceDN w:val="0"/>
        <w:adjustRightInd w:val="0"/>
        <w:spacing w:after="0" w:line="240" w:lineRule="auto"/>
        <w:jc w:val="both"/>
        <w:rPr>
          <w:rFonts w:ascii="Arial" w:hAnsi="Arial" w:cs="Arial"/>
        </w:rPr>
      </w:pPr>
      <w:r w:rsidRPr="006950CA">
        <w:rPr>
          <w:rFonts w:ascii="Arial" w:hAnsi="Arial" w:cs="Arial"/>
        </w:rPr>
        <w:t>przygotowanie terenu do posadowienia nowego budynku</w:t>
      </w:r>
      <w:r w:rsidR="00331D68">
        <w:rPr>
          <w:rFonts w:ascii="Arial" w:hAnsi="Arial" w:cs="Arial"/>
        </w:rPr>
        <w:t>,</w:t>
      </w:r>
    </w:p>
    <w:p w14:paraId="37002DF6" w14:textId="3E18850A" w:rsidR="006950CA" w:rsidRPr="006950CA" w:rsidRDefault="006950CA" w:rsidP="006950CA">
      <w:pPr>
        <w:pStyle w:val="Akapitzlist"/>
        <w:numPr>
          <w:ilvl w:val="0"/>
          <w:numId w:val="14"/>
        </w:numPr>
        <w:autoSpaceDE w:val="0"/>
        <w:autoSpaceDN w:val="0"/>
        <w:adjustRightInd w:val="0"/>
        <w:spacing w:after="0" w:line="240" w:lineRule="auto"/>
        <w:jc w:val="both"/>
        <w:rPr>
          <w:rFonts w:ascii="Arial" w:hAnsi="Arial" w:cs="Arial"/>
        </w:rPr>
      </w:pPr>
      <w:r w:rsidRPr="006950CA">
        <w:rPr>
          <w:rFonts w:ascii="Arial" w:hAnsi="Arial" w:cs="Arial"/>
        </w:rPr>
        <w:t>wykonanie robót-budowlano-montażowych na  podstawie opracowane</w:t>
      </w:r>
      <w:r w:rsidR="00331D68">
        <w:rPr>
          <w:rFonts w:ascii="Arial" w:hAnsi="Arial" w:cs="Arial"/>
        </w:rPr>
        <w:t>j dokumentacji projektowej,</w:t>
      </w:r>
    </w:p>
    <w:p w14:paraId="1CF00C2A" w14:textId="2DE69A35" w:rsidR="006950CA" w:rsidRDefault="006950CA" w:rsidP="006950CA">
      <w:pPr>
        <w:pStyle w:val="Akapitzlist"/>
        <w:numPr>
          <w:ilvl w:val="0"/>
          <w:numId w:val="14"/>
        </w:numPr>
        <w:autoSpaceDE w:val="0"/>
        <w:autoSpaceDN w:val="0"/>
        <w:adjustRightInd w:val="0"/>
        <w:spacing w:after="0" w:line="240" w:lineRule="auto"/>
        <w:jc w:val="both"/>
        <w:rPr>
          <w:rFonts w:ascii="Arial" w:hAnsi="Arial" w:cs="Arial"/>
        </w:rPr>
      </w:pPr>
      <w:r w:rsidRPr="006950CA">
        <w:rPr>
          <w:rFonts w:ascii="Arial" w:hAnsi="Arial" w:cs="Arial"/>
        </w:rPr>
        <w:t>wykonanie  zagospodarowania i ogrodzenia terenu na podstawie opracowane</w:t>
      </w:r>
      <w:r w:rsidR="00331D68">
        <w:rPr>
          <w:rFonts w:ascii="Arial" w:hAnsi="Arial" w:cs="Arial"/>
        </w:rPr>
        <w:t>j</w:t>
      </w:r>
      <w:r w:rsidRPr="006950CA">
        <w:rPr>
          <w:rFonts w:ascii="Arial" w:hAnsi="Arial" w:cs="Arial"/>
        </w:rPr>
        <w:t xml:space="preserve"> </w:t>
      </w:r>
      <w:r w:rsidR="00331D68">
        <w:rPr>
          <w:rFonts w:ascii="Arial" w:hAnsi="Arial" w:cs="Arial"/>
        </w:rPr>
        <w:t>dokumentacji projektowej,</w:t>
      </w:r>
    </w:p>
    <w:p w14:paraId="108233C4" w14:textId="5480232F" w:rsidR="00765B10" w:rsidRPr="006950CA" w:rsidRDefault="00765B10" w:rsidP="006950CA">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t xml:space="preserve">obsługa geodezyjna </w:t>
      </w:r>
      <w:r w:rsidR="00390B34">
        <w:rPr>
          <w:rFonts w:ascii="Arial" w:hAnsi="Arial" w:cs="Arial"/>
        </w:rPr>
        <w:t xml:space="preserve">i geologiczna </w:t>
      </w:r>
      <w:r>
        <w:rPr>
          <w:rFonts w:ascii="Arial" w:hAnsi="Arial" w:cs="Arial"/>
        </w:rPr>
        <w:t>budowy,</w:t>
      </w:r>
    </w:p>
    <w:p w14:paraId="400F59E9" w14:textId="39C4A1CB" w:rsidR="006950CA" w:rsidRDefault="006950CA" w:rsidP="006950CA">
      <w:pPr>
        <w:pStyle w:val="Akapitzlist"/>
        <w:numPr>
          <w:ilvl w:val="0"/>
          <w:numId w:val="14"/>
        </w:numPr>
        <w:autoSpaceDE w:val="0"/>
        <w:autoSpaceDN w:val="0"/>
        <w:adjustRightInd w:val="0"/>
        <w:spacing w:after="0" w:line="240" w:lineRule="auto"/>
        <w:jc w:val="both"/>
        <w:rPr>
          <w:rFonts w:ascii="Arial" w:hAnsi="Arial" w:cs="Arial"/>
        </w:rPr>
      </w:pPr>
      <w:r w:rsidRPr="006950CA">
        <w:rPr>
          <w:rFonts w:ascii="Arial" w:hAnsi="Arial" w:cs="Arial"/>
        </w:rPr>
        <w:t>przeprowadzenie wymaganych prób</w:t>
      </w:r>
      <w:r w:rsidR="00A8662B">
        <w:rPr>
          <w:rFonts w:ascii="Arial" w:hAnsi="Arial" w:cs="Arial"/>
        </w:rPr>
        <w:t>,</w:t>
      </w:r>
      <w:r w:rsidRPr="006950CA">
        <w:rPr>
          <w:rFonts w:ascii="Arial" w:hAnsi="Arial" w:cs="Arial"/>
        </w:rPr>
        <w:t xml:space="preserve"> badań</w:t>
      </w:r>
      <w:r w:rsidR="00A8662B">
        <w:rPr>
          <w:rFonts w:ascii="Arial" w:hAnsi="Arial" w:cs="Arial"/>
        </w:rPr>
        <w:t xml:space="preserve"> i sprawdzeń,</w:t>
      </w:r>
    </w:p>
    <w:p w14:paraId="5B5B559D" w14:textId="59F052F5" w:rsidR="00765B10" w:rsidRPr="006950CA" w:rsidRDefault="00765B10" w:rsidP="006950CA">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t>wykonanie dokumentacji powykonawczej,</w:t>
      </w:r>
    </w:p>
    <w:p w14:paraId="27F91165" w14:textId="7F71F76B" w:rsidR="006950CA" w:rsidRDefault="006950CA" w:rsidP="006950CA">
      <w:pPr>
        <w:pStyle w:val="Akapitzlist"/>
        <w:numPr>
          <w:ilvl w:val="0"/>
          <w:numId w:val="14"/>
        </w:numPr>
        <w:autoSpaceDE w:val="0"/>
        <w:autoSpaceDN w:val="0"/>
        <w:adjustRightInd w:val="0"/>
        <w:spacing w:after="0" w:line="240" w:lineRule="auto"/>
        <w:jc w:val="both"/>
        <w:rPr>
          <w:rFonts w:ascii="Arial" w:hAnsi="Arial" w:cs="Arial"/>
        </w:rPr>
      </w:pPr>
      <w:r w:rsidRPr="006950CA">
        <w:rPr>
          <w:rFonts w:ascii="Arial" w:hAnsi="Arial" w:cs="Arial"/>
        </w:rPr>
        <w:t>uzyskanie pozwolenia na użytkowanie obiektu.</w:t>
      </w:r>
    </w:p>
    <w:p w14:paraId="7A8CC7FF" w14:textId="4D1EC147" w:rsidR="00390B34" w:rsidRDefault="00390B34" w:rsidP="006950CA">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t>pełnienie nadzoru autorskiego,</w:t>
      </w:r>
    </w:p>
    <w:p w14:paraId="2A3FDDD2" w14:textId="35403F0D" w:rsidR="00084CBD" w:rsidRPr="006950CA" w:rsidRDefault="00084CBD" w:rsidP="006950CA">
      <w:pPr>
        <w:pStyle w:val="Akapitzlist"/>
        <w:numPr>
          <w:ilvl w:val="0"/>
          <w:numId w:val="14"/>
        </w:numPr>
        <w:autoSpaceDE w:val="0"/>
        <w:autoSpaceDN w:val="0"/>
        <w:adjustRightInd w:val="0"/>
        <w:spacing w:after="0" w:line="240" w:lineRule="auto"/>
        <w:jc w:val="both"/>
        <w:rPr>
          <w:rFonts w:ascii="Arial" w:hAnsi="Arial" w:cs="Arial"/>
        </w:rPr>
      </w:pPr>
      <w:r>
        <w:rPr>
          <w:rFonts w:ascii="Arial" w:hAnsi="Arial" w:cs="Arial"/>
        </w:rPr>
        <w:t>koordynacja robót budowlanych</w:t>
      </w:r>
      <w:r w:rsidR="005B2786">
        <w:rPr>
          <w:rFonts w:ascii="Arial" w:hAnsi="Arial" w:cs="Arial"/>
        </w:rPr>
        <w:t>.</w:t>
      </w:r>
    </w:p>
    <w:p w14:paraId="4E16CF74" w14:textId="451638A8" w:rsidR="002A2800" w:rsidRDefault="00394638" w:rsidP="00E32E83">
      <w:pPr>
        <w:autoSpaceDE w:val="0"/>
        <w:autoSpaceDN w:val="0"/>
        <w:adjustRightInd w:val="0"/>
        <w:jc w:val="both"/>
        <w:rPr>
          <w:rFonts w:ascii="Arial" w:hAnsi="Arial" w:cs="Arial"/>
        </w:rPr>
      </w:pPr>
      <w:r>
        <w:rPr>
          <w:rFonts w:ascii="Arial" w:hAnsi="Arial" w:cs="Arial"/>
        </w:rPr>
        <w:t>W ramach zamówienia n</w:t>
      </w:r>
      <w:r w:rsidR="002D2502" w:rsidRPr="002D2502">
        <w:rPr>
          <w:rFonts w:ascii="Arial" w:hAnsi="Arial" w:cs="Arial"/>
        </w:rPr>
        <w:t xml:space="preserve">ależy wykonać wszystkie niezbędne opracowania projektowe wraz z koniecznymi opiniami i warunkami technicznymi, uzyskać w imieniu i na rzecz Zamawiającego wszelkie uzgodnienia, pozwolenia, zezwolenia, decyzje </w:t>
      </w:r>
      <w:r w:rsidR="00765B10">
        <w:rPr>
          <w:rFonts w:ascii="Arial" w:hAnsi="Arial" w:cs="Arial"/>
        </w:rPr>
        <w:t>oraz</w:t>
      </w:r>
      <w:r w:rsidR="002D2502" w:rsidRPr="002D2502">
        <w:rPr>
          <w:rFonts w:ascii="Arial" w:hAnsi="Arial" w:cs="Arial"/>
        </w:rPr>
        <w:t xml:space="preserve"> zgody niezbędne </w:t>
      </w:r>
      <w:r w:rsidR="00D8351E">
        <w:rPr>
          <w:rFonts w:ascii="Arial" w:hAnsi="Arial" w:cs="Arial"/>
        </w:rPr>
        <w:t xml:space="preserve">do zaprojektowania i </w:t>
      </w:r>
      <w:r w:rsidR="002D2502" w:rsidRPr="00136E21">
        <w:rPr>
          <w:rFonts w:ascii="Arial" w:hAnsi="Arial" w:cs="Arial"/>
        </w:rPr>
        <w:t xml:space="preserve">wykonania przedmiotu zamówienia zgodnie z wymaganiami Zamawiającego i warunkami </w:t>
      </w:r>
      <w:r w:rsidR="006950CA">
        <w:rPr>
          <w:rFonts w:ascii="Arial" w:hAnsi="Arial" w:cs="Arial"/>
        </w:rPr>
        <w:t>u</w:t>
      </w:r>
      <w:r w:rsidR="002D2502" w:rsidRPr="00136E21">
        <w:rPr>
          <w:rFonts w:ascii="Arial" w:hAnsi="Arial" w:cs="Arial"/>
        </w:rPr>
        <w:t>mownymi</w:t>
      </w:r>
      <w:r w:rsidR="00136E21">
        <w:rPr>
          <w:rFonts w:ascii="Arial" w:hAnsi="Arial" w:cs="Arial"/>
        </w:rPr>
        <w:t>,</w:t>
      </w:r>
      <w:r w:rsidR="002D2502" w:rsidRPr="00136E21">
        <w:rPr>
          <w:rFonts w:ascii="Arial" w:hAnsi="Arial" w:cs="Arial"/>
        </w:rPr>
        <w:t xml:space="preserve"> </w:t>
      </w:r>
      <w:r w:rsidR="00136E21" w:rsidRPr="00136E21">
        <w:rPr>
          <w:rFonts w:ascii="Arial" w:hAnsi="Arial" w:cs="Arial"/>
        </w:rPr>
        <w:t>wybudować zaprojektowany obiekt i zawiadomić Powiatowego Inspektora Nadzoru Budowlanego w Kołobrzegu w imieniu Zamawiającego o zakończeniu budowy</w:t>
      </w:r>
      <w:r w:rsidR="00A8662B">
        <w:rPr>
          <w:rFonts w:ascii="Arial" w:hAnsi="Arial" w:cs="Arial"/>
        </w:rPr>
        <w:t xml:space="preserve"> oraz</w:t>
      </w:r>
      <w:r w:rsidR="006950CA">
        <w:rPr>
          <w:rFonts w:ascii="Arial" w:hAnsi="Arial" w:cs="Arial"/>
        </w:rPr>
        <w:t xml:space="preserve"> </w:t>
      </w:r>
      <w:r w:rsidR="00136E21" w:rsidRPr="00136E21">
        <w:rPr>
          <w:rFonts w:ascii="Arial" w:hAnsi="Arial" w:cs="Arial"/>
        </w:rPr>
        <w:t>uzyskać pozwolenie na użytkowanie</w:t>
      </w:r>
      <w:r w:rsidR="002D2502" w:rsidRPr="00136E21">
        <w:rPr>
          <w:rFonts w:ascii="Arial" w:hAnsi="Arial" w:cs="Arial"/>
        </w:rPr>
        <w:t>.</w:t>
      </w:r>
      <w:r w:rsidR="00576570" w:rsidRPr="0034575E">
        <w:rPr>
          <w:rFonts w:ascii="Arial" w:hAnsi="Arial" w:cs="Arial"/>
        </w:rPr>
        <w:t xml:space="preserve"> </w:t>
      </w:r>
    </w:p>
    <w:p w14:paraId="6CBFABA7" w14:textId="622EBDE4" w:rsidR="00DB6A81" w:rsidRDefault="00DB6A81" w:rsidP="00DB6A81">
      <w:pPr>
        <w:pStyle w:val="Akapitzlist"/>
        <w:numPr>
          <w:ilvl w:val="0"/>
          <w:numId w:val="15"/>
        </w:numPr>
        <w:autoSpaceDE w:val="0"/>
        <w:autoSpaceDN w:val="0"/>
        <w:adjustRightInd w:val="0"/>
        <w:spacing w:before="240" w:after="120"/>
        <w:jc w:val="both"/>
        <w:rPr>
          <w:rFonts w:ascii="Arial" w:hAnsi="Arial" w:cs="Arial"/>
          <w:b/>
        </w:rPr>
      </w:pPr>
      <w:r w:rsidRPr="00DB6A81">
        <w:rPr>
          <w:rFonts w:ascii="Arial" w:hAnsi="Arial" w:cs="Arial"/>
          <w:b/>
        </w:rPr>
        <w:t>Szczegółowy zakres zamówienia</w:t>
      </w:r>
    </w:p>
    <w:p w14:paraId="6820AD92" w14:textId="1725793F" w:rsidR="00A8662B" w:rsidRPr="00DB6A81" w:rsidRDefault="00925E76" w:rsidP="00AB1D44">
      <w:pPr>
        <w:pStyle w:val="Akapitzlist"/>
        <w:numPr>
          <w:ilvl w:val="1"/>
          <w:numId w:val="21"/>
        </w:numPr>
        <w:autoSpaceDE w:val="0"/>
        <w:autoSpaceDN w:val="0"/>
        <w:adjustRightInd w:val="0"/>
        <w:spacing w:before="240" w:after="120"/>
        <w:jc w:val="both"/>
        <w:rPr>
          <w:rFonts w:ascii="Arial" w:hAnsi="Arial" w:cs="Arial"/>
          <w:b/>
        </w:rPr>
      </w:pPr>
      <w:r w:rsidRPr="00DB6A81">
        <w:rPr>
          <w:rFonts w:ascii="Arial" w:hAnsi="Arial" w:cs="Arial"/>
          <w:b/>
        </w:rPr>
        <w:t xml:space="preserve">Dodatkowe wymagania </w:t>
      </w:r>
      <w:r w:rsidR="006552A7" w:rsidRPr="00DB6A81">
        <w:rPr>
          <w:rFonts w:ascii="Arial" w:hAnsi="Arial" w:cs="Arial"/>
          <w:b/>
        </w:rPr>
        <w:t>oraz informacje Z</w:t>
      </w:r>
      <w:r w:rsidRPr="00DB6A81">
        <w:rPr>
          <w:rFonts w:ascii="Arial" w:hAnsi="Arial" w:cs="Arial"/>
          <w:b/>
        </w:rPr>
        <w:t xml:space="preserve">amawiającego </w:t>
      </w:r>
      <w:r w:rsidR="00DB6A81" w:rsidRPr="00DB6A81">
        <w:rPr>
          <w:rFonts w:ascii="Arial" w:hAnsi="Arial" w:cs="Arial"/>
          <w:b/>
        </w:rPr>
        <w:t xml:space="preserve">uzupełniające zapisy </w:t>
      </w:r>
      <w:r w:rsidRPr="00DB6A81">
        <w:rPr>
          <w:rFonts w:ascii="Arial" w:hAnsi="Arial" w:cs="Arial"/>
          <w:b/>
        </w:rPr>
        <w:t>PFU, które należy uwzględnić prz</w:t>
      </w:r>
      <w:r w:rsidR="00A66705" w:rsidRPr="00DB6A81">
        <w:rPr>
          <w:rFonts w:ascii="Arial" w:hAnsi="Arial" w:cs="Arial"/>
          <w:b/>
        </w:rPr>
        <w:t>y</w:t>
      </w:r>
      <w:r w:rsidRPr="00DB6A81">
        <w:rPr>
          <w:rFonts w:ascii="Arial" w:hAnsi="Arial" w:cs="Arial"/>
          <w:b/>
        </w:rPr>
        <w:t xml:space="preserve"> realizacji zamówienia oraz </w:t>
      </w:r>
      <w:r w:rsidR="00A66705" w:rsidRPr="00DB6A81">
        <w:rPr>
          <w:rFonts w:ascii="Arial" w:hAnsi="Arial" w:cs="Arial"/>
          <w:b/>
        </w:rPr>
        <w:t>ująć</w:t>
      </w:r>
      <w:r w:rsidRPr="00DB6A81">
        <w:rPr>
          <w:rFonts w:ascii="Arial" w:hAnsi="Arial" w:cs="Arial"/>
          <w:b/>
        </w:rPr>
        <w:t xml:space="preserve"> w cenie oferty.</w:t>
      </w:r>
    </w:p>
    <w:p w14:paraId="695714EB" w14:textId="0D9B2E77" w:rsidR="00B972D7" w:rsidRPr="004D5660" w:rsidRDefault="00B972D7" w:rsidP="004D5660">
      <w:pPr>
        <w:pStyle w:val="Akapitzlist"/>
        <w:numPr>
          <w:ilvl w:val="2"/>
          <w:numId w:val="24"/>
        </w:numPr>
        <w:tabs>
          <w:tab w:val="left" w:pos="709"/>
        </w:tabs>
        <w:spacing w:before="60" w:after="0"/>
        <w:jc w:val="both"/>
        <w:rPr>
          <w:rFonts w:ascii="Arial" w:hAnsi="Arial" w:cs="Arial"/>
          <w:b/>
        </w:rPr>
      </w:pPr>
      <w:r w:rsidRPr="004D5660">
        <w:rPr>
          <w:rFonts w:ascii="Arial" w:hAnsi="Arial" w:cs="Arial"/>
          <w:b/>
        </w:rPr>
        <w:t>Dokumentacja projektowa.</w:t>
      </w:r>
    </w:p>
    <w:p w14:paraId="252D851A" w14:textId="24F7E0D3" w:rsidR="000957CA" w:rsidRPr="00821AD6" w:rsidRDefault="00AB1D44" w:rsidP="004D5660">
      <w:pPr>
        <w:pStyle w:val="Akapitzlist"/>
        <w:numPr>
          <w:ilvl w:val="0"/>
          <w:numId w:val="16"/>
        </w:numPr>
        <w:tabs>
          <w:tab w:val="left" w:pos="851"/>
        </w:tabs>
        <w:spacing w:before="60" w:after="0"/>
        <w:jc w:val="both"/>
        <w:rPr>
          <w:rFonts w:ascii="Arial" w:hAnsi="Arial" w:cs="Arial"/>
        </w:rPr>
      </w:pPr>
      <w:r>
        <w:rPr>
          <w:rFonts w:ascii="Arial" w:hAnsi="Arial" w:cs="Arial"/>
        </w:rPr>
        <w:t>D</w:t>
      </w:r>
      <w:r w:rsidR="00D8351E">
        <w:rPr>
          <w:rFonts w:ascii="Arial" w:hAnsi="Arial" w:cs="Arial"/>
        </w:rPr>
        <w:t xml:space="preserve">okumentacja projektowa powinna zostać opracowana zgodnie z PFU </w:t>
      </w:r>
      <w:r w:rsidR="00192C2F">
        <w:rPr>
          <w:rFonts w:ascii="Arial" w:hAnsi="Arial" w:cs="Arial"/>
        </w:rPr>
        <w:t xml:space="preserve">oraz na zasadach określonych w projekcie umowy </w:t>
      </w:r>
      <w:r>
        <w:rPr>
          <w:rFonts w:ascii="Arial" w:hAnsi="Arial" w:cs="Arial"/>
        </w:rPr>
        <w:t xml:space="preserve">i obejmować </w:t>
      </w:r>
      <w:r w:rsidR="00C003FD">
        <w:rPr>
          <w:rFonts w:ascii="Arial" w:hAnsi="Arial" w:cs="Arial"/>
        </w:rPr>
        <w:t>wykonanie:</w:t>
      </w:r>
    </w:p>
    <w:p w14:paraId="734A7421" w14:textId="4EF0DFCB" w:rsidR="000957CA" w:rsidRPr="00292252" w:rsidRDefault="000957CA" w:rsidP="004D5660">
      <w:pPr>
        <w:pStyle w:val="Akapitzlist"/>
        <w:numPr>
          <w:ilvl w:val="0"/>
          <w:numId w:val="22"/>
        </w:numPr>
        <w:tabs>
          <w:tab w:val="left" w:pos="1418"/>
        </w:tabs>
        <w:spacing w:before="60" w:after="0"/>
        <w:ind w:left="1418"/>
        <w:contextualSpacing w:val="0"/>
        <w:jc w:val="both"/>
        <w:rPr>
          <w:rFonts w:ascii="Arial" w:hAnsi="Arial" w:cs="Arial"/>
        </w:rPr>
      </w:pPr>
      <w:r>
        <w:rPr>
          <w:rFonts w:ascii="Arial" w:hAnsi="Arial" w:cs="Arial"/>
        </w:rPr>
        <w:t>p</w:t>
      </w:r>
      <w:r w:rsidRPr="00292252">
        <w:rPr>
          <w:rFonts w:ascii="Arial" w:hAnsi="Arial" w:cs="Arial"/>
        </w:rPr>
        <w:t>rojekt</w:t>
      </w:r>
      <w:r>
        <w:rPr>
          <w:rFonts w:ascii="Arial" w:hAnsi="Arial" w:cs="Arial"/>
        </w:rPr>
        <w:t>u</w:t>
      </w:r>
      <w:r w:rsidRPr="00292252">
        <w:rPr>
          <w:rFonts w:ascii="Arial" w:hAnsi="Arial" w:cs="Arial"/>
        </w:rPr>
        <w:t xml:space="preserve"> budowlan</w:t>
      </w:r>
      <w:r>
        <w:rPr>
          <w:rFonts w:ascii="Arial" w:hAnsi="Arial" w:cs="Arial"/>
        </w:rPr>
        <w:t>ego</w:t>
      </w:r>
      <w:r w:rsidRPr="00292252">
        <w:rPr>
          <w:rFonts w:ascii="Arial" w:hAnsi="Arial" w:cs="Arial"/>
        </w:rPr>
        <w:t xml:space="preserve"> </w:t>
      </w:r>
      <w:r>
        <w:rPr>
          <w:rFonts w:ascii="Arial" w:hAnsi="Arial" w:cs="Arial"/>
        </w:rPr>
        <w:t>wszystkich branż [architektoniczny, konstrukcyjny</w:t>
      </w:r>
      <w:r w:rsidR="00DB6A81">
        <w:rPr>
          <w:rFonts w:ascii="Arial" w:hAnsi="Arial" w:cs="Arial"/>
        </w:rPr>
        <w:t>, drogowy,</w:t>
      </w:r>
      <w:r>
        <w:rPr>
          <w:rFonts w:ascii="Arial" w:hAnsi="Arial" w:cs="Arial"/>
        </w:rPr>
        <w:t xml:space="preserve"> instalacji: wod.-kan., wentylacji, elektrycznej, teletechnicznej oraz niskoprądowej (p.poż., monitoringu wizyjnego</w:t>
      </w:r>
      <w:r w:rsidR="00B43C10">
        <w:rPr>
          <w:rFonts w:ascii="Arial" w:hAnsi="Arial" w:cs="Arial"/>
        </w:rPr>
        <w:t>, systemu włamania</w:t>
      </w:r>
      <w:r>
        <w:rPr>
          <w:rFonts w:ascii="Arial" w:hAnsi="Arial" w:cs="Arial"/>
        </w:rPr>
        <w:t>)</w:t>
      </w:r>
      <w:r w:rsidR="00C003FD">
        <w:rPr>
          <w:rFonts w:ascii="Arial" w:hAnsi="Arial" w:cs="Arial"/>
        </w:rPr>
        <w:t>]</w:t>
      </w:r>
      <w:r w:rsidR="00B43C10">
        <w:rPr>
          <w:rFonts w:ascii="Arial" w:hAnsi="Arial" w:cs="Arial"/>
        </w:rPr>
        <w:t xml:space="preserve"> i instalacji fotowoltaicznych</w:t>
      </w:r>
      <w:r>
        <w:rPr>
          <w:rFonts w:ascii="Arial" w:hAnsi="Arial" w:cs="Arial"/>
        </w:rPr>
        <w:t xml:space="preserve"> wraz z projektami przyłączy</w:t>
      </w:r>
      <w:r w:rsidRPr="00DB6A81">
        <w:rPr>
          <w:rFonts w:ascii="Arial" w:hAnsi="Arial" w:cs="Arial"/>
        </w:rPr>
        <w:t xml:space="preserve"> </w:t>
      </w:r>
      <w:r w:rsidR="00DB6A81" w:rsidRPr="00DB6A81">
        <w:rPr>
          <w:rFonts w:ascii="Arial" w:hAnsi="Arial" w:cs="Arial"/>
        </w:rPr>
        <w:t xml:space="preserve">i zagospodarowania terenu </w:t>
      </w:r>
      <w:r w:rsidR="000A7CE8">
        <w:rPr>
          <w:rFonts w:ascii="Arial" w:hAnsi="Arial" w:cs="Arial"/>
        </w:rPr>
        <w:t xml:space="preserve">w </w:t>
      </w:r>
      <w:r w:rsidR="000A7CE8">
        <w:rPr>
          <w:rFonts w:ascii="Arial" w:hAnsi="Arial" w:cs="Arial"/>
        </w:rPr>
        <w:lastRenderedPageBreak/>
        <w:t>tym oświetlenia terenu oraz wymiany ogrodzenia wra</w:t>
      </w:r>
      <w:r>
        <w:rPr>
          <w:rFonts w:ascii="Arial" w:hAnsi="Arial" w:cs="Arial"/>
        </w:rPr>
        <w:t xml:space="preserve">z </w:t>
      </w:r>
      <w:r w:rsidR="000A7CE8">
        <w:rPr>
          <w:rFonts w:ascii="Arial" w:hAnsi="Arial" w:cs="Arial"/>
        </w:rPr>
        <w:t xml:space="preserve">z </w:t>
      </w:r>
      <w:r>
        <w:rPr>
          <w:rFonts w:ascii="Arial" w:hAnsi="Arial" w:cs="Arial"/>
        </w:rPr>
        <w:t>informacją dotyczącą bezpieczeństwa i ochrony zdrowia</w:t>
      </w:r>
      <w:r w:rsidRPr="00292252">
        <w:rPr>
          <w:rFonts w:ascii="Arial" w:hAnsi="Arial" w:cs="Arial"/>
        </w:rPr>
        <w:t xml:space="preserve"> - </w:t>
      </w:r>
      <w:r>
        <w:rPr>
          <w:rFonts w:ascii="Arial" w:hAnsi="Arial" w:cs="Arial"/>
        </w:rPr>
        <w:t>5</w:t>
      </w:r>
      <w:r w:rsidRPr="00292252">
        <w:rPr>
          <w:rFonts w:ascii="Arial" w:hAnsi="Arial" w:cs="Arial"/>
        </w:rPr>
        <w:t xml:space="preserve"> egz. oraz 1 egz. w wersji elektronicznej (pdf </w:t>
      </w:r>
      <w:r>
        <w:rPr>
          <w:rFonts w:ascii="Arial" w:hAnsi="Arial" w:cs="Arial"/>
        </w:rPr>
        <w:t xml:space="preserve">oraz </w:t>
      </w:r>
      <w:r w:rsidRPr="00292252">
        <w:rPr>
          <w:rFonts w:ascii="Arial" w:hAnsi="Arial" w:cs="Arial"/>
        </w:rPr>
        <w:t xml:space="preserve">edytowalnej), sporządzony w sposób zgodny z przyjętą </w:t>
      </w:r>
      <w:r w:rsidR="00AC5870">
        <w:rPr>
          <w:rFonts w:ascii="Arial" w:hAnsi="Arial" w:cs="Arial"/>
        </w:rPr>
        <w:br/>
      </w:r>
      <w:r w:rsidRPr="00292252">
        <w:rPr>
          <w:rFonts w:ascii="Arial" w:hAnsi="Arial" w:cs="Arial"/>
        </w:rPr>
        <w:t>i zatwierdzoną koncepcją i innymi ustaleniami.</w:t>
      </w:r>
    </w:p>
    <w:p w14:paraId="0A5606D5" w14:textId="112B2980" w:rsidR="000957CA" w:rsidRDefault="000957CA" w:rsidP="004D5660">
      <w:pPr>
        <w:pStyle w:val="Akapitzlist"/>
        <w:numPr>
          <w:ilvl w:val="0"/>
          <w:numId w:val="22"/>
        </w:numPr>
        <w:tabs>
          <w:tab w:val="left" w:pos="1418"/>
        </w:tabs>
        <w:spacing w:before="60" w:after="0"/>
        <w:ind w:left="1418"/>
        <w:contextualSpacing w:val="0"/>
        <w:jc w:val="both"/>
        <w:rPr>
          <w:rFonts w:ascii="Arial" w:hAnsi="Arial" w:cs="Arial"/>
        </w:rPr>
      </w:pPr>
      <w:r>
        <w:rPr>
          <w:rFonts w:ascii="Arial" w:hAnsi="Arial" w:cs="Arial"/>
        </w:rPr>
        <w:t>p</w:t>
      </w:r>
      <w:r w:rsidRPr="00292252">
        <w:rPr>
          <w:rFonts w:ascii="Arial" w:hAnsi="Arial" w:cs="Arial"/>
        </w:rPr>
        <w:t>rojekt</w:t>
      </w:r>
      <w:r>
        <w:rPr>
          <w:rFonts w:ascii="Arial" w:hAnsi="Arial" w:cs="Arial"/>
        </w:rPr>
        <w:t>ów</w:t>
      </w:r>
      <w:r w:rsidRPr="00292252">
        <w:rPr>
          <w:rFonts w:ascii="Arial" w:hAnsi="Arial" w:cs="Arial"/>
        </w:rPr>
        <w:t xml:space="preserve"> wykonawcz</w:t>
      </w:r>
      <w:r>
        <w:rPr>
          <w:rFonts w:ascii="Arial" w:hAnsi="Arial" w:cs="Arial"/>
        </w:rPr>
        <w:t>ych</w:t>
      </w:r>
      <w:r w:rsidRPr="00292252">
        <w:rPr>
          <w:rFonts w:ascii="Arial" w:hAnsi="Arial" w:cs="Arial"/>
        </w:rPr>
        <w:t xml:space="preserve"> – </w:t>
      </w:r>
      <w:r w:rsidR="00730637">
        <w:rPr>
          <w:rFonts w:ascii="Arial" w:hAnsi="Arial" w:cs="Arial"/>
        </w:rPr>
        <w:t>3</w:t>
      </w:r>
      <w:r w:rsidRPr="00292252">
        <w:rPr>
          <w:rFonts w:ascii="Arial" w:hAnsi="Arial" w:cs="Arial"/>
        </w:rPr>
        <w:t xml:space="preserve"> egz. oraz 1 egz. w wersji elektronicznej (pdf </w:t>
      </w:r>
      <w:r>
        <w:rPr>
          <w:rFonts w:ascii="Arial" w:hAnsi="Arial" w:cs="Arial"/>
        </w:rPr>
        <w:t xml:space="preserve">oraz </w:t>
      </w:r>
      <w:r w:rsidRPr="00292252">
        <w:rPr>
          <w:rFonts w:ascii="Arial" w:hAnsi="Arial" w:cs="Arial"/>
        </w:rPr>
        <w:t>edytowalnej) dla każdej z branż</w:t>
      </w:r>
      <w:r w:rsidR="00730637">
        <w:rPr>
          <w:rFonts w:ascii="Arial" w:hAnsi="Arial" w:cs="Arial"/>
        </w:rPr>
        <w:t xml:space="preserve"> wraz z projektami: technologii kuchni, aranżacji i kolorystyki wnętrz,</w:t>
      </w:r>
    </w:p>
    <w:p w14:paraId="6599B55D" w14:textId="412CD856" w:rsidR="00CE7D6E" w:rsidRPr="00B00CF2" w:rsidRDefault="00CE7D6E" w:rsidP="004D5660">
      <w:pPr>
        <w:pStyle w:val="Akapitzlist"/>
        <w:numPr>
          <w:ilvl w:val="0"/>
          <w:numId w:val="22"/>
        </w:numPr>
        <w:tabs>
          <w:tab w:val="left" w:pos="1418"/>
        </w:tabs>
        <w:spacing w:before="60" w:after="0"/>
        <w:ind w:left="1418"/>
        <w:contextualSpacing w:val="0"/>
        <w:jc w:val="both"/>
        <w:rPr>
          <w:rFonts w:ascii="Arial" w:hAnsi="Arial" w:cs="Arial"/>
        </w:rPr>
      </w:pPr>
      <w:r w:rsidRPr="00B00CF2">
        <w:rPr>
          <w:rFonts w:ascii="Arial" w:hAnsi="Arial" w:cs="Arial"/>
        </w:rPr>
        <w:t xml:space="preserve">projektu </w:t>
      </w:r>
      <w:r>
        <w:rPr>
          <w:rFonts w:ascii="Arial" w:hAnsi="Arial" w:cs="Arial"/>
        </w:rPr>
        <w:t xml:space="preserve">tymczasowej organizacji </w:t>
      </w:r>
      <w:r w:rsidRPr="00B00CF2">
        <w:rPr>
          <w:rFonts w:ascii="Arial" w:hAnsi="Arial" w:cs="Arial"/>
        </w:rPr>
        <w:t>ruchu wraz z jego uzgodnieniem</w:t>
      </w:r>
      <w:r>
        <w:rPr>
          <w:rFonts w:ascii="Arial" w:hAnsi="Arial" w:cs="Arial"/>
        </w:rPr>
        <w:t xml:space="preserve"> niezbędnych na czas zajęcia pasów drogowych na potrzeby budowy</w:t>
      </w:r>
      <w:r w:rsidRPr="00B00CF2">
        <w:rPr>
          <w:rFonts w:ascii="Arial" w:hAnsi="Arial" w:cs="Arial"/>
        </w:rPr>
        <w:t xml:space="preserve">. </w:t>
      </w:r>
    </w:p>
    <w:p w14:paraId="3C029508" w14:textId="14398797" w:rsidR="000957CA" w:rsidRPr="00F9206E" w:rsidRDefault="000957CA" w:rsidP="004D5660">
      <w:pPr>
        <w:pStyle w:val="Akapitzlist"/>
        <w:numPr>
          <w:ilvl w:val="0"/>
          <w:numId w:val="22"/>
        </w:numPr>
        <w:tabs>
          <w:tab w:val="left" w:pos="1418"/>
        </w:tabs>
        <w:spacing w:before="60" w:after="0"/>
        <w:ind w:left="1418"/>
        <w:contextualSpacing w:val="0"/>
        <w:jc w:val="both"/>
        <w:rPr>
          <w:rFonts w:ascii="Arial" w:hAnsi="Arial" w:cs="Arial"/>
        </w:rPr>
      </w:pPr>
      <w:r>
        <w:rPr>
          <w:rFonts w:ascii="Arial" w:hAnsi="Arial" w:cs="Arial"/>
        </w:rPr>
        <w:t>k</w:t>
      </w:r>
      <w:r w:rsidRPr="00F9206E">
        <w:rPr>
          <w:rFonts w:ascii="Arial" w:hAnsi="Arial" w:cs="Arial"/>
        </w:rPr>
        <w:t xml:space="preserve">osztorysu inwestorskiego - </w:t>
      </w:r>
      <w:r w:rsidR="00730637">
        <w:rPr>
          <w:rFonts w:ascii="Arial" w:hAnsi="Arial" w:cs="Arial"/>
        </w:rPr>
        <w:t>1</w:t>
      </w:r>
      <w:r w:rsidRPr="00F9206E">
        <w:rPr>
          <w:rFonts w:ascii="Arial" w:hAnsi="Arial" w:cs="Arial"/>
        </w:rPr>
        <w:t xml:space="preserve"> egz. oraz 1 egz. w wersji elektronicznej (pdf oraz formacie właściwym dla używanego do kosztorysowania programu),</w:t>
      </w:r>
    </w:p>
    <w:p w14:paraId="4A1C2B0C" w14:textId="2382B1E5" w:rsidR="000957CA" w:rsidRPr="007C2604" w:rsidRDefault="000957CA" w:rsidP="004D5660">
      <w:pPr>
        <w:pStyle w:val="Akapitzlist"/>
        <w:numPr>
          <w:ilvl w:val="0"/>
          <w:numId w:val="22"/>
        </w:numPr>
        <w:tabs>
          <w:tab w:val="left" w:pos="1418"/>
        </w:tabs>
        <w:spacing w:before="60" w:after="0"/>
        <w:ind w:left="1418"/>
        <w:contextualSpacing w:val="0"/>
        <w:jc w:val="both"/>
        <w:rPr>
          <w:rFonts w:ascii="Arial" w:hAnsi="Arial" w:cs="Arial"/>
        </w:rPr>
      </w:pPr>
      <w:r>
        <w:rPr>
          <w:rFonts w:ascii="Arial" w:hAnsi="Arial" w:cs="Arial"/>
        </w:rPr>
        <w:t>s</w:t>
      </w:r>
      <w:r w:rsidRPr="00F9206E">
        <w:rPr>
          <w:rFonts w:ascii="Arial" w:hAnsi="Arial" w:cs="Arial"/>
        </w:rPr>
        <w:t xml:space="preserve">pecyfikacji technicznej wykonania i odbioru robót budowlanych dla zakresu robót objętych przedmiotem umowy - </w:t>
      </w:r>
      <w:r w:rsidR="00730637">
        <w:rPr>
          <w:rFonts w:ascii="Arial" w:hAnsi="Arial" w:cs="Arial"/>
        </w:rPr>
        <w:t>3</w:t>
      </w:r>
      <w:r w:rsidRPr="00F9206E">
        <w:rPr>
          <w:rFonts w:ascii="Arial" w:hAnsi="Arial" w:cs="Arial"/>
        </w:rPr>
        <w:t xml:space="preserve"> egz. oraz 1 egz. w wersji elektronicznej (edytowalnej oraz pdf),</w:t>
      </w:r>
      <w:r w:rsidRPr="007C2604">
        <w:rPr>
          <w:rFonts w:ascii="Arial" w:hAnsi="Arial" w:cs="Arial"/>
        </w:rPr>
        <w:t xml:space="preserve"> </w:t>
      </w:r>
    </w:p>
    <w:p w14:paraId="5DB36915" w14:textId="77777777" w:rsidR="00D30889" w:rsidRPr="00D30889" w:rsidRDefault="00D30889" w:rsidP="00D30889">
      <w:pPr>
        <w:tabs>
          <w:tab w:val="left" w:pos="1276"/>
        </w:tabs>
        <w:spacing w:before="60" w:after="0"/>
        <w:ind w:left="851"/>
        <w:jc w:val="both"/>
        <w:rPr>
          <w:rFonts w:ascii="Arial" w:hAnsi="Arial" w:cs="Arial"/>
          <w:bCs/>
        </w:rPr>
      </w:pPr>
      <w:r w:rsidRPr="00D30889">
        <w:rPr>
          <w:rFonts w:ascii="Arial" w:hAnsi="Arial" w:cs="Arial"/>
          <w:bCs/>
        </w:rPr>
        <w:t>Opracowana dokumentacja winna być wzajemnie skoordynowana i spójna technicznie oraz kompletna z punktu widzenia całości inwestycji. Projekt Wykonawczy winien zawierać wszelkie szczegóły rozwiązań konstrukcyjnych i technologicznych, zestawienia materiałów, rysunki detali, szczegóły połączeń w węzłach itp. stopniu szczegółowości umożliwiającym prawidłowe zrealizowanie robót budowlanych. Projekt musi zawierać szczegóły konstrukcyjne, określać parametry i typy wybranych materiałów urządzeń z podaniem gabarytów urządzeń. Należy przewidzieć luki montażowe dla urządzeń wymagających specjalnych otworów montażowych. Projekt musi być skoordynowany we wszystkich branżach, w przypadku elementów instalacyjnych i technologicznych musi zawierać szczegóły tych rozwiązań. Projekt konstrukcyjny musi zostać wykonany w zakresie pełnym, tj. posiadać wszelkie niezbędne obliczenia oraz zestawienia tabelaryczne.</w:t>
      </w:r>
      <w:bookmarkStart w:id="1" w:name="bookmark1"/>
      <w:r w:rsidRPr="00D30889">
        <w:rPr>
          <w:rFonts w:ascii="Arial" w:hAnsi="Arial" w:cs="Arial"/>
          <w:bCs/>
        </w:rPr>
        <w:t xml:space="preserve"> </w:t>
      </w:r>
      <w:bookmarkEnd w:id="1"/>
    </w:p>
    <w:p w14:paraId="35AC4EB7" w14:textId="77777777" w:rsidR="000957CA" w:rsidRDefault="000957CA" w:rsidP="000957CA">
      <w:pPr>
        <w:tabs>
          <w:tab w:val="left" w:pos="1276"/>
        </w:tabs>
        <w:spacing w:before="60" w:after="0"/>
        <w:ind w:left="851"/>
        <w:jc w:val="both"/>
        <w:rPr>
          <w:rFonts w:ascii="Arial" w:hAnsi="Arial" w:cs="Arial"/>
        </w:rPr>
      </w:pPr>
      <w:r w:rsidRPr="0093618C">
        <w:rPr>
          <w:rFonts w:ascii="Arial" w:hAnsi="Arial" w:cs="Arial"/>
          <w:bCs/>
        </w:rPr>
        <w:t>Dokumenty przygotowywane na nośnikach elektronicznych winny zawierać pliki max do 10 MB. Zapis na płycie winien być czytelny (skatalogowany), podzielony na branże oraz pozostałe elementy dokumentacji projektowej.</w:t>
      </w:r>
      <w:r w:rsidRPr="007C2604">
        <w:rPr>
          <w:rFonts w:ascii="Arial" w:hAnsi="Arial" w:cs="Arial"/>
        </w:rPr>
        <w:t xml:space="preserve"> </w:t>
      </w:r>
      <w:r>
        <w:rPr>
          <w:rFonts w:ascii="Arial" w:hAnsi="Arial" w:cs="Arial"/>
        </w:rPr>
        <w:t xml:space="preserve">Wersja elektroniczna (pdf) dokumentacji powinna stanowić skan wersji papierowej </w:t>
      </w:r>
      <w:r>
        <w:rPr>
          <w:rFonts w:ascii="Arial" w:hAnsi="Arial" w:cs="Arial"/>
        </w:rPr>
        <w:br/>
      </w:r>
      <w:r w:rsidRPr="00EF065B">
        <w:rPr>
          <w:rFonts w:ascii="Arial" w:hAnsi="Arial" w:cs="Arial"/>
          <w:i/>
        </w:rPr>
        <w:t>(z podpisami, uzgodnieniami, warunkami, itp.)</w:t>
      </w:r>
      <w:r>
        <w:rPr>
          <w:rFonts w:ascii="Arial" w:hAnsi="Arial" w:cs="Arial"/>
          <w:i/>
        </w:rPr>
        <w:t>.</w:t>
      </w:r>
      <w:r>
        <w:rPr>
          <w:rFonts w:ascii="Arial" w:hAnsi="Arial" w:cs="Arial"/>
        </w:rPr>
        <w:t xml:space="preserve"> Pliki muszą być posegregowane </w:t>
      </w:r>
      <w:r>
        <w:rPr>
          <w:rFonts w:ascii="Arial" w:hAnsi="Arial" w:cs="Arial"/>
        </w:rPr>
        <w:br/>
        <w:t>i czytelnie opisane.</w:t>
      </w:r>
    </w:p>
    <w:p w14:paraId="6FF4BB28" w14:textId="09C64BBC" w:rsidR="00D30889" w:rsidRPr="00DD66C8" w:rsidRDefault="00D30889" w:rsidP="00D30889">
      <w:pPr>
        <w:tabs>
          <w:tab w:val="left" w:pos="1276"/>
        </w:tabs>
        <w:spacing w:before="60" w:after="0"/>
        <w:jc w:val="both"/>
        <w:rPr>
          <w:rFonts w:ascii="Arial" w:hAnsi="Arial" w:cs="Arial"/>
        </w:rPr>
      </w:pPr>
      <w:r w:rsidRPr="00D30889">
        <w:rPr>
          <w:rFonts w:ascii="Arial" w:hAnsi="Arial" w:cs="Arial"/>
          <w:b/>
        </w:rPr>
        <w:t>Uwaga:</w:t>
      </w:r>
      <w:r>
        <w:rPr>
          <w:rFonts w:ascii="Arial" w:hAnsi="Arial" w:cs="Arial"/>
        </w:rPr>
        <w:t xml:space="preserve"> </w:t>
      </w:r>
      <w:r w:rsidRPr="00C90745">
        <w:rPr>
          <w:rFonts w:ascii="Arial" w:hAnsi="Arial" w:cs="Arial"/>
          <w:b/>
          <w:color w:val="FF0000"/>
        </w:rPr>
        <w:t xml:space="preserve">Załączona do PFU koncepcja </w:t>
      </w:r>
      <w:r w:rsidR="00C90745" w:rsidRPr="00C90745">
        <w:rPr>
          <w:rFonts w:ascii="Arial" w:hAnsi="Arial" w:cs="Arial"/>
          <w:b/>
          <w:color w:val="FF0000"/>
        </w:rPr>
        <w:t xml:space="preserve">funkcjonalno użytkowa jest materiałem wiążącym w zakresie dotyczącym rozwiązań funkcjonalno </w:t>
      </w:r>
      <w:r w:rsidR="00E13F10">
        <w:rPr>
          <w:rFonts w:ascii="Arial" w:hAnsi="Arial" w:cs="Arial"/>
          <w:b/>
          <w:color w:val="FF0000"/>
        </w:rPr>
        <w:t xml:space="preserve">użytkowych </w:t>
      </w:r>
      <w:r w:rsidR="00AC5870">
        <w:rPr>
          <w:rFonts w:ascii="Arial" w:hAnsi="Arial" w:cs="Arial"/>
          <w:b/>
          <w:color w:val="FF0000"/>
        </w:rPr>
        <w:br/>
      </w:r>
      <w:r w:rsidR="00E13F10">
        <w:rPr>
          <w:rFonts w:ascii="Arial" w:hAnsi="Arial" w:cs="Arial"/>
          <w:b/>
          <w:color w:val="FF0000"/>
        </w:rPr>
        <w:t xml:space="preserve">i </w:t>
      </w:r>
      <w:r w:rsidR="00C90745" w:rsidRPr="00C90745">
        <w:rPr>
          <w:rFonts w:ascii="Arial" w:hAnsi="Arial" w:cs="Arial"/>
          <w:b/>
          <w:color w:val="FF0000"/>
        </w:rPr>
        <w:t>przestrzennych. Zamawiający dopuszcza inne rozwiązania w zakresie konstrukcji oraz rodzaju zastosowanych materiałów konstrukcyjnych o parametrach nie gorszych niż wskazane w PFU.</w:t>
      </w:r>
    </w:p>
    <w:p w14:paraId="2E5496C7" w14:textId="6CB4F741" w:rsidR="000957CA" w:rsidRDefault="000957CA" w:rsidP="004D5660">
      <w:pPr>
        <w:pStyle w:val="Akapitzlist"/>
        <w:numPr>
          <w:ilvl w:val="0"/>
          <w:numId w:val="16"/>
        </w:numPr>
        <w:tabs>
          <w:tab w:val="left" w:pos="851"/>
        </w:tabs>
        <w:spacing w:before="60" w:after="0"/>
        <w:jc w:val="both"/>
        <w:rPr>
          <w:rFonts w:ascii="Arial" w:hAnsi="Arial" w:cs="Arial"/>
        </w:rPr>
      </w:pPr>
      <w:r>
        <w:rPr>
          <w:rFonts w:ascii="Arial" w:hAnsi="Arial" w:cs="Arial"/>
        </w:rPr>
        <w:t>Uzyskanie map</w:t>
      </w:r>
      <w:r w:rsidRPr="007C2604">
        <w:rPr>
          <w:rFonts w:ascii="Arial" w:hAnsi="Arial" w:cs="Arial"/>
        </w:rPr>
        <w:t xml:space="preserve"> </w:t>
      </w:r>
      <w:r w:rsidRPr="003776FD">
        <w:rPr>
          <w:rFonts w:ascii="Arial" w:hAnsi="Arial" w:cs="Arial"/>
        </w:rPr>
        <w:t>sytuacyjno – wysokościowej dla celów projektowych</w:t>
      </w:r>
      <w:r>
        <w:rPr>
          <w:rFonts w:ascii="Arial" w:hAnsi="Arial" w:cs="Arial"/>
        </w:rPr>
        <w:t>.</w:t>
      </w:r>
    </w:p>
    <w:p w14:paraId="7E291107" w14:textId="329B9067" w:rsidR="000957CA" w:rsidRPr="007C2604" w:rsidRDefault="000957CA" w:rsidP="004D5660">
      <w:pPr>
        <w:pStyle w:val="Akapitzlist"/>
        <w:numPr>
          <w:ilvl w:val="0"/>
          <w:numId w:val="16"/>
        </w:numPr>
        <w:tabs>
          <w:tab w:val="left" w:pos="851"/>
        </w:tabs>
        <w:spacing w:before="60" w:after="0"/>
        <w:jc w:val="both"/>
        <w:rPr>
          <w:rFonts w:ascii="Arial" w:hAnsi="Arial" w:cs="Arial"/>
        </w:rPr>
      </w:pPr>
      <w:r w:rsidRPr="007C2604">
        <w:rPr>
          <w:rFonts w:ascii="Arial" w:hAnsi="Arial" w:cs="Arial"/>
        </w:rPr>
        <w:t>Pozyskanie decyzji o środowiskowych uwarunkowaniach na realizację przedsięwzięcia</w:t>
      </w:r>
      <w:r w:rsidR="00C003FD">
        <w:rPr>
          <w:rFonts w:ascii="Arial" w:hAnsi="Arial" w:cs="Arial"/>
        </w:rPr>
        <w:t xml:space="preserve"> jeśli będzie wymagana</w:t>
      </w:r>
      <w:r>
        <w:rPr>
          <w:rFonts w:ascii="Arial" w:hAnsi="Arial" w:cs="Arial"/>
        </w:rPr>
        <w:t>,</w:t>
      </w:r>
      <w:r w:rsidRPr="007C2604">
        <w:rPr>
          <w:rFonts w:ascii="Arial" w:hAnsi="Arial" w:cs="Arial"/>
        </w:rPr>
        <w:t xml:space="preserve"> w tym: Przygotowanie materiałów o środowiskowych uwarunkowaniach na realizację przedsięwzięcia: wypełniony wniosek (łącznie z kartą informacyjną przedsięwzięcia i projektem koncepcyjnym) o wydanie decyzji o środowiskowych uwarunkowaniach zgodnie z wymogami ustawy z dnia 3 października 2008 r. o udostępnianiu informacji o środowisku i jego ochronie, udziale społeczeństwa w ochronie środowiska oraz o ocenach oddziaływania na środowisko </w:t>
      </w:r>
      <w:r w:rsidRPr="00C003FD">
        <w:rPr>
          <w:rFonts w:ascii="Arial" w:hAnsi="Arial" w:cs="Arial"/>
        </w:rPr>
        <w:t>(</w:t>
      </w:r>
      <w:r w:rsidR="00AC5870" w:rsidRPr="006B7BC9">
        <w:rPr>
          <w:rFonts w:ascii="Arial" w:hAnsi="Arial" w:cs="Arial"/>
          <w:i/>
        </w:rPr>
        <w:t>Dz. U. z 201</w:t>
      </w:r>
      <w:r w:rsidR="00AC5870">
        <w:rPr>
          <w:rFonts w:ascii="Arial" w:hAnsi="Arial" w:cs="Arial"/>
          <w:i/>
        </w:rPr>
        <w:t>8</w:t>
      </w:r>
      <w:r w:rsidR="00AC5870" w:rsidRPr="006B7BC9">
        <w:rPr>
          <w:rFonts w:ascii="Arial" w:hAnsi="Arial" w:cs="Arial"/>
          <w:i/>
        </w:rPr>
        <w:t xml:space="preserve">r., poz. </w:t>
      </w:r>
      <w:r w:rsidR="00AC5870">
        <w:rPr>
          <w:rFonts w:ascii="Arial" w:hAnsi="Arial" w:cs="Arial"/>
          <w:i/>
        </w:rPr>
        <w:t>2081 z późn. zm.</w:t>
      </w:r>
      <w:r w:rsidRPr="00C003FD">
        <w:rPr>
          <w:rFonts w:ascii="Arial" w:hAnsi="Arial" w:cs="Arial"/>
        </w:rPr>
        <w:t>)</w:t>
      </w:r>
      <w:r w:rsidRPr="007C2604">
        <w:rPr>
          <w:rFonts w:ascii="Arial" w:hAnsi="Arial" w:cs="Arial"/>
        </w:rPr>
        <w:t xml:space="preserve"> wraz z </w:t>
      </w:r>
      <w:r w:rsidRPr="007C2604">
        <w:rPr>
          <w:rFonts w:ascii="Arial" w:hAnsi="Arial" w:cs="Arial"/>
        </w:rPr>
        <w:lastRenderedPageBreak/>
        <w:t>opracowaniem raportu</w:t>
      </w:r>
      <w:r>
        <w:rPr>
          <w:rFonts w:ascii="Arial" w:hAnsi="Arial" w:cs="Arial"/>
        </w:rPr>
        <w:t xml:space="preserve"> </w:t>
      </w:r>
      <w:r w:rsidRPr="007C2604">
        <w:rPr>
          <w:rFonts w:ascii="Arial" w:hAnsi="Arial" w:cs="Arial"/>
        </w:rPr>
        <w:t>o oddziaływaniu planowanego przedsięwzięcia drogowego na środowisko, jeżeli organ wydający decyzję o środowiskowych uwarunkowaniach nałoży na inwestora obowiązek jego sporządzenia.</w:t>
      </w:r>
    </w:p>
    <w:p w14:paraId="087F375A" w14:textId="65F95A27" w:rsidR="000957CA" w:rsidRPr="003776FD" w:rsidRDefault="000957CA" w:rsidP="004D5660">
      <w:pPr>
        <w:pStyle w:val="Akapitzlist"/>
        <w:numPr>
          <w:ilvl w:val="0"/>
          <w:numId w:val="16"/>
        </w:numPr>
        <w:tabs>
          <w:tab w:val="left" w:pos="851"/>
        </w:tabs>
        <w:spacing w:before="60" w:after="0"/>
        <w:jc w:val="both"/>
        <w:rPr>
          <w:rFonts w:ascii="Arial" w:hAnsi="Arial" w:cs="Arial"/>
        </w:rPr>
      </w:pPr>
      <w:r w:rsidRPr="003776FD">
        <w:rPr>
          <w:rFonts w:ascii="Arial" w:hAnsi="Arial" w:cs="Arial"/>
        </w:rPr>
        <w:t xml:space="preserve">Wykonanie niezbędnych badań geotechnicznych i dokumentacji </w:t>
      </w:r>
      <w:r>
        <w:rPr>
          <w:rFonts w:ascii="Arial" w:hAnsi="Arial" w:cs="Arial"/>
        </w:rPr>
        <w:t>geologiczno-inżynierskiej</w:t>
      </w:r>
      <w:r w:rsidR="00C003FD">
        <w:rPr>
          <w:rFonts w:ascii="Arial" w:hAnsi="Arial" w:cs="Arial"/>
        </w:rPr>
        <w:t>, jeśli taka będzie wymagana.</w:t>
      </w:r>
    </w:p>
    <w:p w14:paraId="137B2A46" w14:textId="0629EAA5" w:rsidR="000957CA" w:rsidRPr="003776FD" w:rsidRDefault="000957CA" w:rsidP="004D5660">
      <w:pPr>
        <w:pStyle w:val="Akapitzlist"/>
        <w:numPr>
          <w:ilvl w:val="0"/>
          <w:numId w:val="16"/>
        </w:numPr>
        <w:tabs>
          <w:tab w:val="left" w:pos="851"/>
        </w:tabs>
        <w:spacing w:before="60" w:after="0"/>
        <w:jc w:val="both"/>
        <w:rPr>
          <w:rFonts w:ascii="Arial" w:hAnsi="Arial" w:cs="Arial"/>
        </w:rPr>
      </w:pPr>
      <w:r w:rsidRPr="003776FD">
        <w:rPr>
          <w:rFonts w:ascii="Arial" w:hAnsi="Arial" w:cs="Arial"/>
        </w:rPr>
        <w:t xml:space="preserve">W przypadku kolizji projektowanych robót z istniejącym drzewostanem  wykonanie szczegółowej inwentaryzacji zadrzewienia w </w:t>
      </w:r>
      <w:r w:rsidR="00C003FD">
        <w:rPr>
          <w:rFonts w:ascii="Arial" w:hAnsi="Arial" w:cs="Arial"/>
        </w:rPr>
        <w:t>3</w:t>
      </w:r>
      <w:r w:rsidRPr="003776FD">
        <w:rPr>
          <w:rFonts w:ascii="Arial" w:hAnsi="Arial" w:cs="Arial"/>
        </w:rPr>
        <w:t xml:space="preserve"> egz. z wykazem drzew</w:t>
      </w:r>
      <w:r w:rsidRPr="003776FD">
        <w:rPr>
          <w:rFonts w:ascii="Arial" w:hAnsi="Arial" w:cs="Arial"/>
        </w:rPr>
        <w:br/>
        <w:t xml:space="preserve">i krzewów przeznaczonych do usunięcia </w:t>
      </w:r>
      <w:r>
        <w:rPr>
          <w:rFonts w:ascii="Arial" w:hAnsi="Arial" w:cs="Arial"/>
        </w:rPr>
        <w:t xml:space="preserve">zgodnie z </w:t>
      </w:r>
      <w:r w:rsidRPr="00B45B37">
        <w:rPr>
          <w:rFonts w:ascii="Arial" w:hAnsi="Arial" w:cs="Arial"/>
        </w:rPr>
        <w:t xml:space="preserve">ustawą </w:t>
      </w:r>
      <w:r>
        <w:rPr>
          <w:rFonts w:ascii="Arial" w:hAnsi="Arial" w:cs="Arial"/>
        </w:rPr>
        <w:t xml:space="preserve">o ochronie przyrody </w:t>
      </w:r>
      <w:r>
        <w:rPr>
          <w:rFonts w:ascii="Arial" w:hAnsi="Arial" w:cs="Arial"/>
        </w:rPr>
        <w:br/>
      </w:r>
      <w:r w:rsidRPr="00AC5870">
        <w:rPr>
          <w:rFonts w:ascii="Arial" w:hAnsi="Arial" w:cs="Arial"/>
          <w:i/>
        </w:rPr>
        <w:t>(Dz. U. z 2018r., poz. 142 z późn. zm.)</w:t>
      </w:r>
      <w:r w:rsidRPr="00750217">
        <w:rPr>
          <w:rFonts w:ascii="Arial" w:hAnsi="Arial" w:cs="Arial"/>
        </w:rPr>
        <w:t xml:space="preserve"> </w:t>
      </w:r>
      <w:r w:rsidRPr="003776FD">
        <w:rPr>
          <w:rFonts w:ascii="Arial" w:hAnsi="Arial" w:cs="Arial"/>
        </w:rPr>
        <w:t xml:space="preserve">w zakresie niezbędnym do uzyskania decyzji na ich usunięcie; uzyskanie decyzji </w:t>
      </w:r>
      <w:r>
        <w:rPr>
          <w:rFonts w:ascii="Arial" w:hAnsi="Arial" w:cs="Arial"/>
        </w:rPr>
        <w:t xml:space="preserve">Starosty </w:t>
      </w:r>
      <w:r w:rsidRPr="003776FD">
        <w:rPr>
          <w:rFonts w:ascii="Arial" w:hAnsi="Arial" w:cs="Arial"/>
        </w:rPr>
        <w:t xml:space="preserve">na wycinkę; inwentaryzacja zadrzewienia powinna obejmować: </w:t>
      </w:r>
    </w:p>
    <w:p w14:paraId="77118A35" w14:textId="77777777" w:rsidR="000957CA" w:rsidRPr="00750217" w:rsidRDefault="000957CA" w:rsidP="000957CA">
      <w:pPr>
        <w:pStyle w:val="Akapitzlist"/>
        <w:numPr>
          <w:ilvl w:val="0"/>
          <w:numId w:val="18"/>
        </w:numPr>
        <w:spacing w:before="60" w:after="0"/>
        <w:contextualSpacing w:val="0"/>
        <w:jc w:val="both"/>
        <w:rPr>
          <w:rFonts w:ascii="Arial" w:hAnsi="Arial" w:cs="Arial"/>
          <w:u w:val="single"/>
        </w:rPr>
      </w:pPr>
      <w:r w:rsidRPr="00750217">
        <w:rPr>
          <w:rFonts w:ascii="Arial" w:hAnsi="Arial" w:cs="Arial"/>
          <w:u w:val="single"/>
        </w:rPr>
        <w:t xml:space="preserve">część opisową zawierającą </w:t>
      </w:r>
      <w:r w:rsidRPr="00750217">
        <w:rPr>
          <w:rFonts w:ascii="Arial" w:hAnsi="Arial" w:cs="Arial"/>
        </w:rPr>
        <w:t xml:space="preserve">charakterystykę zieleni istniejącej oraz zestawienie zinwentaryzowanych drzew i krzewów kolidujących z inwestycją (uwzględniając wszystkie roboty budowlane branżowe) przeznaczonych do wycinki; każde drzewo na swoim pniu winno być opatrzone trwałym numerem inwentaryzacyjnym; </w:t>
      </w:r>
    </w:p>
    <w:p w14:paraId="76EFF7BB" w14:textId="77777777" w:rsidR="000957CA" w:rsidRPr="00750217" w:rsidRDefault="000957CA" w:rsidP="000957CA">
      <w:pPr>
        <w:pStyle w:val="Akapitzlist"/>
        <w:numPr>
          <w:ilvl w:val="0"/>
          <w:numId w:val="18"/>
        </w:numPr>
        <w:spacing w:before="60" w:after="0"/>
        <w:contextualSpacing w:val="0"/>
        <w:jc w:val="both"/>
        <w:rPr>
          <w:rFonts w:ascii="Arial" w:hAnsi="Arial" w:cs="Arial"/>
        </w:rPr>
      </w:pPr>
      <w:r w:rsidRPr="00750217">
        <w:rPr>
          <w:rFonts w:ascii="Arial" w:hAnsi="Arial" w:cs="Arial"/>
          <w:u w:val="single"/>
        </w:rPr>
        <w:t>część rysunkową zawierającą</w:t>
      </w:r>
      <w:r w:rsidRPr="00750217">
        <w:rPr>
          <w:rFonts w:ascii="Arial" w:hAnsi="Arial" w:cs="Arial"/>
        </w:rPr>
        <w:t xml:space="preserve"> plan sytuacyjny z naniesionymi numerami zinwentaryzowanych drzew oraz zaznaczonymi powierzchniami krzewów przeznaczonych do wycinki.</w:t>
      </w:r>
    </w:p>
    <w:p w14:paraId="5F8C9947" w14:textId="77777777" w:rsidR="00C003FD" w:rsidRDefault="000957CA" w:rsidP="004D5660">
      <w:pPr>
        <w:pStyle w:val="Akapitzlist"/>
        <w:numPr>
          <w:ilvl w:val="0"/>
          <w:numId w:val="16"/>
        </w:numPr>
        <w:tabs>
          <w:tab w:val="left" w:pos="851"/>
        </w:tabs>
        <w:spacing w:before="60" w:after="0"/>
        <w:jc w:val="both"/>
        <w:rPr>
          <w:rFonts w:ascii="Arial" w:hAnsi="Arial" w:cs="Arial"/>
        </w:rPr>
      </w:pPr>
      <w:r w:rsidRPr="003776FD">
        <w:rPr>
          <w:rFonts w:ascii="Arial" w:hAnsi="Arial" w:cs="Arial"/>
        </w:rPr>
        <w:t xml:space="preserve">Pozyskanie niezbędnych uzgodnień projektów budowlanych i projektów wykonawczych z użytkownikami i właścicielami infrastruktury technicznej, wraz </w:t>
      </w:r>
      <w:r w:rsidRPr="003776FD">
        <w:rPr>
          <w:rFonts w:ascii="Arial" w:hAnsi="Arial" w:cs="Arial"/>
        </w:rPr>
        <w:br/>
        <w:t>z rozwiązaniem występujących kolizji, ZUDP oraz innych niezbędnych uzgodnień</w:t>
      </w:r>
      <w:r w:rsidRPr="003776FD">
        <w:rPr>
          <w:rFonts w:ascii="Arial" w:hAnsi="Arial" w:cs="Arial"/>
        </w:rPr>
        <w:br/>
        <w:t>(w zależności od przyjętych rozwiązań projektowych) w celu uzyskania decyzji</w:t>
      </w:r>
      <w:r w:rsidRPr="003776FD">
        <w:rPr>
          <w:rFonts w:ascii="Arial" w:hAnsi="Arial" w:cs="Arial"/>
        </w:rPr>
        <w:br/>
        <w:t>o pozwoleniu na budowę</w:t>
      </w:r>
      <w:r>
        <w:rPr>
          <w:rFonts w:ascii="Arial" w:hAnsi="Arial" w:cs="Arial"/>
        </w:rPr>
        <w:t>.</w:t>
      </w:r>
      <w:r w:rsidR="00C003FD" w:rsidRPr="00C003FD">
        <w:rPr>
          <w:rFonts w:ascii="Arial" w:hAnsi="Arial" w:cs="Arial"/>
        </w:rPr>
        <w:t xml:space="preserve"> </w:t>
      </w:r>
    </w:p>
    <w:p w14:paraId="13D37494" w14:textId="2FE123B8" w:rsidR="00C003FD" w:rsidRPr="003776FD" w:rsidRDefault="00C003FD" w:rsidP="004D5660">
      <w:pPr>
        <w:pStyle w:val="Akapitzlist"/>
        <w:numPr>
          <w:ilvl w:val="0"/>
          <w:numId w:val="16"/>
        </w:numPr>
        <w:tabs>
          <w:tab w:val="left" w:pos="851"/>
        </w:tabs>
        <w:spacing w:before="60" w:after="0"/>
        <w:jc w:val="both"/>
        <w:rPr>
          <w:rFonts w:ascii="Arial" w:hAnsi="Arial" w:cs="Arial"/>
        </w:rPr>
      </w:pPr>
      <w:r>
        <w:rPr>
          <w:rFonts w:ascii="Arial" w:hAnsi="Arial" w:cs="Arial"/>
        </w:rPr>
        <w:t>P</w:t>
      </w:r>
      <w:r w:rsidRPr="003776FD">
        <w:rPr>
          <w:rFonts w:ascii="Arial" w:hAnsi="Arial" w:cs="Arial"/>
        </w:rPr>
        <w:t>rzygotowanie dokumentów niezbędnych do uzyskania decyzji pozwoleni</w:t>
      </w:r>
      <w:r>
        <w:rPr>
          <w:rFonts w:ascii="Arial" w:hAnsi="Arial" w:cs="Arial"/>
        </w:rPr>
        <w:t>a</w:t>
      </w:r>
      <w:r w:rsidRPr="003776FD">
        <w:rPr>
          <w:rFonts w:ascii="Arial" w:hAnsi="Arial" w:cs="Arial"/>
        </w:rPr>
        <w:t xml:space="preserve"> na budowę</w:t>
      </w:r>
      <w:r>
        <w:rPr>
          <w:rFonts w:ascii="Arial" w:hAnsi="Arial" w:cs="Arial"/>
        </w:rPr>
        <w:t xml:space="preserve"> oraz uzyskanie w/w decyzji w imieniu Gminy Miasto Kołobrzeg.</w:t>
      </w:r>
    </w:p>
    <w:p w14:paraId="04D29D37" w14:textId="7FB7E862" w:rsidR="00CE7D6E" w:rsidRPr="00CE7D6E" w:rsidRDefault="00CE7D6E" w:rsidP="004D5660">
      <w:pPr>
        <w:pStyle w:val="Akapitzlist"/>
        <w:numPr>
          <w:ilvl w:val="0"/>
          <w:numId w:val="16"/>
        </w:numPr>
        <w:tabs>
          <w:tab w:val="left" w:pos="851"/>
        </w:tabs>
        <w:spacing w:before="60" w:after="0"/>
        <w:jc w:val="both"/>
        <w:rPr>
          <w:rFonts w:ascii="Arial" w:hAnsi="Arial" w:cs="Arial"/>
        </w:rPr>
      </w:pPr>
      <w:r w:rsidRPr="00CE7D6E">
        <w:rPr>
          <w:rFonts w:ascii="Arial" w:hAnsi="Arial" w:cs="Arial"/>
        </w:rPr>
        <w:t>Zgłoszenie do właściwego organu nadzoru budowlanego, w imieniu Zamawiającego, rozpoczęcia robót</w:t>
      </w:r>
      <w:r>
        <w:rPr>
          <w:rFonts w:ascii="Arial" w:hAnsi="Arial" w:cs="Arial"/>
        </w:rPr>
        <w:t xml:space="preserve"> oraz ich zakończenia.</w:t>
      </w:r>
    </w:p>
    <w:p w14:paraId="4D5AE73F" w14:textId="7C027755" w:rsidR="00CE7D6E" w:rsidRPr="00CE7D6E" w:rsidRDefault="00CE7D6E" w:rsidP="004D5660">
      <w:pPr>
        <w:pStyle w:val="Akapitzlist"/>
        <w:numPr>
          <w:ilvl w:val="2"/>
          <w:numId w:val="23"/>
        </w:numPr>
        <w:tabs>
          <w:tab w:val="left" w:pos="851"/>
        </w:tabs>
        <w:spacing w:before="60" w:after="0"/>
        <w:ind w:left="851"/>
        <w:jc w:val="both"/>
        <w:rPr>
          <w:rFonts w:ascii="Arial" w:hAnsi="Arial" w:cs="Arial"/>
          <w:b/>
        </w:rPr>
      </w:pPr>
      <w:r w:rsidRPr="00CE7D6E">
        <w:rPr>
          <w:rFonts w:ascii="Arial" w:hAnsi="Arial" w:cs="Arial"/>
          <w:b/>
        </w:rPr>
        <w:t>Wykonanie robót budowlanych.</w:t>
      </w:r>
    </w:p>
    <w:p w14:paraId="453F634F" w14:textId="2247B0D2" w:rsidR="00AB1D44" w:rsidRDefault="00AB1D44" w:rsidP="00AB1D44">
      <w:pPr>
        <w:tabs>
          <w:tab w:val="left" w:pos="851"/>
        </w:tabs>
        <w:spacing w:before="60" w:after="0"/>
        <w:ind w:left="357"/>
        <w:jc w:val="both"/>
        <w:rPr>
          <w:rFonts w:ascii="Arial" w:hAnsi="Arial" w:cs="Arial"/>
          <w:szCs w:val="24"/>
        </w:rPr>
      </w:pPr>
      <w:r>
        <w:rPr>
          <w:rFonts w:ascii="Arial" w:hAnsi="Arial" w:cs="Arial"/>
          <w:szCs w:val="24"/>
        </w:rPr>
        <w:t xml:space="preserve">Roboty budowlane powinny być </w:t>
      </w:r>
      <w:r w:rsidR="00CE7D6E" w:rsidRPr="00AB1D44">
        <w:rPr>
          <w:rFonts w:ascii="Arial" w:hAnsi="Arial" w:cs="Arial"/>
          <w:szCs w:val="24"/>
        </w:rPr>
        <w:t xml:space="preserve">Wykonanie zgodnie z </w:t>
      </w:r>
      <w:r w:rsidR="004D5660">
        <w:rPr>
          <w:rFonts w:ascii="Arial" w:hAnsi="Arial" w:cs="Arial"/>
          <w:szCs w:val="24"/>
        </w:rPr>
        <w:t xml:space="preserve">opracowaną </w:t>
      </w:r>
      <w:r w:rsidR="00CE7D6E" w:rsidRPr="00AB1D44">
        <w:rPr>
          <w:rFonts w:ascii="Arial" w:hAnsi="Arial" w:cs="Arial"/>
          <w:szCs w:val="24"/>
        </w:rPr>
        <w:t>dokumentacją projektową, decyzją pozwolenia na budowę, obowiązującymi przepisami oraz zasadami wiedzy technicznej</w:t>
      </w:r>
      <w:r w:rsidR="004D5660">
        <w:rPr>
          <w:rFonts w:ascii="Arial" w:hAnsi="Arial" w:cs="Arial"/>
          <w:szCs w:val="24"/>
        </w:rPr>
        <w:t xml:space="preserve"> </w:t>
      </w:r>
      <w:r w:rsidR="00192C2F">
        <w:rPr>
          <w:rFonts w:ascii="Arial" w:hAnsi="Arial" w:cs="Arial"/>
        </w:rPr>
        <w:t>oraz na zasadach określonych w projekcie umowy</w:t>
      </w:r>
      <w:r w:rsidR="00192C2F">
        <w:rPr>
          <w:rFonts w:ascii="Arial" w:hAnsi="Arial" w:cs="Arial"/>
          <w:szCs w:val="24"/>
        </w:rPr>
        <w:t xml:space="preserve"> </w:t>
      </w:r>
      <w:r w:rsidR="004D5660">
        <w:rPr>
          <w:rFonts w:ascii="Arial" w:hAnsi="Arial" w:cs="Arial"/>
          <w:szCs w:val="24"/>
        </w:rPr>
        <w:t>z uwzględnieniem:</w:t>
      </w:r>
    </w:p>
    <w:p w14:paraId="3FF9BE78" w14:textId="2BE22017" w:rsidR="0047086D" w:rsidRPr="0047086D" w:rsidRDefault="0047086D" w:rsidP="004D5660">
      <w:pPr>
        <w:pStyle w:val="Akapitzlist"/>
        <w:numPr>
          <w:ilvl w:val="1"/>
          <w:numId w:val="1"/>
        </w:numPr>
        <w:tabs>
          <w:tab w:val="left" w:pos="851"/>
        </w:tabs>
        <w:spacing w:before="60" w:after="0"/>
        <w:jc w:val="both"/>
        <w:rPr>
          <w:rFonts w:ascii="Arial" w:hAnsi="Arial" w:cs="Arial"/>
          <w:b/>
          <w:szCs w:val="24"/>
        </w:rPr>
      </w:pPr>
      <w:r w:rsidRPr="0047086D">
        <w:rPr>
          <w:rFonts w:ascii="Arial" w:hAnsi="Arial" w:cs="Arial"/>
          <w:b/>
          <w:szCs w:val="24"/>
        </w:rPr>
        <w:t>Roboty rozbiórkowe i demontażowe.</w:t>
      </w:r>
    </w:p>
    <w:p w14:paraId="44D52C5E" w14:textId="0DB2050B" w:rsidR="00B00165" w:rsidRDefault="00B00165" w:rsidP="00B00165">
      <w:pPr>
        <w:pStyle w:val="Akapitzlist"/>
        <w:tabs>
          <w:tab w:val="left" w:pos="851"/>
        </w:tabs>
        <w:spacing w:before="60" w:after="0"/>
        <w:ind w:left="1440"/>
        <w:jc w:val="both"/>
        <w:rPr>
          <w:rFonts w:ascii="Arial" w:hAnsi="Arial" w:cs="Arial"/>
          <w:bCs/>
        </w:rPr>
      </w:pPr>
      <w:r>
        <w:rPr>
          <w:rFonts w:ascii="Arial" w:hAnsi="Arial" w:cs="Arial"/>
          <w:szCs w:val="24"/>
        </w:rPr>
        <w:t>Rozbiórka istniejącego budynku</w:t>
      </w:r>
      <w:r w:rsidR="0047086D">
        <w:rPr>
          <w:rFonts w:ascii="Arial" w:hAnsi="Arial" w:cs="Arial"/>
          <w:szCs w:val="24"/>
        </w:rPr>
        <w:t xml:space="preserve">, demontaż przyłączy, ogrodzenia, nawierzchni utwardzonych oraz innych elementów małej architektury i wyposażenia placu zabaw przeznaczonych do likwidacji musi uwzględniać również koszty związane z załadunkiem (wyładunkiem w przypadku materiałów nadających się do ponownego wykorzystania) oraz transport materiałów pochodzących z rozbiórki w miejsce ich zmagazynowania lub utylizacji. </w:t>
      </w:r>
      <w:r w:rsidR="00FE22A5" w:rsidRPr="00FE22A5">
        <w:rPr>
          <w:rFonts w:ascii="Arial" w:hAnsi="Arial" w:cs="Arial"/>
          <w:bCs/>
        </w:rPr>
        <w:t xml:space="preserve">Materiały pochodzące z rozbiórki Wykonawca zobowiązany jest (zgodnie z ustawą z 14 grudnia 2012r. O odpadach – </w:t>
      </w:r>
      <w:r w:rsidR="00AC5870" w:rsidRPr="008A3676">
        <w:rPr>
          <w:rFonts w:ascii="Arial" w:hAnsi="Arial" w:cs="Arial"/>
          <w:i/>
        </w:rPr>
        <w:t>Dz. U. z 201</w:t>
      </w:r>
      <w:r w:rsidR="00AC5870">
        <w:rPr>
          <w:rFonts w:ascii="Arial" w:hAnsi="Arial" w:cs="Arial"/>
          <w:i/>
        </w:rPr>
        <w:t>8</w:t>
      </w:r>
      <w:r w:rsidR="00AC5870" w:rsidRPr="008A3676">
        <w:rPr>
          <w:rFonts w:ascii="Arial" w:hAnsi="Arial" w:cs="Arial"/>
          <w:i/>
        </w:rPr>
        <w:t xml:space="preserve">r., poz. </w:t>
      </w:r>
      <w:r w:rsidR="00AC5870">
        <w:rPr>
          <w:rFonts w:ascii="Arial" w:hAnsi="Arial" w:cs="Arial"/>
          <w:i/>
        </w:rPr>
        <w:t>992 z późn. zm</w:t>
      </w:r>
      <w:r w:rsidR="00FE22A5" w:rsidRPr="00FE22A5">
        <w:rPr>
          <w:rFonts w:ascii="Arial" w:hAnsi="Arial" w:cs="Arial"/>
          <w:bCs/>
        </w:rPr>
        <w:t>.) przekazać do utylizacji</w:t>
      </w:r>
      <w:r w:rsidR="0047086D">
        <w:rPr>
          <w:rFonts w:ascii="Arial" w:hAnsi="Arial" w:cs="Arial"/>
          <w:bCs/>
        </w:rPr>
        <w:t xml:space="preserve"> i</w:t>
      </w:r>
      <w:r w:rsidR="00FE22A5" w:rsidRPr="00FE22A5">
        <w:rPr>
          <w:rFonts w:ascii="Arial" w:hAnsi="Arial" w:cs="Arial"/>
          <w:bCs/>
        </w:rPr>
        <w:t xml:space="preserve">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 Materiały</w:t>
      </w:r>
      <w:r w:rsidR="00FE22A5">
        <w:rPr>
          <w:rFonts w:ascii="Arial" w:hAnsi="Arial" w:cs="Arial"/>
          <w:bCs/>
        </w:rPr>
        <w:t xml:space="preserve"> </w:t>
      </w:r>
      <w:r w:rsidR="00FE22A5" w:rsidRPr="00FE22A5">
        <w:rPr>
          <w:rFonts w:ascii="Arial" w:hAnsi="Arial" w:cs="Arial"/>
          <w:bCs/>
        </w:rPr>
        <w:t xml:space="preserve">z rozbiórki nadające się do ponownego wbudowania należy przekazać Zamawiającemu. </w:t>
      </w:r>
      <w:r w:rsidR="00FE22A5" w:rsidRPr="00FE22A5">
        <w:rPr>
          <w:rFonts w:ascii="Arial" w:hAnsi="Arial" w:cs="Arial"/>
          <w:bCs/>
        </w:rPr>
        <w:lastRenderedPageBreak/>
        <w:t xml:space="preserve">Materiał winien zostać oczyszczony i ułożony we wskazanym miejscu w sposób usystematyzowany, np.: na paletach. Transport materiałów należy uwzględnić do magazynu na terenie MZZDiOŚ do </w:t>
      </w:r>
      <w:r w:rsidR="00FE22A5">
        <w:rPr>
          <w:rFonts w:ascii="Arial" w:hAnsi="Arial" w:cs="Arial"/>
          <w:bCs/>
        </w:rPr>
        <w:t>2,</w:t>
      </w:r>
      <w:r w:rsidR="00FE22A5" w:rsidRPr="00FE22A5">
        <w:rPr>
          <w:rFonts w:ascii="Arial" w:hAnsi="Arial" w:cs="Arial"/>
          <w:bCs/>
        </w:rPr>
        <w:t xml:space="preserve">5 km. Decyzje o przydatności materiałów z rozbiórki </w:t>
      </w:r>
      <w:r w:rsidR="00FE22A5">
        <w:rPr>
          <w:rFonts w:ascii="Arial" w:hAnsi="Arial" w:cs="Arial"/>
          <w:bCs/>
        </w:rPr>
        <w:t>podejmuje Inspektor Nadzoru</w:t>
      </w:r>
      <w:r w:rsidR="00271531">
        <w:rPr>
          <w:rFonts w:ascii="Arial" w:hAnsi="Arial" w:cs="Arial"/>
          <w:bCs/>
        </w:rPr>
        <w:t xml:space="preserve"> oraz Zamawiający</w:t>
      </w:r>
      <w:r w:rsidR="00271531" w:rsidRPr="00FF3058">
        <w:rPr>
          <w:rFonts w:ascii="Arial" w:hAnsi="Arial" w:cs="Arial"/>
          <w:bCs/>
        </w:rPr>
        <w:t>.</w:t>
      </w:r>
    </w:p>
    <w:p w14:paraId="7C0217CF" w14:textId="25A63611" w:rsidR="0047086D" w:rsidRPr="00E13F10" w:rsidRDefault="00997FE1" w:rsidP="0047086D">
      <w:pPr>
        <w:pStyle w:val="Akapitzlist"/>
        <w:numPr>
          <w:ilvl w:val="1"/>
          <w:numId w:val="1"/>
        </w:numPr>
        <w:tabs>
          <w:tab w:val="left" w:pos="851"/>
        </w:tabs>
        <w:spacing w:before="60" w:after="0"/>
        <w:jc w:val="both"/>
        <w:rPr>
          <w:rFonts w:ascii="Arial" w:hAnsi="Arial" w:cs="Arial"/>
          <w:b/>
          <w:szCs w:val="24"/>
        </w:rPr>
      </w:pPr>
      <w:r w:rsidRPr="00E13F10">
        <w:rPr>
          <w:rFonts w:ascii="Arial" w:hAnsi="Arial" w:cs="Arial"/>
          <w:b/>
          <w:szCs w:val="24"/>
        </w:rPr>
        <w:t>Wycinka drzew i krzewów.</w:t>
      </w:r>
    </w:p>
    <w:p w14:paraId="29FB3829" w14:textId="58DFEED1" w:rsidR="00997FE1" w:rsidRDefault="00997FE1" w:rsidP="009839BE">
      <w:pPr>
        <w:pStyle w:val="Akapitzlist"/>
        <w:tabs>
          <w:tab w:val="left" w:pos="851"/>
        </w:tabs>
        <w:spacing w:before="60" w:after="0"/>
        <w:ind w:left="1440"/>
        <w:jc w:val="both"/>
        <w:rPr>
          <w:rFonts w:ascii="Arial" w:hAnsi="Arial" w:cs="Arial"/>
        </w:rPr>
      </w:pPr>
      <w:r w:rsidRPr="009839BE">
        <w:rPr>
          <w:rFonts w:ascii="Arial" w:hAnsi="Arial" w:cs="Arial"/>
          <w:bCs/>
        </w:rPr>
        <w:t xml:space="preserve">W ramach zadania wykonawca zobowiązany jest do uzyskania decyzji zezwalającej na wycięcie drzew i krzewów </w:t>
      </w:r>
      <w:r w:rsidR="009839BE" w:rsidRPr="009839BE">
        <w:rPr>
          <w:rFonts w:ascii="Arial" w:hAnsi="Arial" w:cs="Arial"/>
          <w:bCs/>
        </w:rPr>
        <w:t>będących</w:t>
      </w:r>
      <w:r w:rsidRPr="009839BE">
        <w:rPr>
          <w:rFonts w:ascii="Arial" w:hAnsi="Arial" w:cs="Arial"/>
          <w:bCs/>
        </w:rPr>
        <w:t xml:space="preserve"> w kolizji z budow</w:t>
      </w:r>
      <w:r w:rsidR="009839BE">
        <w:rPr>
          <w:rFonts w:ascii="Arial" w:hAnsi="Arial" w:cs="Arial"/>
          <w:bCs/>
        </w:rPr>
        <w:t>ą</w:t>
      </w:r>
      <w:r w:rsidRPr="009839BE">
        <w:rPr>
          <w:rFonts w:ascii="Arial" w:hAnsi="Arial" w:cs="Arial"/>
          <w:bCs/>
        </w:rPr>
        <w:t xml:space="preserve"> przedszkola oraz zagospodarowaniem terenu objętego projektem.</w:t>
      </w:r>
      <w:r w:rsidR="009839BE" w:rsidRPr="009839BE">
        <w:rPr>
          <w:rFonts w:ascii="Arial" w:hAnsi="Arial" w:cs="Arial"/>
          <w:bCs/>
        </w:rPr>
        <w:t xml:space="preserve"> </w:t>
      </w:r>
      <w:r w:rsidR="009839BE">
        <w:rPr>
          <w:rFonts w:ascii="Arial" w:hAnsi="Arial" w:cs="Arial"/>
          <w:bCs/>
        </w:rPr>
        <w:t xml:space="preserve">Drewno z wycinki drzew Wykonawca przekaże na magazyn do MZZDiOŚ w Kołobrzegu przy ul. 6 Dywizji. Piechoty 60 dokonując ułożenia w stosy odpowiednie do jego skubikowania. Przed przewiezieniem na magazyn Wykonawca umożliwi komisyjny obmiar na budowie pozyskanego drewna. </w:t>
      </w:r>
      <w:r w:rsidR="009839BE" w:rsidRPr="009839BE">
        <w:rPr>
          <w:rFonts w:ascii="Arial" w:hAnsi="Arial" w:cs="Arial"/>
          <w:bCs/>
        </w:rPr>
        <w:t xml:space="preserve">Karpinę i gałęziówkę </w:t>
      </w:r>
      <w:r w:rsidR="00CA5DA0">
        <w:rPr>
          <w:rFonts w:ascii="Arial" w:hAnsi="Arial" w:cs="Arial"/>
        </w:rPr>
        <w:t>Odpady ograniczone, powstałe podczas realizacji prac muszą być unieszkodliwiane poprzez kompostowanie. Nie dopuszcza się unieszkodliwiania odpadów organicznych poprzez ich składowanie lub spalanie. Wykonawca może utylizować odpady organiczne we własnym zakresie, w przypadku posiadania kompostownika.</w:t>
      </w:r>
    </w:p>
    <w:p w14:paraId="63B2C1CB" w14:textId="2F383B73" w:rsidR="000126D8" w:rsidRPr="000126D8" w:rsidRDefault="000126D8" w:rsidP="000126D8">
      <w:pPr>
        <w:pStyle w:val="Akapitzlist"/>
        <w:numPr>
          <w:ilvl w:val="1"/>
          <w:numId w:val="1"/>
        </w:numPr>
        <w:tabs>
          <w:tab w:val="left" w:pos="851"/>
        </w:tabs>
        <w:spacing w:before="60" w:after="0"/>
        <w:jc w:val="both"/>
        <w:rPr>
          <w:rFonts w:ascii="Arial" w:hAnsi="Arial" w:cs="Arial"/>
          <w:b/>
          <w:szCs w:val="24"/>
        </w:rPr>
      </w:pPr>
      <w:r w:rsidRPr="000126D8">
        <w:rPr>
          <w:rFonts w:ascii="Arial" w:hAnsi="Arial" w:cs="Arial"/>
          <w:b/>
          <w:szCs w:val="24"/>
        </w:rPr>
        <w:t>Nasadzenia kompensacyjne.</w:t>
      </w:r>
    </w:p>
    <w:p w14:paraId="71228985" w14:textId="158D4A2A" w:rsidR="00CE7D6E" w:rsidRPr="00AE13EA" w:rsidRDefault="00AB1D44" w:rsidP="00AE13EA">
      <w:pPr>
        <w:pStyle w:val="Akapitzlist"/>
        <w:tabs>
          <w:tab w:val="left" w:pos="851"/>
        </w:tabs>
        <w:spacing w:before="60" w:after="0"/>
        <w:ind w:left="1440"/>
        <w:jc w:val="both"/>
        <w:rPr>
          <w:rFonts w:ascii="Arial" w:hAnsi="Arial" w:cs="Arial"/>
          <w:bCs/>
        </w:rPr>
      </w:pPr>
      <w:r w:rsidRPr="00AE13EA">
        <w:rPr>
          <w:rFonts w:ascii="Arial" w:hAnsi="Arial" w:cs="Arial"/>
          <w:bCs/>
        </w:rPr>
        <w:t xml:space="preserve"> </w:t>
      </w:r>
      <w:r w:rsidR="00423AC1" w:rsidRPr="00AE13EA">
        <w:rPr>
          <w:rFonts w:ascii="Arial" w:hAnsi="Arial" w:cs="Arial"/>
          <w:bCs/>
        </w:rPr>
        <w:t xml:space="preserve">W przypadku konieczności wykonania nasadzeń zastępczych wnikających z wydanej decyzji zezwalającej na wycinkę drzew i krzewów </w:t>
      </w:r>
      <w:r w:rsidR="00AE13EA" w:rsidRPr="00AE13EA">
        <w:rPr>
          <w:rFonts w:ascii="Arial" w:hAnsi="Arial" w:cs="Arial"/>
          <w:bCs/>
        </w:rPr>
        <w:t>wykonawca</w:t>
      </w:r>
      <w:r w:rsidR="00423AC1" w:rsidRPr="00AE13EA">
        <w:rPr>
          <w:rFonts w:ascii="Arial" w:hAnsi="Arial" w:cs="Arial"/>
          <w:bCs/>
        </w:rPr>
        <w:t xml:space="preserve"> dokona </w:t>
      </w:r>
      <w:r w:rsidR="00AE13EA" w:rsidRPr="00AE13EA">
        <w:rPr>
          <w:rFonts w:ascii="Arial" w:hAnsi="Arial" w:cs="Arial"/>
          <w:bCs/>
        </w:rPr>
        <w:t>tych nasadzeń</w:t>
      </w:r>
      <w:r w:rsidR="00AE13EA">
        <w:rPr>
          <w:rFonts w:ascii="Arial" w:hAnsi="Arial" w:cs="Arial"/>
          <w:bCs/>
        </w:rPr>
        <w:t xml:space="preserve"> zgodnie z warunkami określonymi w decyzji wraz z</w:t>
      </w:r>
      <w:r w:rsidR="00AE13EA" w:rsidRPr="00AE13EA">
        <w:rPr>
          <w:rFonts w:ascii="Arial" w:hAnsi="Arial" w:cs="Arial"/>
          <w:bCs/>
        </w:rPr>
        <w:t>:</w:t>
      </w:r>
    </w:p>
    <w:p w14:paraId="1593D63E" w14:textId="3F3BF04D" w:rsidR="00AE13EA" w:rsidRPr="00AE13EA" w:rsidRDefault="00AE13EA" w:rsidP="00AE13EA">
      <w:pPr>
        <w:pStyle w:val="Tekstpodstawowy"/>
        <w:numPr>
          <w:ilvl w:val="0"/>
          <w:numId w:val="28"/>
        </w:numPr>
        <w:spacing w:before="60"/>
        <w:ind w:left="1843"/>
        <w:jc w:val="both"/>
        <w:rPr>
          <w:rFonts w:ascii="Arial" w:eastAsiaTheme="minorHAnsi" w:hAnsi="Arial" w:cs="Arial"/>
          <w:color w:val="auto"/>
          <w:sz w:val="22"/>
          <w:szCs w:val="22"/>
          <w:lang w:val="pl-PL" w:eastAsia="en-US"/>
        </w:rPr>
      </w:pPr>
      <w:r w:rsidRPr="00AE13EA">
        <w:rPr>
          <w:rFonts w:ascii="Arial" w:eastAsiaTheme="minorHAnsi" w:hAnsi="Arial" w:cs="Arial"/>
          <w:color w:val="auto"/>
          <w:sz w:val="22"/>
          <w:szCs w:val="22"/>
          <w:lang w:val="pl-PL" w:eastAsia="en-US"/>
        </w:rPr>
        <w:t>wykonani</w:t>
      </w:r>
      <w:r>
        <w:rPr>
          <w:rFonts w:ascii="Arial" w:eastAsiaTheme="minorHAnsi" w:hAnsi="Arial" w:cs="Arial"/>
          <w:color w:val="auto"/>
          <w:sz w:val="22"/>
          <w:szCs w:val="22"/>
          <w:lang w:val="pl-PL" w:eastAsia="en-US"/>
        </w:rPr>
        <w:t>em</w:t>
      </w:r>
      <w:r w:rsidRPr="00AE13EA">
        <w:rPr>
          <w:rFonts w:ascii="Arial" w:eastAsiaTheme="minorHAnsi" w:hAnsi="Arial" w:cs="Arial"/>
          <w:color w:val="auto"/>
          <w:sz w:val="22"/>
          <w:szCs w:val="22"/>
          <w:lang w:val="pl-PL" w:eastAsia="en-US"/>
        </w:rPr>
        <w:t xml:space="preserve"> inwentaryzacji powykonawczej</w:t>
      </w:r>
      <w:r>
        <w:rPr>
          <w:rFonts w:ascii="Arial" w:eastAsiaTheme="minorHAnsi" w:hAnsi="Arial" w:cs="Arial"/>
          <w:color w:val="auto"/>
          <w:sz w:val="22"/>
          <w:szCs w:val="22"/>
          <w:lang w:val="pl-PL" w:eastAsia="en-US"/>
        </w:rPr>
        <w:t xml:space="preserve"> nasadzonych roślin</w:t>
      </w:r>
      <w:r w:rsidRPr="00AE13EA">
        <w:rPr>
          <w:rFonts w:ascii="Arial" w:eastAsiaTheme="minorHAnsi" w:hAnsi="Arial" w:cs="Arial"/>
          <w:color w:val="auto"/>
          <w:sz w:val="22"/>
          <w:szCs w:val="22"/>
          <w:lang w:val="pl-PL" w:eastAsia="en-US"/>
        </w:rPr>
        <w:t xml:space="preserve">, </w:t>
      </w:r>
    </w:p>
    <w:p w14:paraId="638ED027" w14:textId="06029BFA" w:rsidR="00AE13EA" w:rsidRPr="00AE13EA" w:rsidRDefault="00AE13EA" w:rsidP="00AE13EA">
      <w:pPr>
        <w:pStyle w:val="Tekstpodstawowy"/>
        <w:numPr>
          <w:ilvl w:val="0"/>
          <w:numId w:val="28"/>
        </w:numPr>
        <w:spacing w:before="60"/>
        <w:ind w:left="1843"/>
        <w:jc w:val="both"/>
        <w:rPr>
          <w:rFonts w:ascii="Arial" w:eastAsiaTheme="minorHAnsi" w:hAnsi="Arial" w:cs="Arial"/>
          <w:color w:val="auto"/>
          <w:sz w:val="22"/>
          <w:szCs w:val="22"/>
          <w:lang w:val="pl-PL" w:eastAsia="en-US"/>
        </w:rPr>
      </w:pPr>
      <w:r>
        <w:rPr>
          <w:rFonts w:ascii="Arial" w:eastAsiaTheme="minorHAnsi" w:hAnsi="Arial" w:cs="Arial"/>
          <w:color w:val="auto"/>
          <w:sz w:val="22"/>
          <w:szCs w:val="22"/>
          <w:lang w:val="pl-PL" w:eastAsia="en-US"/>
        </w:rPr>
        <w:t>pielęgnacją</w:t>
      </w:r>
      <w:r w:rsidRPr="00AE13EA">
        <w:rPr>
          <w:rFonts w:ascii="Arial" w:eastAsiaTheme="minorHAnsi" w:hAnsi="Arial" w:cs="Arial"/>
          <w:color w:val="auto"/>
          <w:sz w:val="22"/>
          <w:szCs w:val="22"/>
          <w:lang w:val="pl-PL" w:eastAsia="en-US"/>
        </w:rPr>
        <w:t xml:space="preserve"> nasadzonych drzew </w:t>
      </w:r>
      <w:r>
        <w:rPr>
          <w:rFonts w:ascii="Arial" w:eastAsiaTheme="minorHAnsi" w:hAnsi="Arial" w:cs="Arial"/>
          <w:color w:val="auto"/>
          <w:sz w:val="22"/>
          <w:szCs w:val="22"/>
          <w:lang w:val="pl-PL" w:eastAsia="en-US"/>
        </w:rPr>
        <w:t xml:space="preserve">i krzewów </w:t>
      </w:r>
      <w:r w:rsidRPr="00AE13EA">
        <w:rPr>
          <w:rFonts w:ascii="Arial" w:eastAsiaTheme="minorHAnsi" w:hAnsi="Arial" w:cs="Arial"/>
          <w:color w:val="auto"/>
          <w:sz w:val="22"/>
          <w:szCs w:val="22"/>
          <w:lang w:val="pl-PL" w:eastAsia="en-US"/>
        </w:rPr>
        <w:t>przez okres 1 roku od daty odbioru wykonanych nasadzeń,</w:t>
      </w:r>
    </w:p>
    <w:p w14:paraId="6A3AF8FA" w14:textId="11E2CFEE" w:rsidR="00AE13EA" w:rsidRDefault="00592B32" w:rsidP="00592B32">
      <w:pPr>
        <w:pStyle w:val="Akapitzlist"/>
        <w:numPr>
          <w:ilvl w:val="1"/>
          <w:numId w:val="1"/>
        </w:numPr>
        <w:tabs>
          <w:tab w:val="left" w:pos="851"/>
        </w:tabs>
        <w:spacing w:before="60" w:after="0"/>
        <w:jc w:val="both"/>
        <w:rPr>
          <w:rFonts w:ascii="Arial" w:hAnsi="Arial" w:cs="Arial"/>
          <w:b/>
          <w:szCs w:val="24"/>
        </w:rPr>
      </w:pPr>
      <w:r w:rsidRPr="00592B32">
        <w:rPr>
          <w:rFonts w:ascii="Arial" w:hAnsi="Arial" w:cs="Arial"/>
          <w:b/>
          <w:szCs w:val="24"/>
        </w:rPr>
        <w:t>Budowa nowego obiektu przedszkola</w:t>
      </w:r>
    </w:p>
    <w:p w14:paraId="59803A85" w14:textId="488AECDC" w:rsidR="00CE4C45" w:rsidRPr="00CE4C45" w:rsidRDefault="00CE4C45" w:rsidP="00CE4C45">
      <w:pPr>
        <w:pStyle w:val="Akapitzlist"/>
        <w:numPr>
          <w:ilvl w:val="0"/>
          <w:numId w:val="30"/>
        </w:numPr>
        <w:spacing w:before="60" w:after="0"/>
        <w:contextualSpacing w:val="0"/>
        <w:jc w:val="both"/>
        <w:rPr>
          <w:rFonts w:ascii="Arial" w:hAnsi="Arial" w:cs="Arial"/>
        </w:rPr>
      </w:pPr>
      <w:r>
        <w:rPr>
          <w:rFonts w:ascii="Arial" w:hAnsi="Arial" w:cs="Arial"/>
        </w:rPr>
        <w:t xml:space="preserve">Założenia </w:t>
      </w:r>
      <w:r w:rsidRPr="00CE4C45">
        <w:rPr>
          <w:rFonts w:ascii="Arial" w:hAnsi="Arial" w:cs="Arial"/>
        </w:rPr>
        <w:t>ogólne.</w:t>
      </w:r>
    </w:p>
    <w:p w14:paraId="5779A797" w14:textId="017840E1" w:rsidR="00CE4C45" w:rsidRDefault="00592B32" w:rsidP="00CE4C45">
      <w:pPr>
        <w:pStyle w:val="Akapitzlist"/>
        <w:tabs>
          <w:tab w:val="left" w:pos="851"/>
        </w:tabs>
        <w:spacing w:before="60" w:after="0"/>
        <w:ind w:left="1440"/>
        <w:jc w:val="both"/>
        <w:rPr>
          <w:rFonts w:ascii="Arial" w:hAnsi="Arial" w:cs="Arial"/>
          <w:bCs/>
        </w:rPr>
      </w:pPr>
      <w:r>
        <w:rPr>
          <w:rFonts w:ascii="Arial" w:hAnsi="Arial" w:cs="Arial"/>
          <w:bCs/>
        </w:rPr>
        <w:t xml:space="preserve">W </w:t>
      </w:r>
      <w:r w:rsidR="00960A05">
        <w:rPr>
          <w:rFonts w:ascii="Arial" w:hAnsi="Arial" w:cs="Arial"/>
          <w:bCs/>
        </w:rPr>
        <w:t>ramach</w:t>
      </w:r>
      <w:r>
        <w:rPr>
          <w:rFonts w:ascii="Arial" w:hAnsi="Arial" w:cs="Arial"/>
          <w:bCs/>
        </w:rPr>
        <w:t xml:space="preserve"> zadania należy wybudować zgodnie z </w:t>
      </w:r>
      <w:r w:rsidR="003C7E16">
        <w:rPr>
          <w:rFonts w:ascii="Arial" w:hAnsi="Arial" w:cs="Arial"/>
          <w:bCs/>
        </w:rPr>
        <w:t xml:space="preserve">opracowaną przez wykonawcę i zatwierdzoną przez Zamawiającego </w:t>
      </w:r>
      <w:r>
        <w:rPr>
          <w:rFonts w:ascii="Arial" w:hAnsi="Arial" w:cs="Arial"/>
          <w:bCs/>
        </w:rPr>
        <w:t xml:space="preserve">dokumentacją projektową budynek przedszkola miejskiego 6 oddziałowego dla 150 dzieci zlokalizowanego na działce nr </w:t>
      </w:r>
      <w:r w:rsidRPr="00AB60B1">
        <w:rPr>
          <w:rFonts w:ascii="Arial" w:hAnsi="Arial" w:cs="Arial"/>
          <w:bCs/>
        </w:rPr>
        <w:t xml:space="preserve">94/1 obręb 11 m. Kołobrzeg wraz z zagospodarowaniem terenu oraz podłączeniem do mediów niezbędnych dla prawidłowego funkcjonowania obiektu. </w:t>
      </w:r>
      <w:r w:rsidR="00CE4C45" w:rsidRPr="00CE4C45">
        <w:rPr>
          <w:rFonts w:ascii="Arial" w:hAnsi="Arial" w:cs="Arial"/>
          <w:bCs/>
        </w:rPr>
        <w:t>Zamawiający wymaga, aby roboty budowlane były wykonane w sposób powodujący</w:t>
      </w:r>
      <w:r w:rsidR="00CE4C45">
        <w:rPr>
          <w:rFonts w:ascii="Arial" w:hAnsi="Arial" w:cs="Arial"/>
          <w:bCs/>
        </w:rPr>
        <w:t xml:space="preserve"> </w:t>
      </w:r>
      <w:r w:rsidR="00CE4C45" w:rsidRPr="00CE4C45">
        <w:rPr>
          <w:rFonts w:ascii="Arial" w:hAnsi="Arial" w:cs="Arial"/>
          <w:bCs/>
        </w:rPr>
        <w:t xml:space="preserve">najmniejsze utrudnienia w funkcjonowaniu ruchu drogowego i pieszego. Wykonawca </w:t>
      </w:r>
      <w:r w:rsidR="00CE4C45">
        <w:rPr>
          <w:rFonts w:ascii="Arial" w:hAnsi="Arial" w:cs="Arial"/>
          <w:bCs/>
        </w:rPr>
        <w:t xml:space="preserve">zorganizuje </w:t>
      </w:r>
      <w:r w:rsidR="00CE4C45" w:rsidRPr="00CE4C45">
        <w:rPr>
          <w:rFonts w:ascii="Arial" w:hAnsi="Arial" w:cs="Arial"/>
          <w:bCs/>
        </w:rPr>
        <w:t>zaplecze budowy</w:t>
      </w:r>
      <w:r w:rsidR="00CE4C45">
        <w:rPr>
          <w:rFonts w:ascii="Arial" w:hAnsi="Arial" w:cs="Arial"/>
          <w:bCs/>
        </w:rPr>
        <w:t xml:space="preserve"> na terenie objętym dokumentacją projektową</w:t>
      </w:r>
      <w:r w:rsidR="00CE4C45" w:rsidRPr="00CE4C45">
        <w:rPr>
          <w:rFonts w:ascii="Arial" w:hAnsi="Arial" w:cs="Arial"/>
          <w:bCs/>
        </w:rPr>
        <w:t>.</w:t>
      </w:r>
    </w:p>
    <w:p w14:paraId="258DD53C" w14:textId="46F05FEE" w:rsidR="00CE4C45" w:rsidRPr="00CE4C45" w:rsidRDefault="00CE4C45" w:rsidP="00CE4C45">
      <w:pPr>
        <w:pStyle w:val="Akapitzlist"/>
        <w:tabs>
          <w:tab w:val="left" w:pos="851"/>
        </w:tabs>
        <w:spacing w:before="60" w:after="0"/>
        <w:ind w:left="1440"/>
        <w:jc w:val="both"/>
        <w:rPr>
          <w:rFonts w:ascii="Arial" w:hAnsi="Arial" w:cs="Arial"/>
          <w:bCs/>
        </w:rPr>
      </w:pPr>
      <w:r w:rsidRPr="00CE4C45">
        <w:rPr>
          <w:rFonts w:ascii="Arial" w:hAnsi="Arial" w:cs="Arial"/>
          <w:bCs/>
        </w:rPr>
        <w:t xml:space="preserve">Wykonawca będzie zobowiązany do przyjęcia odpowiedzialności od następstw i </w:t>
      </w:r>
      <w:r>
        <w:rPr>
          <w:rFonts w:ascii="Arial" w:hAnsi="Arial" w:cs="Arial"/>
          <w:bCs/>
        </w:rPr>
        <w:t xml:space="preserve">skutków wynikających z prowadzonej </w:t>
      </w:r>
      <w:r w:rsidRPr="00CE4C45">
        <w:rPr>
          <w:rFonts w:ascii="Arial" w:hAnsi="Arial" w:cs="Arial"/>
          <w:bCs/>
        </w:rPr>
        <w:t>działalności w zakresie:</w:t>
      </w:r>
    </w:p>
    <w:p w14:paraId="4D3A19C4" w14:textId="0E9D014F" w:rsidR="00CE4C45" w:rsidRPr="00CE4C45" w:rsidRDefault="00CE4C45" w:rsidP="00CE4C45">
      <w:pPr>
        <w:pStyle w:val="Akapitzlist"/>
        <w:numPr>
          <w:ilvl w:val="0"/>
          <w:numId w:val="29"/>
        </w:numPr>
        <w:tabs>
          <w:tab w:val="left" w:pos="851"/>
        </w:tabs>
        <w:spacing w:before="60" w:after="0"/>
        <w:jc w:val="both"/>
        <w:rPr>
          <w:rFonts w:ascii="Arial" w:hAnsi="Arial" w:cs="Arial"/>
          <w:bCs/>
        </w:rPr>
      </w:pPr>
      <w:r w:rsidRPr="00CE4C45">
        <w:rPr>
          <w:rFonts w:ascii="Arial" w:hAnsi="Arial" w:cs="Arial"/>
          <w:bCs/>
        </w:rPr>
        <w:t xml:space="preserve">organizacji </w:t>
      </w:r>
      <w:r>
        <w:rPr>
          <w:rFonts w:ascii="Arial" w:hAnsi="Arial" w:cs="Arial"/>
          <w:bCs/>
        </w:rPr>
        <w:t xml:space="preserve">i prowadzenia </w:t>
      </w:r>
      <w:r w:rsidRPr="00CE4C45">
        <w:rPr>
          <w:rFonts w:ascii="Arial" w:hAnsi="Arial" w:cs="Arial"/>
          <w:bCs/>
        </w:rPr>
        <w:t>robót budowlanych,</w:t>
      </w:r>
    </w:p>
    <w:p w14:paraId="48FB4C2B" w14:textId="2A6E212C" w:rsidR="00CE4C45" w:rsidRPr="00CE4C45" w:rsidRDefault="00CE4C45" w:rsidP="00CE4C45">
      <w:pPr>
        <w:pStyle w:val="Akapitzlist"/>
        <w:numPr>
          <w:ilvl w:val="0"/>
          <w:numId w:val="29"/>
        </w:numPr>
        <w:tabs>
          <w:tab w:val="left" w:pos="851"/>
        </w:tabs>
        <w:spacing w:before="60" w:after="0"/>
        <w:jc w:val="both"/>
        <w:rPr>
          <w:rFonts w:ascii="Arial" w:hAnsi="Arial" w:cs="Arial"/>
          <w:bCs/>
        </w:rPr>
      </w:pPr>
      <w:r w:rsidRPr="00CE4C45">
        <w:rPr>
          <w:rFonts w:ascii="Arial" w:hAnsi="Arial" w:cs="Arial"/>
          <w:bCs/>
        </w:rPr>
        <w:t>zabezpieczenia interesów osób trzecich,</w:t>
      </w:r>
    </w:p>
    <w:p w14:paraId="6BA5F0E6" w14:textId="5DFB5592" w:rsidR="00CE4C45" w:rsidRPr="00CE4C45" w:rsidRDefault="00CE4C45" w:rsidP="00CE4C45">
      <w:pPr>
        <w:pStyle w:val="Akapitzlist"/>
        <w:numPr>
          <w:ilvl w:val="0"/>
          <w:numId w:val="29"/>
        </w:numPr>
        <w:tabs>
          <w:tab w:val="left" w:pos="851"/>
        </w:tabs>
        <w:spacing w:before="60" w:after="0"/>
        <w:jc w:val="both"/>
        <w:rPr>
          <w:rFonts w:ascii="Arial" w:hAnsi="Arial" w:cs="Arial"/>
          <w:bCs/>
        </w:rPr>
      </w:pPr>
      <w:r w:rsidRPr="00CE4C45">
        <w:rPr>
          <w:rFonts w:ascii="Arial" w:hAnsi="Arial" w:cs="Arial"/>
          <w:bCs/>
        </w:rPr>
        <w:t>ochrony środowiska,</w:t>
      </w:r>
    </w:p>
    <w:p w14:paraId="58179B3E" w14:textId="0E0EB1E9" w:rsidR="00CE4C45" w:rsidRPr="00CE4C45" w:rsidRDefault="00CE4C45" w:rsidP="00CE4C45">
      <w:pPr>
        <w:pStyle w:val="Akapitzlist"/>
        <w:numPr>
          <w:ilvl w:val="0"/>
          <w:numId w:val="29"/>
        </w:numPr>
        <w:tabs>
          <w:tab w:val="left" w:pos="851"/>
        </w:tabs>
        <w:spacing w:before="60" w:after="0"/>
        <w:jc w:val="both"/>
        <w:rPr>
          <w:rFonts w:ascii="Arial" w:hAnsi="Arial" w:cs="Arial"/>
          <w:bCs/>
        </w:rPr>
      </w:pPr>
      <w:r w:rsidRPr="00CE4C45">
        <w:rPr>
          <w:rFonts w:ascii="Arial" w:hAnsi="Arial" w:cs="Arial"/>
          <w:bCs/>
        </w:rPr>
        <w:t>warunków bezpieczeństwa pracy,</w:t>
      </w:r>
    </w:p>
    <w:p w14:paraId="1CAB84C0" w14:textId="64CBF263" w:rsidR="00CE4C45" w:rsidRPr="00CE4C45" w:rsidRDefault="00CE4C45" w:rsidP="00CE4C45">
      <w:pPr>
        <w:pStyle w:val="Akapitzlist"/>
        <w:numPr>
          <w:ilvl w:val="0"/>
          <w:numId w:val="29"/>
        </w:numPr>
        <w:tabs>
          <w:tab w:val="left" w:pos="851"/>
        </w:tabs>
        <w:spacing w:before="60" w:after="0"/>
        <w:jc w:val="both"/>
        <w:rPr>
          <w:rFonts w:ascii="Arial" w:hAnsi="Arial" w:cs="Arial"/>
          <w:bCs/>
        </w:rPr>
      </w:pPr>
      <w:r w:rsidRPr="00CE4C45">
        <w:rPr>
          <w:rFonts w:ascii="Arial" w:hAnsi="Arial" w:cs="Arial"/>
          <w:bCs/>
        </w:rPr>
        <w:t>warunków bezpieczeństwa ruchu drogowego,</w:t>
      </w:r>
    </w:p>
    <w:p w14:paraId="7B106A73" w14:textId="7F1EA963" w:rsidR="00CE4C45" w:rsidRPr="00CE4C45" w:rsidRDefault="00CE4C45" w:rsidP="00CE4C45">
      <w:pPr>
        <w:pStyle w:val="Akapitzlist"/>
        <w:numPr>
          <w:ilvl w:val="0"/>
          <w:numId w:val="29"/>
        </w:numPr>
        <w:tabs>
          <w:tab w:val="left" w:pos="851"/>
        </w:tabs>
        <w:spacing w:before="60" w:after="0"/>
        <w:jc w:val="both"/>
        <w:rPr>
          <w:rFonts w:ascii="Arial" w:hAnsi="Arial" w:cs="Arial"/>
          <w:bCs/>
        </w:rPr>
      </w:pPr>
      <w:r w:rsidRPr="00CE4C45">
        <w:rPr>
          <w:rFonts w:ascii="Arial" w:hAnsi="Arial" w:cs="Arial"/>
          <w:bCs/>
        </w:rPr>
        <w:t>zabezpieczenia robót przed dostępem osób trzecich,</w:t>
      </w:r>
    </w:p>
    <w:p w14:paraId="3FD0C087" w14:textId="56552A9B" w:rsidR="00CE4C45" w:rsidRPr="00CE4C45" w:rsidRDefault="00CE4C45" w:rsidP="00CE4C45">
      <w:pPr>
        <w:pStyle w:val="Akapitzlist"/>
        <w:numPr>
          <w:ilvl w:val="0"/>
          <w:numId w:val="29"/>
        </w:numPr>
        <w:tabs>
          <w:tab w:val="left" w:pos="851"/>
        </w:tabs>
        <w:spacing w:before="60" w:after="0"/>
        <w:jc w:val="both"/>
        <w:rPr>
          <w:rFonts w:ascii="Arial" w:hAnsi="Arial" w:cs="Arial"/>
          <w:bCs/>
        </w:rPr>
      </w:pPr>
      <w:r w:rsidRPr="00CE4C45">
        <w:rPr>
          <w:rFonts w:ascii="Arial" w:hAnsi="Arial" w:cs="Arial"/>
          <w:bCs/>
        </w:rPr>
        <w:t>zabezpieczenia terenu robót od następstw związanych z budową.</w:t>
      </w:r>
    </w:p>
    <w:p w14:paraId="24C33D60" w14:textId="78713AFD" w:rsidR="00CE4C45" w:rsidRDefault="00CE4C45" w:rsidP="00CE4C45">
      <w:pPr>
        <w:pStyle w:val="Akapitzlist"/>
        <w:tabs>
          <w:tab w:val="left" w:pos="851"/>
        </w:tabs>
        <w:spacing w:before="60" w:after="0"/>
        <w:ind w:left="1440"/>
        <w:jc w:val="both"/>
        <w:rPr>
          <w:rFonts w:ascii="Arial" w:hAnsi="Arial" w:cs="Arial"/>
          <w:bCs/>
        </w:rPr>
      </w:pPr>
      <w:r w:rsidRPr="00CE4C45">
        <w:rPr>
          <w:rFonts w:ascii="Arial" w:hAnsi="Arial" w:cs="Arial"/>
          <w:bCs/>
        </w:rPr>
        <w:t>Wyroby budowlane, stosowane w trakcie wykonywania robót budowlanych, mają spełniać</w:t>
      </w:r>
      <w:r>
        <w:rPr>
          <w:rFonts w:ascii="Arial" w:hAnsi="Arial" w:cs="Arial"/>
          <w:bCs/>
        </w:rPr>
        <w:t xml:space="preserve"> </w:t>
      </w:r>
      <w:r w:rsidRPr="00CE4C45">
        <w:rPr>
          <w:rFonts w:ascii="Arial" w:hAnsi="Arial" w:cs="Arial"/>
          <w:bCs/>
        </w:rPr>
        <w:t xml:space="preserve">wymagania polskich przepisów, a wykonawca będzie posiadał </w:t>
      </w:r>
      <w:r w:rsidRPr="00CE4C45">
        <w:rPr>
          <w:rFonts w:ascii="Arial" w:hAnsi="Arial" w:cs="Arial"/>
          <w:bCs/>
        </w:rPr>
        <w:lastRenderedPageBreak/>
        <w:t>dokumenty potwierdzające, że</w:t>
      </w:r>
      <w:r>
        <w:rPr>
          <w:rFonts w:ascii="Arial" w:hAnsi="Arial" w:cs="Arial"/>
          <w:bCs/>
        </w:rPr>
        <w:t xml:space="preserve"> </w:t>
      </w:r>
      <w:r w:rsidRPr="00CE4C45">
        <w:rPr>
          <w:rFonts w:ascii="Arial" w:hAnsi="Arial" w:cs="Arial"/>
          <w:bCs/>
        </w:rPr>
        <w:t>zostały one wprowadzone do obrotu, zgodnie z regulacjami ustawy o wyrobach budowlanych i</w:t>
      </w:r>
      <w:r>
        <w:rPr>
          <w:rFonts w:ascii="Arial" w:hAnsi="Arial" w:cs="Arial"/>
          <w:bCs/>
        </w:rPr>
        <w:t xml:space="preserve"> </w:t>
      </w:r>
      <w:r w:rsidRPr="00CE4C45">
        <w:rPr>
          <w:rFonts w:ascii="Arial" w:hAnsi="Arial" w:cs="Arial"/>
          <w:bCs/>
        </w:rPr>
        <w:t>posiadają wymagane parametry.</w:t>
      </w:r>
    </w:p>
    <w:p w14:paraId="0C8F112F" w14:textId="76A3ACF8" w:rsidR="00592B32" w:rsidRPr="00957C6F" w:rsidRDefault="00592B32" w:rsidP="00957C6F">
      <w:pPr>
        <w:pStyle w:val="Akapitzlist"/>
        <w:numPr>
          <w:ilvl w:val="0"/>
          <w:numId w:val="30"/>
        </w:numPr>
        <w:spacing w:before="60" w:after="0"/>
        <w:contextualSpacing w:val="0"/>
        <w:jc w:val="both"/>
        <w:rPr>
          <w:rFonts w:ascii="Arial" w:hAnsi="Arial" w:cs="Arial"/>
        </w:rPr>
      </w:pPr>
      <w:r w:rsidRPr="00957C6F">
        <w:rPr>
          <w:rFonts w:ascii="Arial" w:hAnsi="Arial" w:cs="Arial"/>
        </w:rPr>
        <w:t xml:space="preserve">Wskaźniki powierzchniowo-kubaturowe budynku </w:t>
      </w:r>
      <w:r w:rsidR="00960A05" w:rsidRPr="00957C6F">
        <w:rPr>
          <w:rFonts w:ascii="Arial" w:hAnsi="Arial" w:cs="Arial"/>
        </w:rPr>
        <w:t>przedszkola:</w:t>
      </w:r>
    </w:p>
    <w:p w14:paraId="6792EB22" w14:textId="109DC149" w:rsidR="00592B32" w:rsidRPr="00592B32" w:rsidRDefault="00592B32" w:rsidP="003C7E16">
      <w:pPr>
        <w:pStyle w:val="Akapitzlist"/>
        <w:numPr>
          <w:ilvl w:val="0"/>
          <w:numId w:val="29"/>
        </w:numPr>
        <w:tabs>
          <w:tab w:val="left" w:pos="851"/>
        </w:tabs>
        <w:spacing w:before="60" w:after="0"/>
        <w:jc w:val="both"/>
        <w:rPr>
          <w:rFonts w:ascii="Arial" w:hAnsi="Arial" w:cs="Arial"/>
          <w:bCs/>
        </w:rPr>
      </w:pPr>
      <w:r w:rsidRPr="00592B32">
        <w:rPr>
          <w:rFonts w:ascii="Arial" w:hAnsi="Arial" w:cs="Arial"/>
          <w:bCs/>
        </w:rPr>
        <w:t>powierzchnia użytkowa – Pu = 1231,56m</w:t>
      </w:r>
      <w:r w:rsidRPr="00960A05">
        <w:rPr>
          <w:rFonts w:ascii="Arial" w:hAnsi="Arial" w:cs="Arial"/>
          <w:bCs/>
          <w:vertAlign w:val="superscript"/>
        </w:rPr>
        <w:t>2</w:t>
      </w:r>
    </w:p>
    <w:p w14:paraId="0A53549F" w14:textId="7682F1BF" w:rsidR="00592B32" w:rsidRPr="00592B32" w:rsidRDefault="00592B32" w:rsidP="003C7E16">
      <w:pPr>
        <w:pStyle w:val="Akapitzlist"/>
        <w:numPr>
          <w:ilvl w:val="0"/>
          <w:numId w:val="29"/>
        </w:numPr>
        <w:tabs>
          <w:tab w:val="left" w:pos="851"/>
        </w:tabs>
        <w:spacing w:before="60" w:after="0"/>
        <w:jc w:val="both"/>
        <w:rPr>
          <w:rFonts w:ascii="Arial" w:hAnsi="Arial" w:cs="Arial"/>
          <w:bCs/>
        </w:rPr>
      </w:pPr>
      <w:r w:rsidRPr="00592B32">
        <w:rPr>
          <w:rFonts w:ascii="Arial" w:hAnsi="Arial" w:cs="Arial"/>
          <w:bCs/>
        </w:rPr>
        <w:t>kubatura  V ≈ 5000,0m</w:t>
      </w:r>
      <w:r w:rsidRPr="00960A05">
        <w:rPr>
          <w:rFonts w:ascii="Arial" w:hAnsi="Arial" w:cs="Arial"/>
          <w:bCs/>
          <w:vertAlign w:val="superscript"/>
        </w:rPr>
        <w:t>3</w:t>
      </w:r>
    </w:p>
    <w:p w14:paraId="39E21893" w14:textId="2D9E59C8" w:rsidR="00592B32" w:rsidRPr="00592B32" w:rsidRDefault="00592B32" w:rsidP="003C7E16">
      <w:pPr>
        <w:pStyle w:val="Akapitzlist"/>
        <w:numPr>
          <w:ilvl w:val="0"/>
          <w:numId w:val="29"/>
        </w:numPr>
        <w:tabs>
          <w:tab w:val="left" w:pos="851"/>
        </w:tabs>
        <w:spacing w:before="60" w:after="0"/>
        <w:jc w:val="both"/>
        <w:rPr>
          <w:rFonts w:ascii="Arial" w:hAnsi="Arial" w:cs="Arial"/>
          <w:bCs/>
        </w:rPr>
      </w:pPr>
      <w:r w:rsidRPr="00592B32">
        <w:rPr>
          <w:rFonts w:ascii="Arial" w:hAnsi="Arial" w:cs="Arial"/>
          <w:bCs/>
        </w:rPr>
        <w:t>powierzchnia użytkowa podstawowa – 689,62</w:t>
      </w:r>
      <w:r w:rsidR="00960A05">
        <w:rPr>
          <w:rFonts w:ascii="Arial" w:hAnsi="Arial" w:cs="Arial"/>
          <w:bCs/>
        </w:rPr>
        <w:t xml:space="preserve"> </w:t>
      </w:r>
      <w:r w:rsidRPr="00592B32">
        <w:rPr>
          <w:rFonts w:ascii="Arial" w:hAnsi="Arial" w:cs="Arial"/>
          <w:bCs/>
        </w:rPr>
        <w:t>m</w:t>
      </w:r>
      <w:r w:rsidRPr="00960A05">
        <w:rPr>
          <w:rFonts w:ascii="Arial" w:hAnsi="Arial" w:cs="Arial"/>
          <w:bCs/>
          <w:vertAlign w:val="superscript"/>
        </w:rPr>
        <w:t>2</w:t>
      </w:r>
    </w:p>
    <w:p w14:paraId="31D59DD0" w14:textId="710ED0E8" w:rsidR="00592B32" w:rsidRPr="00592B32" w:rsidRDefault="00592B32" w:rsidP="003C7E16">
      <w:pPr>
        <w:pStyle w:val="Akapitzlist"/>
        <w:numPr>
          <w:ilvl w:val="0"/>
          <w:numId w:val="29"/>
        </w:numPr>
        <w:tabs>
          <w:tab w:val="left" w:pos="851"/>
        </w:tabs>
        <w:spacing w:before="60" w:after="0"/>
        <w:jc w:val="both"/>
        <w:rPr>
          <w:rFonts w:ascii="Arial" w:hAnsi="Arial" w:cs="Arial"/>
          <w:bCs/>
        </w:rPr>
      </w:pPr>
      <w:r w:rsidRPr="00592B32">
        <w:rPr>
          <w:rFonts w:ascii="Arial" w:hAnsi="Arial" w:cs="Arial"/>
          <w:bCs/>
        </w:rPr>
        <w:t>powierzchnia użytkowa administracyjna – 118,32 m</w:t>
      </w:r>
      <w:r w:rsidRPr="00960A05">
        <w:rPr>
          <w:rFonts w:ascii="Arial" w:hAnsi="Arial" w:cs="Arial"/>
          <w:bCs/>
          <w:vertAlign w:val="superscript"/>
        </w:rPr>
        <w:t>2</w:t>
      </w:r>
    </w:p>
    <w:p w14:paraId="6B14094E" w14:textId="749263EF" w:rsidR="00592B32" w:rsidRPr="00592B32" w:rsidRDefault="00592B32" w:rsidP="003C7E16">
      <w:pPr>
        <w:pStyle w:val="Akapitzlist"/>
        <w:numPr>
          <w:ilvl w:val="0"/>
          <w:numId w:val="29"/>
        </w:numPr>
        <w:tabs>
          <w:tab w:val="left" w:pos="851"/>
        </w:tabs>
        <w:spacing w:before="60" w:after="0"/>
        <w:jc w:val="both"/>
        <w:rPr>
          <w:rFonts w:ascii="Arial" w:hAnsi="Arial" w:cs="Arial"/>
          <w:bCs/>
        </w:rPr>
      </w:pPr>
      <w:r w:rsidRPr="00592B32">
        <w:rPr>
          <w:rFonts w:ascii="Arial" w:hAnsi="Arial" w:cs="Arial"/>
          <w:bCs/>
        </w:rPr>
        <w:t>powierzchnia użytkowa kuchni z zapleczem – 95,54 m</w:t>
      </w:r>
      <w:r w:rsidRPr="00960A05">
        <w:rPr>
          <w:rFonts w:ascii="Arial" w:hAnsi="Arial" w:cs="Arial"/>
          <w:bCs/>
          <w:vertAlign w:val="superscript"/>
        </w:rPr>
        <w:t>2</w:t>
      </w:r>
    </w:p>
    <w:p w14:paraId="7AB5DFE1" w14:textId="3177AAA2" w:rsidR="00592B32" w:rsidRPr="00592B32" w:rsidRDefault="00592B32" w:rsidP="003C7E16">
      <w:pPr>
        <w:pStyle w:val="Akapitzlist"/>
        <w:numPr>
          <w:ilvl w:val="0"/>
          <w:numId w:val="29"/>
        </w:numPr>
        <w:tabs>
          <w:tab w:val="left" w:pos="851"/>
        </w:tabs>
        <w:spacing w:before="60" w:after="0"/>
        <w:jc w:val="both"/>
        <w:rPr>
          <w:rFonts w:ascii="Arial" w:hAnsi="Arial" w:cs="Arial"/>
          <w:bCs/>
        </w:rPr>
      </w:pPr>
      <w:r w:rsidRPr="00592B32">
        <w:rPr>
          <w:rFonts w:ascii="Arial" w:hAnsi="Arial" w:cs="Arial"/>
          <w:bCs/>
        </w:rPr>
        <w:t>powierzchnia użytkowa pomocnicza – 89,23 m</w:t>
      </w:r>
      <w:r w:rsidRPr="00960A05">
        <w:rPr>
          <w:rFonts w:ascii="Arial" w:hAnsi="Arial" w:cs="Arial"/>
          <w:bCs/>
          <w:vertAlign w:val="superscript"/>
        </w:rPr>
        <w:t>2</w:t>
      </w:r>
    </w:p>
    <w:p w14:paraId="2E5AC655" w14:textId="7F4218D3" w:rsidR="00592B32" w:rsidRPr="00592B32" w:rsidRDefault="00592B32" w:rsidP="003C7E16">
      <w:pPr>
        <w:pStyle w:val="Akapitzlist"/>
        <w:numPr>
          <w:ilvl w:val="0"/>
          <w:numId w:val="29"/>
        </w:numPr>
        <w:tabs>
          <w:tab w:val="left" w:pos="851"/>
        </w:tabs>
        <w:spacing w:before="60" w:after="0"/>
        <w:jc w:val="both"/>
        <w:rPr>
          <w:rFonts w:ascii="Arial" w:hAnsi="Arial" w:cs="Arial"/>
          <w:bCs/>
        </w:rPr>
      </w:pPr>
      <w:r w:rsidRPr="00592B32">
        <w:rPr>
          <w:rFonts w:ascii="Arial" w:hAnsi="Arial" w:cs="Arial"/>
          <w:bCs/>
        </w:rPr>
        <w:t>powierzchnia komunikacji  - 238,85 m</w:t>
      </w:r>
      <w:r w:rsidRPr="00960A05">
        <w:rPr>
          <w:rFonts w:ascii="Arial" w:hAnsi="Arial" w:cs="Arial"/>
          <w:bCs/>
          <w:vertAlign w:val="superscript"/>
        </w:rPr>
        <w:t>2</w:t>
      </w:r>
    </w:p>
    <w:p w14:paraId="6B776DA3" w14:textId="369F5650" w:rsidR="00592B32" w:rsidRPr="00592B32" w:rsidRDefault="00592B32" w:rsidP="003C7E16">
      <w:pPr>
        <w:pStyle w:val="Akapitzlist"/>
        <w:numPr>
          <w:ilvl w:val="0"/>
          <w:numId w:val="29"/>
        </w:numPr>
        <w:tabs>
          <w:tab w:val="left" w:pos="851"/>
        </w:tabs>
        <w:spacing w:before="60" w:after="0"/>
        <w:jc w:val="both"/>
        <w:rPr>
          <w:rFonts w:ascii="Arial" w:hAnsi="Arial" w:cs="Arial"/>
          <w:bCs/>
        </w:rPr>
      </w:pPr>
      <w:r w:rsidRPr="00592B32">
        <w:rPr>
          <w:rFonts w:ascii="Arial" w:hAnsi="Arial" w:cs="Arial"/>
          <w:bCs/>
        </w:rPr>
        <w:t>liczba kondygnacji – 1</w:t>
      </w:r>
    </w:p>
    <w:p w14:paraId="5FB60059" w14:textId="4FAEF4D3" w:rsidR="00592B32" w:rsidRPr="00592B32" w:rsidRDefault="00592B32" w:rsidP="003C7E16">
      <w:pPr>
        <w:pStyle w:val="Akapitzlist"/>
        <w:numPr>
          <w:ilvl w:val="0"/>
          <w:numId w:val="29"/>
        </w:numPr>
        <w:tabs>
          <w:tab w:val="left" w:pos="851"/>
        </w:tabs>
        <w:spacing w:before="60" w:after="0"/>
        <w:jc w:val="both"/>
        <w:rPr>
          <w:rFonts w:ascii="Arial" w:hAnsi="Arial" w:cs="Arial"/>
          <w:bCs/>
        </w:rPr>
      </w:pPr>
      <w:r w:rsidRPr="00592B32">
        <w:rPr>
          <w:rFonts w:ascii="Arial" w:hAnsi="Arial" w:cs="Arial"/>
          <w:bCs/>
        </w:rPr>
        <w:t>wysokość pomieszczeń 3,0÷3,80</w:t>
      </w:r>
      <w:r w:rsidR="00960A05">
        <w:rPr>
          <w:rFonts w:ascii="Arial" w:hAnsi="Arial" w:cs="Arial"/>
          <w:bCs/>
        </w:rPr>
        <w:t xml:space="preserve"> </w:t>
      </w:r>
      <w:r w:rsidRPr="00592B32">
        <w:rPr>
          <w:rFonts w:ascii="Arial" w:hAnsi="Arial" w:cs="Arial"/>
          <w:bCs/>
        </w:rPr>
        <w:t>m</w:t>
      </w:r>
    </w:p>
    <w:p w14:paraId="6438332B" w14:textId="5E059800" w:rsidR="00592B32" w:rsidRPr="00592B32" w:rsidRDefault="00592B32" w:rsidP="003C7E16">
      <w:pPr>
        <w:pStyle w:val="Akapitzlist"/>
        <w:numPr>
          <w:ilvl w:val="0"/>
          <w:numId w:val="29"/>
        </w:numPr>
        <w:tabs>
          <w:tab w:val="left" w:pos="851"/>
        </w:tabs>
        <w:spacing w:before="60" w:after="0"/>
        <w:jc w:val="both"/>
        <w:rPr>
          <w:rFonts w:ascii="Arial" w:hAnsi="Arial" w:cs="Arial"/>
          <w:bCs/>
        </w:rPr>
      </w:pPr>
      <w:r w:rsidRPr="00592B32">
        <w:rPr>
          <w:rFonts w:ascii="Arial" w:hAnsi="Arial" w:cs="Arial"/>
          <w:bCs/>
        </w:rPr>
        <w:t>wysokość budynku max  - 6,0</w:t>
      </w:r>
      <w:r w:rsidR="00960A05">
        <w:rPr>
          <w:rFonts w:ascii="Arial" w:hAnsi="Arial" w:cs="Arial"/>
          <w:bCs/>
        </w:rPr>
        <w:t xml:space="preserve"> </w:t>
      </w:r>
      <w:r w:rsidRPr="00592B32">
        <w:rPr>
          <w:rFonts w:ascii="Arial" w:hAnsi="Arial" w:cs="Arial"/>
          <w:bCs/>
        </w:rPr>
        <w:t>m.</w:t>
      </w:r>
    </w:p>
    <w:p w14:paraId="09D99AAF" w14:textId="4110CCAB" w:rsidR="005639EE" w:rsidRDefault="00960A05" w:rsidP="005639EE">
      <w:pPr>
        <w:pStyle w:val="Akapitzlist"/>
        <w:tabs>
          <w:tab w:val="left" w:pos="851"/>
        </w:tabs>
        <w:spacing w:before="60" w:after="0"/>
        <w:ind w:left="1440"/>
        <w:jc w:val="both"/>
        <w:rPr>
          <w:rFonts w:ascii="Arial" w:hAnsi="Arial" w:cs="Arial"/>
          <w:szCs w:val="24"/>
        </w:rPr>
      </w:pPr>
      <w:r>
        <w:rPr>
          <w:rFonts w:ascii="Arial" w:hAnsi="Arial" w:cs="Arial"/>
          <w:szCs w:val="24"/>
        </w:rPr>
        <w:t>Ustala się tolerancję dla w/w wskaźników na poziomie +/- 5% założonych wartości</w:t>
      </w:r>
      <w:r w:rsidR="005639EE">
        <w:rPr>
          <w:rFonts w:ascii="Arial" w:hAnsi="Arial" w:cs="Arial"/>
          <w:szCs w:val="24"/>
        </w:rPr>
        <w:t xml:space="preserve">, a w uzasadnionych przypadkach </w:t>
      </w:r>
      <w:r w:rsidR="005639EE" w:rsidRPr="005639EE">
        <w:rPr>
          <w:rFonts w:ascii="Arial" w:hAnsi="Arial" w:cs="Arial"/>
          <w:szCs w:val="24"/>
        </w:rPr>
        <w:t>Zamawiający dopuszcza</w:t>
      </w:r>
      <w:r w:rsidR="005639EE">
        <w:rPr>
          <w:rFonts w:ascii="Arial" w:hAnsi="Arial" w:cs="Arial"/>
          <w:szCs w:val="24"/>
        </w:rPr>
        <w:t>,</w:t>
      </w:r>
      <w:r w:rsidR="005639EE" w:rsidRPr="005639EE">
        <w:rPr>
          <w:rFonts w:ascii="Arial" w:hAnsi="Arial" w:cs="Arial"/>
          <w:szCs w:val="24"/>
        </w:rPr>
        <w:t xml:space="preserve"> w zakresie obowiązujących unormowań prawnych, racjonalności</w:t>
      </w:r>
      <w:r w:rsidR="005639EE">
        <w:rPr>
          <w:rFonts w:ascii="Arial" w:hAnsi="Arial" w:cs="Arial"/>
          <w:szCs w:val="24"/>
        </w:rPr>
        <w:t xml:space="preserve"> </w:t>
      </w:r>
      <w:r w:rsidR="005639EE" w:rsidRPr="005639EE">
        <w:rPr>
          <w:rFonts w:ascii="Arial" w:hAnsi="Arial" w:cs="Arial"/>
          <w:szCs w:val="24"/>
        </w:rPr>
        <w:t xml:space="preserve">ekonomicznej lub funkcjonalnej możliwość zmian </w:t>
      </w:r>
      <w:r w:rsidR="005639EE">
        <w:rPr>
          <w:rFonts w:ascii="Arial" w:hAnsi="Arial" w:cs="Arial"/>
          <w:szCs w:val="24"/>
        </w:rPr>
        <w:t xml:space="preserve">w/w </w:t>
      </w:r>
      <w:r w:rsidR="005639EE" w:rsidRPr="005639EE">
        <w:rPr>
          <w:rFonts w:ascii="Arial" w:hAnsi="Arial" w:cs="Arial"/>
          <w:szCs w:val="24"/>
        </w:rPr>
        <w:t xml:space="preserve">wielkości powierzchni </w:t>
      </w:r>
      <w:r w:rsidR="005639EE">
        <w:rPr>
          <w:rFonts w:ascii="Arial" w:hAnsi="Arial" w:cs="Arial"/>
          <w:szCs w:val="24"/>
        </w:rPr>
        <w:t>lub wskaźnika tolerancji po wcześniejszym</w:t>
      </w:r>
      <w:r w:rsidR="005639EE" w:rsidRPr="005639EE">
        <w:rPr>
          <w:rFonts w:ascii="Arial" w:hAnsi="Arial" w:cs="Arial"/>
          <w:szCs w:val="24"/>
        </w:rPr>
        <w:t xml:space="preserve"> uzgodnie</w:t>
      </w:r>
      <w:r w:rsidR="005639EE">
        <w:rPr>
          <w:rFonts w:ascii="Arial" w:hAnsi="Arial" w:cs="Arial"/>
          <w:szCs w:val="24"/>
        </w:rPr>
        <w:t>niu tego</w:t>
      </w:r>
      <w:r w:rsidR="005639EE" w:rsidRPr="005639EE">
        <w:rPr>
          <w:rFonts w:ascii="Arial" w:hAnsi="Arial" w:cs="Arial"/>
          <w:szCs w:val="24"/>
        </w:rPr>
        <w:t xml:space="preserve"> z Zamawiającym</w:t>
      </w:r>
      <w:r w:rsidR="005639EE">
        <w:rPr>
          <w:rFonts w:ascii="Arial" w:hAnsi="Arial" w:cs="Arial"/>
          <w:szCs w:val="24"/>
        </w:rPr>
        <w:t>.</w:t>
      </w:r>
    </w:p>
    <w:p w14:paraId="79E5FC2A" w14:textId="7E8305BB" w:rsidR="00D743F6" w:rsidRPr="00D743F6" w:rsidRDefault="00D743F6" w:rsidP="00D743F6">
      <w:pPr>
        <w:pStyle w:val="Akapitzlist"/>
        <w:numPr>
          <w:ilvl w:val="0"/>
          <w:numId w:val="30"/>
        </w:numPr>
        <w:tabs>
          <w:tab w:val="left" w:pos="851"/>
        </w:tabs>
        <w:autoSpaceDE w:val="0"/>
        <w:autoSpaceDN w:val="0"/>
        <w:adjustRightInd w:val="0"/>
        <w:spacing w:before="60" w:after="0" w:line="240" w:lineRule="auto"/>
        <w:jc w:val="both"/>
        <w:rPr>
          <w:rFonts w:ascii="Arial" w:hAnsi="Arial" w:cs="Arial"/>
          <w:b/>
          <w:bCs/>
        </w:rPr>
      </w:pPr>
      <w:r>
        <w:rPr>
          <w:rFonts w:ascii="Arial-BoldMT" w:hAnsi="Arial-BoldMT" w:cs="Arial-BoldMT"/>
          <w:b/>
          <w:bCs/>
          <w:sz w:val="20"/>
          <w:szCs w:val="20"/>
        </w:rPr>
        <w:t>Wymagania dotyczące wykończenia i wyposażenia obiektu</w:t>
      </w:r>
      <w:r>
        <w:rPr>
          <w:rFonts w:ascii="Arial" w:hAnsi="Arial" w:cs="Arial"/>
          <w:szCs w:val="24"/>
        </w:rPr>
        <w:t>:</w:t>
      </w:r>
    </w:p>
    <w:p w14:paraId="393CB3C0" w14:textId="77777777" w:rsidR="00EE493A" w:rsidRPr="00EE493A" w:rsidRDefault="00EE493A" w:rsidP="00EE493A">
      <w:pPr>
        <w:spacing w:after="0" w:line="240" w:lineRule="auto"/>
        <w:ind w:left="1429"/>
        <w:rPr>
          <w:rFonts w:ascii="Arial" w:hAnsi="Arial" w:cs="Arial"/>
          <w:b/>
          <w:u w:val="single"/>
        </w:rPr>
      </w:pPr>
      <w:r w:rsidRPr="00EE493A">
        <w:rPr>
          <w:rFonts w:ascii="Arial" w:hAnsi="Arial" w:cs="Arial"/>
          <w:b/>
          <w:u w:val="single"/>
        </w:rPr>
        <w:t>WW.14.00. zagospodarowanie terenu</w:t>
      </w:r>
    </w:p>
    <w:p w14:paraId="68C8A6E3" w14:textId="77777777" w:rsidR="00EE493A" w:rsidRPr="00EE493A" w:rsidRDefault="00EE493A" w:rsidP="00EE493A">
      <w:pPr>
        <w:pStyle w:val="Akapitzlist"/>
        <w:tabs>
          <w:tab w:val="left" w:pos="851"/>
        </w:tabs>
        <w:spacing w:before="60" w:after="0"/>
        <w:ind w:left="1440"/>
        <w:jc w:val="both"/>
        <w:rPr>
          <w:rFonts w:ascii="Arial" w:hAnsi="Arial" w:cs="Arial"/>
          <w:szCs w:val="24"/>
        </w:rPr>
      </w:pPr>
      <w:r w:rsidRPr="00EE493A">
        <w:rPr>
          <w:rFonts w:ascii="Arial" w:hAnsi="Arial" w:cs="Arial"/>
          <w:szCs w:val="24"/>
        </w:rPr>
        <w:t>Należy uwzględnić wykonanie oświetlenia terenu w postaci:</w:t>
      </w:r>
    </w:p>
    <w:p w14:paraId="74B74002" w14:textId="77777777" w:rsidR="00EE493A" w:rsidRPr="00EE493A" w:rsidRDefault="00EE493A" w:rsidP="00EE493A">
      <w:pPr>
        <w:pStyle w:val="Akapitzlist"/>
        <w:tabs>
          <w:tab w:val="left" w:pos="851"/>
        </w:tabs>
        <w:spacing w:before="60" w:after="0"/>
        <w:ind w:left="1440"/>
        <w:jc w:val="both"/>
        <w:rPr>
          <w:rFonts w:ascii="Arial" w:hAnsi="Arial" w:cs="Arial"/>
          <w:szCs w:val="24"/>
        </w:rPr>
      </w:pPr>
      <w:r w:rsidRPr="00EE493A">
        <w:rPr>
          <w:rFonts w:ascii="Arial" w:hAnsi="Arial" w:cs="Arial"/>
          <w:szCs w:val="24"/>
        </w:rPr>
        <w:tab/>
        <w:t>- oświetlenia strefy dojścia do wejścia głównego</w:t>
      </w:r>
    </w:p>
    <w:p w14:paraId="351F7BFF" w14:textId="77777777" w:rsidR="00EE493A" w:rsidRPr="00EE493A" w:rsidRDefault="00EE493A" w:rsidP="00EE493A">
      <w:pPr>
        <w:pStyle w:val="Akapitzlist"/>
        <w:tabs>
          <w:tab w:val="left" w:pos="851"/>
        </w:tabs>
        <w:spacing w:before="60" w:after="0"/>
        <w:ind w:left="1440"/>
        <w:jc w:val="both"/>
        <w:rPr>
          <w:rFonts w:ascii="Arial" w:hAnsi="Arial" w:cs="Arial"/>
          <w:szCs w:val="24"/>
        </w:rPr>
      </w:pPr>
      <w:r w:rsidRPr="00EE493A">
        <w:rPr>
          <w:rFonts w:ascii="Arial" w:hAnsi="Arial" w:cs="Arial"/>
          <w:szCs w:val="24"/>
        </w:rPr>
        <w:tab/>
        <w:t>- punktowe oświetlenie na ścianach budynku 6-8 punktów</w:t>
      </w:r>
    </w:p>
    <w:p w14:paraId="13E4B570" w14:textId="77777777" w:rsidR="00EE493A" w:rsidRPr="00EE493A" w:rsidRDefault="00EE493A" w:rsidP="00EE493A">
      <w:pPr>
        <w:pStyle w:val="Akapitzlist"/>
        <w:tabs>
          <w:tab w:val="left" w:pos="851"/>
        </w:tabs>
        <w:spacing w:before="60" w:after="0"/>
        <w:ind w:left="1440"/>
        <w:jc w:val="both"/>
        <w:rPr>
          <w:rFonts w:ascii="Arial" w:hAnsi="Arial" w:cs="Arial"/>
          <w:szCs w:val="24"/>
        </w:rPr>
      </w:pPr>
      <w:r w:rsidRPr="00EE493A">
        <w:rPr>
          <w:rFonts w:ascii="Arial" w:hAnsi="Arial" w:cs="Arial"/>
          <w:szCs w:val="24"/>
        </w:rPr>
        <w:tab/>
        <w:t>- niskie oświetlenie (iluminacja) w strefie zagospodarowanej zieleni (krzewy, drzewa)</w:t>
      </w:r>
    </w:p>
    <w:p w14:paraId="48114E52" w14:textId="77777777" w:rsidR="00EE493A" w:rsidRPr="00EE493A" w:rsidRDefault="00EE493A" w:rsidP="00EE493A">
      <w:pPr>
        <w:pStyle w:val="Akapitzlist"/>
        <w:tabs>
          <w:tab w:val="left" w:pos="851"/>
        </w:tabs>
        <w:spacing w:before="60" w:after="0"/>
        <w:ind w:left="1440"/>
        <w:jc w:val="both"/>
        <w:rPr>
          <w:rFonts w:ascii="Arial" w:hAnsi="Arial" w:cs="Arial"/>
          <w:szCs w:val="24"/>
        </w:rPr>
      </w:pPr>
      <w:r w:rsidRPr="00EE493A">
        <w:rPr>
          <w:rFonts w:ascii="Arial" w:hAnsi="Arial" w:cs="Arial"/>
          <w:szCs w:val="24"/>
        </w:rPr>
        <w:t>Sterowanie oświetlenia: ręcznie i czujnikiem zmierzchowym.</w:t>
      </w:r>
    </w:p>
    <w:p w14:paraId="3ED84DD0" w14:textId="4E0CDBBE" w:rsidR="00EE493A" w:rsidRPr="00EE493A" w:rsidRDefault="00EE493A" w:rsidP="00EE493A">
      <w:pPr>
        <w:pStyle w:val="Akapitzlist"/>
        <w:tabs>
          <w:tab w:val="left" w:pos="851"/>
        </w:tabs>
        <w:spacing w:before="60" w:after="0"/>
        <w:ind w:left="1440"/>
        <w:jc w:val="both"/>
        <w:rPr>
          <w:rFonts w:ascii="Arial" w:hAnsi="Arial" w:cs="Arial"/>
          <w:b/>
          <w:szCs w:val="24"/>
          <w:u w:val="single"/>
        </w:rPr>
      </w:pPr>
      <w:r w:rsidRPr="00EE493A">
        <w:rPr>
          <w:rFonts w:ascii="Arial" w:hAnsi="Arial" w:cs="Arial"/>
          <w:b/>
          <w:szCs w:val="24"/>
          <w:u w:val="single"/>
        </w:rPr>
        <w:t>Wymagania dotyczące sal dla dzieci, sali wielofunkcyjnej, sali gimnastycznej, komunikacji</w:t>
      </w:r>
    </w:p>
    <w:p w14:paraId="7E23CB7C" w14:textId="5F9950E2" w:rsidR="00EE493A" w:rsidRPr="00EE493A" w:rsidRDefault="00EE493A" w:rsidP="00EE493A">
      <w:pPr>
        <w:pStyle w:val="Akapitzlist"/>
        <w:tabs>
          <w:tab w:val="left" w:pos="851"/>
        </w:tabs>
        <w:spacing w:before="60" w:after="0"/>
        <w:ind w:left="1440"/>
        <w:jc w:val="both"/>
        <w:rPr>
          <w:rFonts w:ascii="Arial" w:hAnsi="Arial" w:cs="Arial"/>
          <w:szCs w:val="24"/>
        </w:rPr>
      </w:pPr>
      <w:r w:rsidRPr="00EE493A">
        <w:rPr>
          <w:rFonts w:ascii="Arial" w:hAnsi="Arial" w:cs="Arial"/>
          <w:szCs w:val="24"/>
        </w:rPr>
        <w:tab/>
        <w:t xml:space="preserve">- posadzki, wykładzina rulonowa PCV, obiektowa, wzmocniona </w:t>
      </w:r>
      <w:r w:rsidR="00F773B0">
        <w:rPr>
          <w:rFonts w:ascii="Arial" w:hAnsi="Arial" w:cs="Arial"/>
          <w:szCs w:val="24"/>
        </w:rPr>
        <w:br/>
      </w:r>
      <w:r w:rsidRPr="00EE493A">
        <w:rPr>
          <w:rFonts w:ascii="Arial" w:hAnsi="Arial" w:cs="Arial"/>
          <w:szCs w:val="24"/>
        </w:rPr>
        <w:t>i utwardzona z  wywinięciem na  ściany 10,0cm, łączona spawami termicznymi</w:t>
      </w:r>
      <w:r w:rsidR="00F773B0">
        <w:rPr>
          <w:rFonts w:ascii="Arial" w:hAnsi="Arial" w:cs="Arial"/>
          <w:szCs w:val="24"/>
        </w:rPr>
        <w:t>,</w:t>
      </w:r>
    </w:p>
    <w:p w14:paraId="3E424676" w14:textId="77777777"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homogeniczna</w:t>
      </w:r>
    </w:p>
    <w:p w14:paraId="0F9604CC" w14:textId="1F38AE13"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klasa ścieralności T</w:t>
      </w:r>
    </w:p>
    <w:p w14:paraId="0942B71E" w14:textId="7EBA70B6"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zabezpieczenie –PUR</w:t>
      </w:r>
    </w:p>
    <w:p w14:paraId="5F77A56E" w14:textId="0696FB70"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antypoślizgowość – R10</w:t>
      </w:r>
    </w:p>
    <w:p w14:paraId="0C125B42" w14:textId="135DBD60"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odporność ogniowa – B1</w:t>
      </w:r>
    </w:p>
    <w:p w14:paraId="3743B4D7" w14:textId="22C76C2A"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trudno palna – BFI-S1</w:t>
      </w:r>
    </w:p>
    <w:p w14:paraId="5F6242CC" w14:textId="26975205"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drzwi wejściowe (wewnętrzne) drewniane, lakierowane z ościeżnicą regulowaną, z klamką  metalową, zamek „jeden klucz”</w:t>
      </w:r>
    </w:p>
    <w:p w14:paraId="57A9663F" w14:textId="7E4AFED9"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klasa mechaniczna 2</w:t>
      </w:r>
    </w:p>
    <w:p w14:paraId="18C46C6F" w14:textId="1E1FC6B1"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dźwiękoszczelność Rw- 27db</w:t>
      </w:r>
    </w:p>
    <w:p w14:paraId="5C9C5228" w14:textId="77777777"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drzwi zewnętrzne, tarasowe, aluminiowe, przesuwane</w:t>
      </w:r>
    </w:p>
    <w:p w14:paraId="7408AC8F" w14:textId="77777777"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okna zewnętrzne, aluminiowe,</w:t>
      </w:r>
    </w:p>
    <w:p w14:paraId="0BD0D699" w14:textId="77777777"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szkło bezpieczne, podwójnie szklone,</w:t>
      </w:r>
    </w:p>
    <w:p w14:paraId="65C56DBE" w14:textId="77777777"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profil o głębokości zabudowy min.80mm</w:t>
      </w:r>
    </w:p>
    <w:p w14:paraId="620FFAC5" w14:textId="77777777"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współczynnik przenikania - U≤0,95Wxm2xK</w:t>
      </w:r>
    </w:p>
    <w:p w14:paraId="1A145539" w14:textId="77777777"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lastRenderedPageBreak/>
        <w:t>- próg Thermostop,</w:t>
      </w:r>
    </w:p>
    <w:p w14:paraId="191636A3" w14:textId="77777777"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obustronna klamka</w:t>
      </w:r>
    </w:p>
    <w:p w14:paraId="6061338D" w14:textId="77777777"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rolety okienne, zewnętrzne</w:t>
      </w:r>
    </w:p>
    <w:p w14:paraId="0C039EFD" w14:textId="04828329"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montaż we wnęce okiennej, izolowanej termiczni,</w:t>
      </w:r>
    </w:p>
    <w:p w14:paraId="01F6FF92" w14:textId="1DEE6149"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napęd – sterowany bezprzewodowo.</w:t>
      </w:r>
    </w:p>
    <w:p w14:paraId="3C1C342F" w14:textId="77777777" w:rsidR="00EE493A" w:rsidRPr="00EE493A" w:rsidRDefault="00EE493A" w:rsidP="00EE493A">
      <w:pPr>
        <w:pStyle w:val="Akapitzlist"/>
        <w:tabs>
          <w:tab w:val="left" w:pos="851"/>
        </w:tabs>
        <w:spacing w:before="60" w:after="0"/>
        <w:ind w:left="1440"/>
        <w:jc w:val="both"/>
        <w:rPr>
          <w:rFonts w:ascii="Arial" w:hAnsi="Arial" w:cs="Arial"/>
          <w:szCs w:val="24"/>
        </w:rPr>
      </w:pPr>
      <w:r w:rsidRPr="00EE493A">
        <w:rPr>
          <w:rFonts w:ascii="Arial" w:hAnsi="Arial" w:cs="Arial"/>
          <w:szCs w:val="24"/>
        </w:rPr>
        <w:t>Malowanie ścian i sufitów – farby fotokatalityczne , antyalergiczne, ograniczające rozwój bakterii i pleśni.</w:t>
      </w:r>
    </w:p>
    <w:p w14:paraId="4628DDC1" w14:textId="62C1D3D2" w:rsidR="00EE493A" w:rsidRPr="00F773B0" w:rsidRDefault="00EE493A" w:rsidP="00EE493A">
      <w:pPr>
        <w:pStyle w:val="Akapitzlist"/>
        <w:tabs>
          <w:tab w:val="left" w:pos="851"/>
        </w:tabs>
        <w:spacing w:before="60" w:after="0"/>
        <w:ind w:left="1440"/>
        <w:jc w:val="both"/>
        <w:rPr>
          <w:rFonts w:ascii="Arial" w:hAnsi="Arial" w:cs="Arial"/>
          <w:b/>
          <w:szCs w:val="24"/>
          <w:u w:val="single"/>
        </w:rPr>
      </w:pPr>
      <w:r w:rsidRPr="00F773B0">
        <w:rPr>
          <w:rFonts w:ascii="Arial" w:hAnsi="Arial" w:cs="Arial"/>
          <w:b/>
          <w:szCs w:val="24"/>
          <w:u w:val="single"/>
        </w:rPr>
        <w:t>Wymagania dla pomieszczeń – węzłów sanitarnych, kuchni, z zapleczem, pomieszczeń technicznych</w:t>
      </w:r>
    </w:p>
    <w:p w14:paraId="28D0037D" w14:textId="578D3F87"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posadzki – gres, antypoślizgowy</w:t>
      </w:r>
    </w:p>
    <w:p w14:paraId="4F22AC19" w14:textId="60CB07B1"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ściany i glazura do wysokości 2,0m</w:t>
      </w:r>
    </w:p>
    <w:p w14:paraId="0031252F" w14:textId="67F2EF7C" w:rsidR="00EE493A" w:rsidRPr="00EE493A" w:rsidRDefault="00EE493A" w:rsidP="00F773B0">
      <w:pPr>
        <w:pStyle w:val="Akapitzlist"/>
        <w:tabs>
          <w:tab w:val="left" w:pos="1985"/>
        </w:tabs>
        <w:spacing w:before="60" w:after="0"/>
        <w:ind w:left="1985"/>
        <w:jc w:val="both"/>
        <w:rPr>
          <w:rFonts w:ascii="Arial" w:hAnsi="Arial" w:cs="Arial"/>
          <w:szCs w:val="24"/>
        </w:rPr>
      </w:pPr>
      <w:r w:rsidRPr="00EE493A">
        <w:rPr>
          <w:rFonts w:ascii="Arial" w:hAnsi="Arial" w:cs="Arial"/>
          <w:szCs w:val="24"/>
        </w:rPr>
        <w:t>- malowanie ścian i sufitów- farby emulsyjne.</w:t>
      </w:r>
    </w:p>
    <w:p w14:paraId="54919FDE" w14:textId="0F6C1400" w:rsidR="000A53EA" w:rsidRDefault="000A53EA" w:rsidP="00957C6F">
      <w:pPr>
        <w:pStyle w:val="Akapitzlist"/>
        <w:numPr>
          <w:ilvl w:val="0"/>
          <w:numId w:val="30"/>
        </w:numPr>
        <w:tabs>
          <w:tab w:val="left" w:pos="851"/>
        </w:tabs>
        <w:spacing w:before="60" w:after="0"/>
        <w:jc w:val="both"/>
        <w:rPr>
          <w:rFonts w:ascii="Arial" w:hAnsi="Arial" w:cs="Arial"/>
          <w:szCs w:val="24"/>
        </w:rPr>
      </w:pPr>
      <w:r>
        <w:rPr>
          <w:rFonts w:ascii="Arial" w:hAnsi="Arial" w:cs="Arial"/>
          <w:szCs w:val="24"/>
        </w:rPr>
        <w:t>Rozruch technologiczny</w:t>
      </w:r>
    </w:p>
    <w:p w14:paraId="2F7967DD" w14:textId="08A928C1" w:rsidR="00697902" w:rsidRPr="006C73A1" w:rsidRDefault="00697902" w:rsidP="00697902">
      <w:pPr>
        <w:pStyle w:val="Tekstpodstawowywcity2"/>
        <w:spacing w:line="240" w:lineRule="auto"/>
        <w:ind w:left="1418"/>
        <w:jc w:val="both"/>
        <w:rPr>
          <w:rFonts w:ascii="Arial" w:hAnsi="Arial" w:cs="Arial"/>
          <w:sz w:val="22"/>
          <w:szCs w:val="22"/>
        </w:rPr>
      </w:pPr>
      <w:r w:rsidRPr="006C73A1">
        <w:rPr>
          <w:rFonts w:ascii="Arial" w:hAnsi="Arial" w:cs="Arial"/>
          <w:sz w:val="22"/>
          <w:szCs w:val="22"/>
        </w:rPr>
        <w:t xml:space="preserve">Rozruch technologiczny </w:t>
      </w:r>
      <w:r w:rsidR="00BC1EB9">
        <w:rPr>
          <w:rFonts w:ascii="Arial" w:hAnsi="Arial" w:cs="Arial"/>
          <w:sz w:val="22"/>
          <w:szCs w:val="22"/>
        </w:rPr>
        <w:t xml:space="preserve">ma na celu sprawdzenie poprawności </w:t>
      </w:r>
      <w:r w:rsidR="00AF1339">
        <w:rPr>
          <w:rFonts w:ascii="Arial" w:hAnsi="Arial" w:cs="Arial"/>
          <w:sz w:val="22"/>
          <w:szCs w:val="22"/>
        </w:rPr>
        <w:t>działania</w:t>
      </w:r>
      <w:r w:rsidR="00BC1EB9">
        <w:rPr>
          <w:rFonts w:ascii="Arial" w:hAnsi="Arial" w:cs="Arial"/>
          <w:sz w:val="22"/>
          <w:szCs w:val="22"/>
        </w:rPr>
        <w:t xml:space="preserve"> wszystkich zainstalowanych systemów i urządzeń, ich współpracy oraz zachowania się w sytuacjach ekstremalnych np. pożar i </w:t>
      </w:r>
      <w:r w:rsidRPr="006C73A1">
        <w:rPr>
          <w:rFonts w:ascii="Arial" w:hAnsi="Arial" w:cs="Arial"/>
          <w:sz w:val="22"/>
          <w:szCs w:val="22"/>
        </w:rPr>
        <w:t>musi być przeprowadzony zgodnie z przygotowaną przez wykonawcę instrukcją rozruchową (wymagane jest uzgodnienie jej z zamawiającym) z udziałem wszystkich stron (Zamawiającego, Użytkownika, Biura projektowego i Wykonawcy), po zakończeniu robót budowlanych i potwierdzeniu gotowości do odbioru.</w:t>
      </w:r>
      <w:r w:rsidR="00BC1EB9">
        <w:rPr>
          <w:rFonts w:ascii="Arial" w:hAnsi="Arial" w:cs="Arial"/>
          <w:sz w:val="22"/>
          <w:szCs w:val="22"/>
        </w:rPr>
        <w:t xml:space="preserve"> </w:t>
      </w:r>
      <w:r w:rsidRPr="006C73A1">
        <w:rPr>
          <w:rFonts w:ascii="Arial" w:hAnsi="Arial" w:cs="Arial"/>
          <w:sz w:val="22"/>
          <w:szCs w:val="22"/>
        </w:rPr>
        <w:t xml:space="preserve">Wykonawca w kosztach rozruchu musi również uwzględnić pracowników obsługi, materiały, sprzęt oraz niezbędne media przez cały okres trwania rozruchu. </w:t>
      </w:r>
    </w:p>
    <w:p w14:paraId="5F9255C9" w14:textId="24838655" w:rsidR="00697902" w:rsidRPr="006C73A1" w:rsidRDefault="00697902" w:rsidP="00697902">
      <w:pPr>
        <w:pStyle w:val="Tekstpodstawowywcity2"/>
        <w:spacing w:line="240" w:lineRule="auto"/>
        <w:ind w:left="1418"/>
        <w:rPr>
          <w:rFonts w:ascii="Arial" w:hAnsi="Arial" w:cs="Arial"/>
          <w:sz w:val="22"/>
          <w:szCs w:val="22"/>
        </w:rPr>
      </w:pPr>
      <w:r w:rsidRPr="006C73A1">
        <w:rPr>
          <w:rFonts w:ascii="Arial" w:hAnsi="Arial" w:cs="Arial"/>
          <w:sz w:val="22"/>
          <w:szCs w:val="22"/>
        </w:rPr>
        <w:t>Dokumentacja rozruchowa (instrukcja i protokoły z rozruchu, DTR</w:t>
      </w:r>
      <w:r w:rsidR="00BC1EB9">
        <w:rPr>
          <w:rFonts w:ascii="Arial" w:hAnsi="Arial" w:cs="Arial"/>
          <w:sz w:val="22"/>
          <w:szCs w:val="22"/>
        </w:rPr>
        <w:t xml:space="preserve"> urządzeń</w:t>
      </w:r>
      <w:r w:rsidRPr="006C73A1">
        <w:rPr>
          <w:rFonts w:ascii="Arial" w:hAnsi="Arial" w:cs="Arial"/>
          <w:sz w:val="22"/>
          <w:szCs w:val="22"/>
        </w:rPr>
        <w:t>), powinna zostać opracowana w 3 egz. w języku polskim.</w:t>
      </w:r>
    </w:p>
    <w:p w14:paraId="5D895E08" w14:textId="77777777" w:rsidR="00697902" w:rsidRPr="00697902" w:rsidRDefault="00697902" w:rsidP="00697902">
      <w:pPr>
        <w:pStyle w:val="Tekstpodstawowywcity2"/>
        <w:numPr>
          <w:ilvl w:val="0"/>
          <w:numId w:val="30"/>
        </w:numPr>
        <w:spacing w:line="240" w:lineRule="auto"/>
        <w:jc w:val="both"/>
        <w:rPr>
          <w:rFonts w:ascii="Arial" w:hAnsi="Arial" w:cs="Arial"/>
        </w:rPr>
      </w:pPr>
      <w:bookmarkStart w:id="2" w:name="_Toc240765698"/>
      <w:bookmarkStart w:id="3" w:name="_Toc350427008"/>
      <w:bookmarkStart w:id="4" w:name="_Toc352049078"/>
      <w:r w:rsidRPr="00697902">
        <w:rPr>
          <w:rFonts w:ascii="Arial" w:hAnsi="Arial" w:cs="Arial"/>
        </w:rPr>
        <w:t>Badania, pomiary, opinie, operaty, instrukcje, szkolenia oraz DTR.</w:t>
      </w:r>
      <w:bookmarkEnd w:id="2"/>
      <w:bookmarkEnd w:id="3"/>
      <w:bookmarkEnd w:id="4"/>
    </w:p>
    <w:p w14:paraId="35E61EC5" w14:textId="77777777" w:rsidR="00697902" w:rsidRPr="006C73A1" w:rsidRDefault="00697902" w:rsidP="00697902">
      <w:pPr>
        <w:pStyle w:val="Tekstpodstawowywcity2"/>
        <w:spacing w:after="0" w:line="240" w:lineRule="auto"/>
        <w:ind w:left="1418"/>
        <w:jc w:val="both"/>
        <w:rPr>
          <w:rFonts w:ascii="Arial" w:hAnsi="Arial" w:cs="Arial"/>
          <w:sz w:val="22"/>
          <w:szCs w:val="22"/>
        </w:rPr>
      </w:pPr>
      <w:r w:rsidRPr="006C73A1">
        <w:rPr>
          <w:rFonts w:ascii="Arial" w:hAnsi="Arial" w:cs="Arial"/>
          <w:sz w:val="22"/>
          <w:szCs w:val="22"/>
        </w:rPr>
        <w:t>Wykonawca powinien w cenie oferty uwzględnić wszelkie badania w tym:</w:t>
      </w:r>
    </w:p>
    <w:p w14:paraId="583741E2" w14:textId="0367C783" w:rsidR="00697902" w:rsidRPr="006C73A1" w:rsidRDefault="00697902" w:rsidP="00697902">
      <w:pPr>
        <w:pStyle w:val="Tekstpodstawowywcity2"/>
        <w:numPr>
          <w:ilvl w:val="0"/>
          <w:numId w:val="38"/>
        </w:numPr>
        <w:suppressAutoHyphens w:val="0"/>
        <w:spacing w:after="0" w:line="240" w:lineRule="auto"/>
        <w:ind w:left="1417" w:hanging="357"/>
        <w:jc w:val="both"/>
        <w:rPr>
          <w:rFonts w:ascii="Arial" w:hAnsi="Arial" w:cs="Arial"/>
          <w:sz w:val="22"/>
          <w:szCs w:val="22"/>
        </w:rPr>
      </w:pPr>
      <w:r w:rsidRPr="006C73A1">
        <w:rPr>
          <w:rFonts w:ascii="Arial" w:hAnsi="Arial" w:cs="Arial"/>
          <w:sz w:val="22"/>
          <w:szCs w:val="22"/>
        </w:rPr>
        <w:t>Badanie przeprowadzone przez UDT przed wydaniem decyzji zezwalającej na eksploatację zamontowanych urządzeń oraz ich rejestracji</w:t>
      </w:r>
      <w:r>
        <w:rPr>
          <w:rFonts w:ascii="Arial" w:hAnsi="Arial" w:cs="Arial"/>
          <w:sz w:val="22"/>
          <w:szCs w:val="22"/>
        </w:rPr>
        <w:t xml:space="preserve"> jeśli takie będą </w:t>
      </w:r>
      <w:r w:rsidR="00D42E85">
        <w:rPr>
          <w:rFonts w:ascii="Arial" w:hAnsi="Arial" w:cs="Arial"/>
          <w:sz w:val="22"/>
          <w:szCs w:val="22"/>
        </w:rPr>
        <w:t>wymagane</w:t>
      </w:r>
      <w:r w:rsidRPr="006C73A1">
        <w:rPr>
          <w:rFonts w:ascii="Arial" w:hAnsi="Arial" w:cs="Arial"/>
          <w:sz w:val="22"/>
          <w:szCs w:val="22"/>
        </w:rPr>
        <w:t xml:space="preserve">, </w:t>
      </w:r>
    </w:p>
    <w:p w14:paraId="5AE75E88" w14:textId="166B1BA6" w:rsidR="00697902" w:rsidRPr="006C73A1" w:rsidRDefault="00697902" w:rsidP="00697902">
      <w:pPr>
        <w:pStyle w:val="Tekstpodstawowywcity2"/>
        <w:numPr>
          <w:ilvl w:val="0"/>
          <w:numId w:val="38"/>
        </w:numPr>
        <w:suppressAutoHyphens w:val="0"/>
        <w:spacing w:before="60" w:after="0" w:line="240" w:lineRule="auto"/>
        <w:ind w:left="1418"/>
        <w:jc w:val="both"/>
        <w:rPr>
          <w:rFonts w:ascii="Arial" w:hAnsi="Arial" w:cs="Arial"/>
          <w:sz w:val="22"/>
          <w:szCs w:val="22"/>
        </w:rPr>
      </w:pPr>
      <w:r w:rsidRPr="006C73A1">
        <w:rPr>
          <w:rFonts w:ascii="Arial" w:hAnsi="Arial" w:cs="Arial"/>
          <w:sz w:val="22"/>
          <w:szCs w:val="22"/>
        </w:rPr>
        <w:t>Opinie oraz instrukcje (np. instrukcja poż</w:t>
      </w:r>
      <w:r w:rsidR="00BC1EB9">
        <w:rPr>
          <w:rFonts w:ascii="Arial" w:hAnsi="Arial" w:cs="Arial"/>
          <w:sz w:val="22"/>
          <w:szCs w:val="22"/>
        </w:rPr>
        <w:t>. obiektu</w:t>
      </w:r>
      <w:r w:rsidRPr="006C73A1">
        <w:rPr>
          <w:rFonts w:ascii="Arial" w:hAnsi="Arial" w:cs="Arial"/>
          <w:sz w:val="22"/>
          <w:szCs w:val="22"/>
        </w:rPr>
        <w:t xml:space="preserve">, instrukcja rozruchu, instrukcja użytkowania </w:t>
      </w:r>
      <w:r w:rsidR="00BC1EB9" w:rsidRPr="006C73A1">
        <w:rPr>
          <w:rFonts w:ascii="Arial" w:hAnsi="Arial" w:cs="Arial"/>
          <w:sz w:val="22"/>
          <w:szCs w:val="22"/>
        </w:rPr>
        <w:t xml:space="preserve">zamontowanych </w:t>
      </w:r>
      <w:r w:rsidRPr="006C73A1">
        <w:rPr>
          <w:rFonts w:ascii="Arial" w:hAnsi="Arial" w:cs="Arial"/>
          <w:sz w:val="22"/>
          <w:szCs w:val="22"/>
        </w:rPr>
        <w:t>urządzeń i inne),</w:t>
      </w:r>
    </w:p>
    <w:p w14:paraId="792262AA" w14:textId="77777777" w:rsidR="00697902" w:rsidRPr="006C73A1" w:rsidRDefault="00697902" w:rsidP="00697902">
      <w:pPr>
        <w:pStyle w:val="Tekstpodstawowywcity2"/>
        <w:numPr>
          <w:ilvl w:val="0"/>
          <w:numId w:val="38"/>
        </w:numPr>
        <w:suppressAutoHyphens w:val="0"/>
        <w:spacing w:before="60" w:after="0" w:line="240" w:lineRule="auto"/>
        <w:ind w:left="1418"/>
        <w:jc w:val="both"/>
        <w:rPr>
          <w:rFonts w:ascii="Arial" w:hAnsi="Arial" w:cs="Arial"/>
          <w:sz w:val="22"/>
          <w:szCs w:val="22"/>
        </w:rPr>
      </w:pPr>
      <w:r w:rsidRPr="006C73A1">
        <w:rPr>
          <w:rFonts w:ascii="Arial" w:hAnsi="Arial" w:cs="Arial"/>
          <w:sz w:val="22"/>
          <w:szCs w:val="22"/>
        </w:rPr>
        <w:t xml:space="preserve">Operaty oraz wszelkie dokumenty niezbędne do uzyskania dopuszczenia do użytkowania urządzeń. </w:t>
      </w:r>
    </w:p>
    <w:p w14:paraId="617FD0AC" w14:textId="37301D1A" w:rsidR="00697902" w:rsidRDefault="00697902" w:rsidP="00697902">
      <w:pPr>
        <w:pStyle w:val="Tekstpodstawowywcity2"/>
        <w:numPr>
          <w:ilvl w:val="0"/>
          <w:numId w:val="38"/>
        </w:numPr>
        <w:suppressAutoHyphens w:val="0"/>
        <w:spacing w:before="60" w:after="0" w:line="240" w:lineRule="auto"/>
        <w:ind w:left="1418"/>
        <w:jc w:val="both"/>
        <w:rPr>
          <w:rFonts w:ascii="Arial" w:hAnsi="Arial" w:cs="Arial"/>
          <w:sz w:val="22"/>
          <w:szCs w:val="22"/>
        </w:rPr>
      </w:pPr>
      <w:r w:rsidRPr="006C73A1">
        <w:rPr>
          <w:rFonts w:ascii="Arial" w:hAnsi="Arial" w:cs="Arial"/>
          <w:sz w:val="22"/>
          <w:szCs w:val="22"/>
        </w:rPr>
        <w:t>Opracowanie instrukcji p.poż. oraz wyposażenie obiektu w urządzenia p.poż. jeśli takie będą wymagane.</w:t>
      </w:r>
    </w:p>
    <w:p w14:paraId="7B8E9F2E" w14:textId="54EE7FD8" w:rsidR="00BC1EB9" w:rsidRPr="00697902" w:rsidRDefault="00BC1EB9" w:rsidP="00697902">
      <w:pPr>
        <w:pStyle w:val="Tekstpodstawowywcity2"/>
        <w:numPr>
          <w:ilvl w:val="0"/>
          <w:numId w:val="38"/>
        </w:numPr>
        <w:suppressAutoHyphens w:val="0"/>
        <w:spacing w:before="60" w:after="0" w:line="240" w:lineRule="auto"/>
        <w:ind w:left="1418"/>
        <w:jc w:val="both"/>
        <w:rPr>
          <w:rFonts w:ascii="Arial" w:hAnsi="Arial" w:cs="Arial"/>
          <w:sz w:val="22"/>
          <w:szCs w:val="22"/>
        </w:rPr>
      </w:pPr>
      <w:r>
        <w:rPr>
          <w:rFonts w:ascii="Arial" w:hAnsi="Arial" w:cs="Arial"/>
          <w:sz w:val="22"/>
          <w:szCs w:val="22"/>
        </w:rPr>
        <w:t>Przeszkolenie personelu użytkownika z obsługi zainstalowanych systemów oraz urządzeń,</w:t>
      </w:r>
    </w:p>
    <w:p w14:paraId="56545836" w14:textId="3C9B4048" w:rsidR="00271531" w:rsidRPr="000A53EA" w:rsidRDefault="00271531" w:rsidP="000A53EA">
      <w:pPr>
        <w:pStyle w:val="Akapitzlist"/>
        <w:numPr>
          <w:ilvl w:val="1"/>
          <w:numId w:val="1"/>
        </w:numPr>
        <w:suppressAutoHyphens/>
        <w:autoSpaceDE w:val="0"/>
        <w:autoSpaceDN w:val="0"/>
        <w:adjustRightInd w:val="0"/>
        <w:spacing w:before="120" w:after="120" w:line="240" w:lineRule="auto"/>
        <w:rPr>
          <w:rFonts w:ascii="Arial" w:hAnsi="Arial" w:cs="Arial"/>
          <w:b/>
        </w:rPr>
      </w:pPr>
      <w:r w:rsidRPr="000A53EA">
        <w:rPr>
          <w:rFonts w:ascii="Arial" w:hAnsi="Arial" w:cs="Arial"/>
          <w:b/>
        </w:rPr>
        <w:t>Obsługa geodezyjna i geologiczna budowy</w:t>
      </w:r>
    </w:p>
    <w:p w14:paraId="7CC90613" w14:textId="77777777" w:rsidR="00271531" w:rsidRDefault="00271531" w:rsidP="00D42E85">
      <w:pPr>
        <w:spacing w:after="0"/>
        <w:ind w:left="709"/>
        <w:jc w:val="both"/>
        <w:rPr>
          <w:rFonts w:ascii="Arial" w:hAnsi="Arial"/>
        </w:rPr>
      </w:pPr>
      <w:r w:rsidRPr="00243ADA">
        <w:rPr>
          <w:rFonts w:ascii="Arial" w:hAnsi="Arial"/>
        </w:rPr>
        <w:t>Bieżąca obsługa geodezyjna oraz geologiczna potwierdzająca prawidłowość wykonywanych robót ich zgodność z projektem oraz warunkami technicznymi wykonania i odbioru robót w zakresie sprawdzenia stopnia zagęszczenia podłoża</w:t>
      </w:r>
      <w:r>
        <w:rPr>
          <w:rFonts w:ascii="Arial" w:hAnsi="Arial"/>
        </w:rPr>
        <w:t>.</w:t>
      </w:r>
      <w:r w:rsidRPr="00243ADA">
        <w:rPr>
          <w:rFonts w:ascii="Arial" w:hAnsi="Arial"/>
        </w:rPr>
        <w:t xml:space="preserve"> </w:t>
      </w:r>
    </w:p>
    <w:p w14:paraId="46FB0DC6" w14:textId="1DB7921A" w:rsidR="00271531" w:rsidRPr="00C371BB" w:rsidRDefault="00271531" w:rsidP="00D42E85">
      <w:pPr>
        <w:spacing w:after="0"/>
        <w:ind w:left="709"/>
        <w:jc w:val="both"/>
        <w:rPr>
          <w:rFonts w:ascii="Arial" w:hAnsi="Arial"/>
        </w:rPr>
      </w:pPr>
      <w:r w:rsidRPr="00C371BB">
        <w:rPr>
          <w:rFonts w:ascii="Arial" w:hAnsi="Arial"/>
        </w:rPr>
        <w:t>W ramach obsługi geodezyjnej należy zapewnić załącznik do mapy powykonawczej zawierający</w:t>
      </w:r>
      <w:r>
        <w:rPr>
          <w:rFonts w:ascii="Arial" w:hAnsi="Arial"/>
        </w:rPr>
        <w:t xml:space="preserve">: długości i </w:t>
      </w:r>
      <w:r w:rsidRPr="00480E70">
        <w:rPr>
          <w:rFonts w:ascii="Arial" w:hAnsi="Arial"/>
        </w:rPr>
        <w:t>powierzchni</w:t>
      </w:r>
      <w:r>
        <w:rPr>
          <w:rFonts w:ascii="Arial" w:hAnsi="Arial"/>
        </w:rPr>
        <w:t>e</w:t>
      </w:r>
      <w:r w:rsidRPr="00480E70">
        <w:rPr>
          <w:rFonts w:ascii="Arial" w:hAnsi="Arial"/>
        </w:rPr>
        <w:t xml:space="preserve"> wykonanych nawierzchni </w:t>
      </w:r>
      <w:r>
        <w:rPr>
          <w:rFonts w:ascii="Arial" w:hAnsi="Arial"/>
        </w:rPr>
        <w:t>dróg</w:t>
      </w:r>
      <w:r w:rsidR="000A53EA">
        <w:rPr>
          <w:rFonts w:ascii="Arial" w:hAnsi="Arial"/>
        </w:rPr>
        <w:t>, ciągów pieszych</w:t>
      </w:r>
      <w:r>
        <w:rPr>
          <w:rFonts w:ascii="Arial" w:hAnsi="Arial"/>
        </w:rPr>
        <w:t xml:space="preserve"> w tym:</w:t>
      </w:r>
      <w:r w:rsidRPr="00480E70">
        <w:rPr>
          <w:rFonts w:ascii="Arial" w:hAnsi="Arial"/>
        </w:rPr>
        <w:t xml:space="preserve"> rodzaj wykonanej nawierzchni i jej ilość w </w:t>
      </w:r>
      <w:r>
        <w:rPr>
          <w:rFonts w:ascii="Arial" w:hAnsi="Arial"/>
        </w:rPr>
        <w:t xml:space="preserve">mb i </w:t>
      </w:r>
      <w:r w:rsidRPr="00480E70">
        <w:rPr>
          <w:rFonts w:ascii="Arial" w:hAnsi="Arial"/>
        </w:rPr>
        <w:t>m</w:t>
      </w:r>
      <w:r w:rsidRPr="00480E70">
        <w:rPr>
          <w:rFonts w:ascii="Arial" w:hAnsi="Arial"/>
          <w:vertAlign w:val="superscript"/>
        </w:rPr>
        <w:t>2</w:t>
      </w:r>
      <w:r w:rsidRPr="00E775F1">
        <w:rPr>
          <w:rFonts w:ascii="Arial" w:hAnsi="Arial"/>
        </w:rPr>
        <w:t xml:space="preserve"> </w:t>
      </w:r>
      <w:r>
        <w:rPr>
          <w:rFonts w:ascii="Arial" w:hAnsi="Arial"/>
        </w:rPr>
        <w:t>(wyszczególnienie na: powierzchnię jezdni, zjazdów, ciągu piesz</w:t>
      </w:r>
      <w:r w:rsidR="000A53EA">
        <w:rPr>
          <w:rFonts w:ascii="Arial" w:hAnsi="Arial"/>
        </w:rPr>
        <w:t>ego, placu zabaw, ilości terenów zielonych</w:t>
      </w:r>
      <w:r>
        <w:rPr>
          <w:rFonts w:ascii="Arial" w:hAnsi="Arial"/>
        </w:rPr>
        <w:t>) oraz średnicę i długość</w:t>
      </w:r>
      <w:r w:rsidR="000A53EA">
        <w:rPr>
          <w:rFonts w:ascii="Arial" w:hAnsi="Arial"/>
        </w:rPr>
        <w:t>,</w:t>
      </w:r>
      <w:r>
        <w:rPr>
          <w:rFonts w:ascii="Arial" w:hAnsi="Arial"/>
        </w:rPr>
        <w:t xml:space="preserve"> rodzaj materiału </w:t>
      </w:r>
      <w:r w:rsidR="000A53EA">
        <w:rPr>
          <w:rFonts w:ascii="Arial" w:hAnsi="Arial"/>
        </w:rPr>
        <w:t xml:space="preserve">wykonanych instalacji (przyłączy) </w:t>
      </w:r>
      <w:r>
        <w:rPr>
          <w:rFonts w:ascii="Arial" w:hAnsi="Arial"/>
        </w:rPr>
        <w:t xml:space="preserve"> długości i przekroje kabli, ilości i typy opraw oświetleniowych, rodzaje i ilości słupów</w:t>
      </w:r>
      <w:r w:rsidR="000A53EA">
        <w:rPr>
          <w:rFonts w:ascii="Arial" w:hAnsi="Arial"/>
        </w:rPr>
        <w:t xml:space="preserve">, </w:t>
      </w:r>
      <w:r w:rsidR="00D42E85">
        <w:rPr>
          <w:rFonts w:ascii="Arial" w:hAnsi="Arial"/>
        </w:rPr>
        <w:t>długość</w:t>
      </w:r>
      <w:r w:rsidR="000A53EA">
        <w:rPr>
          <w:rFonts w:ascii="Arial" w:hAnsi="Arial"/>
        </w:rPr>
        <w:t xml:space="preserve"> </w:t>
      </w:r>
      <w:r w:rsidR="000A53EA">
        <w:rPr>
          <w:rFonts w:ascii="Arial" w:hAnsi="Arial"/>
        </w:rPr>
        <w:lastRenderedPageBreak/>
        <w:t xml:space="preserve">ogrodzenia i </w:t>
      </w:r>
      <w:r w:rsidR="00D42E85">
        <w:rPr>
          <w:rFonts w:ascii="Arial" w:hAnsi="Arial"/>
        </w:rPr>
        <w:t>innych</w:t>
      </w:r>
      <w:r w:rsidR="000A53EA">
        <w:rPr>
          <w:rFonts w:ascii="Arial" w:hAnsi="Arial"/>
        </w:rPr>
        <w:t xml:space="preserve"> elementów zagospodarowania terenu niezbędnych do sporządzenia dokumentów OT</w:t>
      </w:r>
      <w:r>
        <w:rPr>
          <w:rFonts w:ascii="Arial" w:hAnsi="Arial"/>
        </w:rPr>
        <w:t xml:space="preserve">. </w:t>
      </w:r>
      <w:r w:rsidRPr="00C371BB">
        <w:rPr>
          <w:rFonts w:ascii="Arial" w:hAnsi="Arial"/>
        </w:rPr>
        <w:t>Załącznik powinien być sporządzony przez Wykonawcę (Kierownika Budowy)</w:t>
      </w:r>
      <w:r>
        <w:rPr>
          <w:rFonts w:ascii="Arial" w:hAnsi="Arial"/>
        </w:rPr>
        <w:t xml:space="preserve"> </w:t>
      </w:r>
      <w:r w:rsidRPr="00C371BB">
        <w:rPr>
          <w:rFonts w:ascii="Arial" w:hAnsi="Arial"/>
        </w:rPr>
        <w:t>i potwierdzony przez uprawnionego geodetę.</w:t>
      </w:r>
    </w:p>
    <w:p w14:paraId="284C3CF9" w14:textId="4731A566" w:rsidR="00271531" w:rsidRPr="000A53EA" w:rsidRDefault="00271531" w:rsidP="000A53EA">
      <w:pPr>
        <w:pStyle w:val="Akapitzlist"/>
        <w:numPr>
          <w:ilvl w:val="1"/>
          <w:numId w:val="1"/>
        </w:numPr>
        <w:suppressAutoHyphens/>
        <w:autoSpaceDE w:val="0"/>
        <w:autoSpaceDN w:val="0"/>
        <w:adjustRightInd w:val="0"/>
        <w:spacing w:before="120" w:after="120" w:line="240" w:lineRule="auto"/>
        <w:rPr>
          <w:rFonts w:ascii="Arial" w:hAnsi="Arial" w:cs="Arial"/>
          <w:b/>
        </w:rPr>
      </w:pPr>
      <w:r w:rsidRPr="000A53EA">
        <w:rPr>
          <w:rFonts w:ascii="Arial" w:hAnsi="Arial" w:cs="Arial"/>
          <w:b/>
        </w:rPr>
        <w:t>Dokumentacja powykonawcza</w:t>
      </w:r>
    </w:p>
    <w:p w14:paraId="0FCBE058" w14:textId="77777777" w:rsidR="00271531" w:rsidRPr="004E343F" w:rsidRDefault="00271531" w:rsidP="00271531">
      <w:pPr>
        <w:spacing w:before="120"/>
        <w:ind w:left="709"/>
        <w:jc w:val="both"/>
        <w:rPr>
          <w:rFonts w:ascii="Arial" w:hAnsi="Arial"/>
        </w:rPr>
      </w:pPr>
      <w:r w:rsidRPr="00C371BB">
        <w:rPr>
          <w:rFonts w:ascii="Arial" w:hAnsi="Arial"/>
        </w:rPr>
        <w:t>Dokumentacja powykonawcza: mapa sytuacyjna powykonawcza</w:t>
      </w:r>
      <w:r w:rsidRPr="00616AE3">
        <w:rPr>
          <w:rFonts w:ascii="Arial" w:hAnsi="Arial"/>
        </w:rPr>
        <w:t xml:space="preserve"> wersja papierowa + zapis elektroniczny w formacie umożliwiającym odczytanie przez program GIS</w:t>
      </w:r>
      <w:r w:rsidRPr="00C371BB">
        <w:rPr>
          <w:rFonts w:ascii="Arial" w:hAnsi="Arial"/>
        </w:rPr>
        <w:t xml:space="preserve">, dokumentacja projektowa z naniesionymi poprawkami, badania, aprobaty, opinie, Dziennik Budowy oraz oświadczenie Kierownika Budowy. </w:t>
      </w:r>
      <w:r w:rsidRPr="00C371BB">
        <w:rPr>
          <w:rFonts w:ascii="Arial" w:hAnsi="Arial" w:cs="Arial"/>
        </w:rPr>
        <w:t>Kompletną dokumentację powykonawczą Wykonawca</w:t>
      </w:r>
      <w:r>
        <w:rPr>
          <w:rFonts w:ascii="Arial" w:hAnsi="Arial" w:cs="Arial"/>
        </w:rPr>
        <w:t xml:space="preserve"> przedłoży Zamawiającemu w 3 </w:t>
      </w:r>
      <w:r w:rsidRPr="00C371BB">
        <w:rPr>
          <w:rFonts w:ascii="Arial" w:hAnsi="Arial" w:cs="Arial"/>
        </w:rPr>
        <w:t>egzemplarzach</w:t>
      </w:r>
      <w:r>
        <w:rPr>
          <w:rFonts w:ascii="Arial" w:hAnsi="Arial" w:cs="Arial"/>
        </w:rPr>
        <w:t xml:space="preserve"> + wersja elektroniczna</w:t>
      </w:r>
      <w:r w:rsidRPr="00C371BB">
        <w:rPr>
          <w:rFonts w:ascii="Arial" w:hAnsi="Arial" w:cs="Arial"/>
        </w:rPr>
        <w:t xml:space="preserve"> </w:t>
      </w:r>
      <w:r w:rsidRPr="005C7046">
        <w:rPr>
          <w:rFonts w:ascii="Arial" w:hAnsi="Arial" w:cs="Arial"/>
          <w:u w:val="single"/>
        </w:rPr>
        <w:t xml:space="preserve">na dzień przed odbiorem końcowym </w:t>
      </w:r>
      <w:r w:rsidRPr="005C7046">
        <w:rPr>
          <w:rFonts w:ascii="Arial" w:hAnsi="Arial"/>
          <w:u w:val="single"/>
        </w:rPr>
        <w:t>zadania</w:t>
      </w:r>
      <w:r>
        <w:rPr>
          <w:rFonts w:ascii="Arial" w:hAnsi="Arial"/>
        </w:rPr>
        <w:t>.</w:t>
      </w:r>
    </w:p>
    <w:p w14:paraId="1B6A592D" w14:textId="77777777" w:rsidR="00271531" w:rsidRPr="00213DC7" w:rsidRDefault="00271531" w:rsidP="00271531">
      <w:pPr>
        <w:autoSpaceDE w:val="0"/>
        <w:autoSpaceDN w:val="0"/>
        <w:adjustRightInd w:val="0"/>
        <w:spacing w:before="120" w:after="120"/>
        <w:ind w:left="714"/>
        <w:jc w:val="both"/>
        <w:rPr>
          <w:rFonts w:ascii="Arial" w:hAnsi="Arial" w:cs="Arial"/>
          <w:b/>
          <w:sz w:val="20"/>
        </w:rPr>
      </w:pPr>
      <w:r w:rsidRPr="00213DC7">
        <w:rPr>
          <w:rFonts w:ascii="Arial" w:hAnsi="Arial" w:cs="Arial"/>
        </w:rPr>
        <w:t xml:space="preserve">Wykonawca zobowiązany jest do przygotowania wszystkich załączników umożliwiających złożenie zawiadomienia właściwego organu nadzoru budowlanego </w:t>
      </w:r>
      <w:r>
        <w:rPr>
          <w:rFonts w:ascii="Arial" w:hAnsi="Arial" w:cs="Arial"/>
        </w:rPr>
        <w:br/>
      </w:r>
      <w:r w:rsidRPr="00213DC7">
        <w:rPr>
          <w:rFonts w:ascii="Arial" w:hAnsi="Arial" w:cs="Arial"/>
        </w:rPr>
        <w:t xml:space="preserve">o zakończeniu budowy i przedłożenia ich najpóźniej </w:t>
      </w:r>
      <w:r w:rsidRPr="00986770">
        <w:rPr>
          <w:rFonts w:ascii="Arial" w:hAnsi="Arial" w:cs="Arial"/>
          <w:u w:val="single"/>
        </w:rPr>
        <w:t>w dniu odbioru końcowego robót.</w:t>
      </w:r>
    </w:p>
    <w:p w14:paraId="610E2A7C" w14:textId="71F99AA2" w:rsidR="002A2800" w:rsidRPr="00BC7152" w:rsidRDefault="00BC7152" w:rsidP="00BC7152">
      <w:pPr>
        <w:pStyle w:val="Akapitzlist"/>
        <w:numPr>
          <w:ilvl w:val="1"/>
          <w:numId w:val="1"/>
        </w:numPr>
        <w:suppressAutoHyphens/>
        <w:autoSpaceDE w:val="0"/>
        <w:autoSpaceDN w:val="0"/>
        <w:adjustRightInd w:val="0"/>
        <w:spacing w:before="120" w:after="120" w:line="240" w:lineRule="auto"/>
        <w:rPr>
          <w:rFonts w:ascii="Arial" w:hAnsi="Arial" w:cs="Arial"/>
          <w:b/>
        </w:rPr>
      </w:pPr>
      <w:r>
        <w:rPr>
          <w:rFonts w:ascii="Arial" w:hAnsi="Arial" w:cs="Arial"/>
          <w:b/>
        </w:rPr>
        <w:t>Pozwolenie na użytkowanie</w:t>
      </w:r>
    </w:p>
    <w:p w14:paraId="0FAE2307" w14:textId="5C0674CB" w:rsidR="00BC7152" w:rsidRDefault="00C359B2" w:rsidP="00BC7152">
      <w:pPr>
        <w:autoSpaceDE w:val="0"/>
        <w:autoSpaceDN w:val="0"/>
        <w:adjustRightInd w:val="0"/>
        <w:spacing w:before="120" w:after="120"/>
        <w:ind w:left="714"/>
        <w:jc w:val="both"/>
        <w:rPr>
          <w:rFonts w:ascii="Arial" w:hAnsi="Arial" w:cs="Arial"/>
        </w:rPr>
      </w:pPr>
      <w:r w:rsidRPr="00BC7152">
        <w:rPr>
          <w:rFonts w:ascii="Arial" w:hAnsi="Arial" w:cs="Arial"/>
        </w:rPr>
        <w:t>Uzyskanie w imieniu Zamawiającego pozwolenia na użytkowanie i innych niezbędnych pozwoleń, jeśli takie będą konieczne oraz pr</w:t>
      </w:r>
      <w:r w:rsidR="00941803" w:rsidRPr="00BC7152">
        <w:rPr>
          <w:rFonts w:ascii="Arial" w:hAnsi="Arial" w:cs="Arial"/>
        </w:rPr>
        <w:t>zekazanie Zamawiającemu obiektu</w:t>
      </w:r>
      <w:r w:rsidRPr="00BC7152">
        <w:rPr>
          <w:rFonts w:ascii="Arial" w:hAnsi="Arial" w:cs="Arial"/>
        </w:rPr>
        <w:t xml:space="preserve"> do użytkowania po </w:t>
      </w:r>
      <w:r w:rsidR="003A6FBA">
        <w:rPr>
          <w:rFonts w:ascii="Arial" w:hAnsi="Arial" w:cs="Arial"/>
        </w:rPr>
        <w:t>uzyskaniu</w:t>
      </w:r>
      <w:r w:rsidR="00A96418">
        <w:rPr>
          <w:rFonts w:ascii="Arial" w:hAnsi="Arial" w:cs="Arial"/>
        </w:rPr>
        <w:t xml:space="preserve"> decyzji pozwolenia na użytkowanie. </w:t>
      </w:r>
    </w:p>
    <w:p w14:paraId="4910B3B3" w14:textId="3128A5C1" w:rsidR="00882526" w:rsidRDefault="00882526" w:rsidP="00BC7152">
      <w:pPr>
        <w:autoSpaceDE w:val="0"/>
        <w:autoSpaceDN w:val="0"/>
        <w:adjustRightInd w:val="0"/>
        <w:spacing w:before="120" w:after="120"/>
        <w:ind w:left="714"/>
        <w:jc w:val="both"/>
        <w:rPr>
          <w:rFonts w:ascii="Arial" w:hAnsi="Arial" w:cs="Arial"/>
        </w:rPr>
      </w:pPr>
      <w:r>
        <w:rPr>
          <w:rFonts w:ascii="Arial" w:hAnsi="Arial" w:cs="Arial"/>
        </w:rPr>
        <w:t>W cenie zamówienia wykonawca uwzględni dozór i zabezpieczenie obiektu do czasu jego przekazania i przejęcia przez Użytkownika oraz koszty wszelkich prac porządkowych w tym sprzątanie obiektu przed jego przekazaniem.</w:t>
      </w:r>
      <w:r w:rsidR="00EE5E61">
        <w:rPr>
          <w:rFonts w:ascii="Arial" w:hAnsi="Arial" w:cs="Arial"/>
        </w:rPr>
        <w:t xml:space="preserve"> Przekazywany obiekt ma być w pełni wyposażony i czysty.</w:t>
      </w:r>
      <w:r>
        <w:rPr>
          <w:rFonts w:ascii="Arial" w:hAnsi="Arial" w:cs="Arial"/>
        </w:rPr>
        <w:t xml:space="preserve"> </w:t>
      </w:r>
    </w:p>
    <w:p w14:paraId="2D38ED41" w14:textId="7855F2E1" w:rsidR="003B743C" w:rsidRPr="00BC7152" w:rsidRDefault="00BC7152" w:rsidP="00BC7152">
      <w:pPr>
        <w:pStyle w:val="Akapitzlist"/>
        <w:numPr>
          <w:ilvl w:val="1"/>
          <w:numId w:val="1"/>
        </w:numPr>
        <w:suppressAutoHyphens/>
        <w:autoSpaceDE w:val="0"/>
        <w:autoSpaceDN w:val="0"/>
        <w:adjustRightInd w:val="0"/>
        <w:spacing w:before="120" w:after="120" w:line="240" w:lineRule="auto"/>
        <w:rPr>
          <w:rFonts w:ascii="Arial" w:hAnsi="Arial" w:cs="Arial"/>
          <w:b/>
        </w:rPr>
      </w:pPr>
      <w:r w:rsidRPr="00BC7152">
        <w:rPr>
          <w:rFonts w:ascii="Arial" w:hAnsi="Arial" w:cs="Arial"/>
          <w:b/>
        </w:rPr>
        <w:t>Nadzór autorski.</w:t>
      </w:r>
      <w:r w:rsidR="003B743C" w:rsidRPr="00BC7152">
        <w:rPr>
          <w:rFonts w:ascii="Arial" w:hAnsi="Arial" w:cs="Arial"/>
          <w:b/>
        </w:rPr>
        <w:t xml:space="preserve"> </w:t>
      </w:r>
    </w:p>
    <w:p w14:paraId="25C3C691" w14:textId="3C673D5F" w:rsidR="00C359B2" w:rsidRDefault="003B743C" w:rsidP="00BC7152">
      <w:pPr>
        <w:autoSpaceDE w:val="0"/>
        <w:autoSpaceDN w:val="0"/>
        <w:adjustRightInd w:val="0"/>
        <w:spacing w:before="120" w:after="120"/>
        <w:ind w:left="714"/>
        <w:jc w:val="both"/>
        <w:rPr>
          <w:rFonts w:ascii="Arial" w:hAnsi="Arial" w:cs="Arial"/>
        </w:rPr>
      </w:pPr>
      <w:r w:rsidRPr="00BC7152">
        <w:rPr>
          <w:rFonts w:ascii="Arial" w:hAnsi="Arial" w:cs="Arial"/>
        </w:rPr>
        <w:t xml:space="preserve">Pełnienie nadzoru autorskiego nad realizacją robót budowlanych prowadzonych w oparciu o dokumentację </w:t>
      </w:r>
      <w:r w:rsidR="00BC7152">
        <w:rPr>
          <w:rFonts w:ascii="Arial" w:hAnsi="Arial" w:cs="Arial"/>
        </w:rPr>
        <w:t>projektową.</w:t>
      </w:r>
      <w:r w:rsidR="00B25BE3">
        <w:rPr>
          <w:rFonts w:ascii="Arial" w:hAnsi="Arial" w:cs="Arial"/>
        </w:rPr>
        <w:t xml:space="preserve"> W ramach nadzoru autor projektu zobowiązany jest m.in. do:</w:t>
      </w:r>
    </w:p>
    <w:p w14:paraId="5F43FAB3" w14:textId="67D4E2F7" w:rsidR="00B25BE3" w:rsidRPr="00437633" w:rsidRDefault="00B25BE3" w:rsidP="00B25BE3">
      <w:pPr>
        <w:numPr>
          <w:ilvl w:val="1"/>
          <w:numId w:val="40"/>
        </w:numPr>
        <w:suppressAutoHyphens/>
        <w:spacing w:before="120" w:after="0" w:line="240" w:lineRule="auto"/>
        <w:jc w:val="both"/>
        <w:rPr>
          <w:rFonts w:ascii="Arial" w:hAnsi="Arial" w:cs="Arial"/>
        </w:rPr>
      </w:pPr>
      <w:r w:rsidRPr="00437633">
        <w:rPr>
          <w:rFonts w:ascii="Arial" w:hAnsi="Arial" w:cs="Arial"/>
        </w:rPr>
        <w:t>Stwierdzenia, w toku wykonywania robót budowlanych, zgodności wykonania robót budowlanych z rozwiązaniami technicznymi, materiałowymi i użytkowymi, określonymi dokumentacj</w:t>
      </w:r>
      <w:r>
        <w:rPr>
          <w:rFonts w:ascii="Arial" w:hAnsi="Arial" w:cs="Arial"/>
        </w:rPr>
        <w:t>ą</w:t>
      </w:r>
      <w:r w:rsidRPr="00437633">
        <w:rPr>
          <w:rFonts w:ascii="Arial" w:hAnsi="Arial" w:cs="Arial"/>
        </w:rPr>
        <w:t xml:space="preserve"> projektową, przepisami techniczno- budowlanymi oraz Polskimi Normami,</w:t>
      </w:r>
    </w:p>
    <w:p w14:paraId="4DF5921F" w14:textId="11F412E5" w:rsidR="00B25BE3" w:rsidRPr="00437633" w:rsidRDefault="00B25BE3" w:rsidP="00B25BE3">
      <w:pPr>
        <w:numPr>
          <w:ilvl w:val="1"/>
          <w:numId w:val="40"/>
        </w:numPr>
        <w:suppressAutoHyphens/>
        <w:spacing w:before="120" w:after="0" w:line="240" w:lineRule="auto"/>
        <w:jc w:val="both"/>
        <w:rPr>
          <w:rFonts w:ascii="Arial" w:hAnsi="Arial" w:cs="Arial"/>
        </w:rPr>
      </w:pPr>
      <w:r w:rsidRPr="00437633">
        <w:rPr>
          <w:rFonts w:ascii="Arial" w:hAnsi="Arial" w:cs="Arial"/>
        </w:rPr>
        <w:t>Udzielenia wyjaśnień odnośnie wątpliwości dotyczących projektu budowlanego powstałych w toku wykonywania robót budowlanych,</w:t>
      </w:r>
    </w:p>
    <w:p w14:paraId="60F39B15" w14:textId="5B8584A0" w:rsidR="00B25BE3" w:rsidRPr="00437633" w:rsidRDefault="00B25BE3" w:rsidP="00B25BE3">
      <w:pPr>
        <w:numPr>
          <w:ilvl w:val="1"/>
          <w:numId w:val="40"/>
        </w:numPr>
        <w:suppressAutoHyphens/>
        <w:spacing w:before="120" w:after="0" w:line="240" w:lineRule="auto"/>
        <w:jc w:val="both"/>
        <w:rPr>
          <w:rFonts w:ascii="Arial" w:hAnsi="Arial" w:cs="Arial"/>
        </w:rPr>
      </w:pPr>
      <w:r w:rsidRPr="00437633">
        <w:rPr>
          <w:rFonts w:ascii="Arial" w:hAnsi="Arial" w:cs="Arial"/>
        </w:rPr>
        <w:t>Uzgadniania i ocen</w:t>
      </w:r>
      <w:r>
        <w:rPr>
          <w:rFonts w:ascii="Arial" w:hAnsi="Arial" w:cs="Arial"/>
        </w:rPr>
        <w:t>y</w:t>
      </w:r>
      <w:r w:rsidRPr="00437633">
        <w:rPr>
          <w:rFonts w:ascii="Arial" w:hAnsi="Arial" w:cs="Arial"/>
        </w:rPr>
        <w:t xml:space="preserve"> zasadności wprowadzania </w:t>
      </w:r>
      <w:r>
        <w:rPr>
          <w:rFonts w:ascii="Arial" w:hAnsi="Arial" w:cs="Arial"/>
        </w:rPr>
        <w:t xml:space="preserve">ewentualnych </w:t>
      </w:r>
      <w:r w:rsidRPr="00437633">
        <w:rPr>
          <w:rFonts w:ascii="Arial" w:hAnsi="Arial" w:cs="Arial"/>
        </w:rPr>
        <w:t xml:space="preserve">zamiennych rozwiązań projektowych, materiałów lub urządzeń w stosunku do przewidzianych w projekcie, a zgłaszanych przez Inwestora lub </w:t>
      </w:r>
      <w:r>
        <w:rPr>
          <w:rFonts w:ascii="Arial" w:hAnsi="Arial" w:cs="Arial"/>
        </w:rPr>
        <w:t>W</w:t>
      </w:r>
      <w:r w:rsidRPr="00437633">
        <w:rPr>
          <w:rFonts w:ascii="Arial" w:hAnsi="Arial" w:cs="Arial"/>
        </w:rPr>
        <w:t>ykonawcę robót w toku prowadzonych prac,</w:t>
      </w:r>
    </w:p>
    <w:p w14:paraId="6FACAA0B" w14:textId="77777777" w:rsidR="00B25BE3" w:rsidRPr="00437633" w:rsidRDefault="00B25BE3" w:rsidP="00B25BE3">
      <w:pPr>
        <w:numPr>
          <w:ilvl w:val="1"/>
          <w:numId w:val="40"/>
        </w:numPr>
        <w:suppressAutoHyphens/>
        <w:spacing w:before="120" w:after="0" w:line="240" w:lineRule="auto"/>
        <w:jc w:val="both"/>
        <w:rPr>
          <w:rFonts w:ascii="Arial" w:hAnsi="Arial" w:cs="Arial"/>
        </w:rPr>
      </w:pPr>
      <w:r w:rsidRPr="00437633">
        <w:rPr>
          <w:rFonts w:ascii="Arial" w:hAnsi="Arial" w:cs="Arial"/>
        </w:rPr>
        <w:t>Bieżącego sporządzania rysunków oraz opisów dotyczących zmian stanowiących nieistotne odstępstwo od zatwierdzonego projektu budowlanego,</w:t>
      </w:r>
    </w:p>
    <w:p w14:paraId="1A5D7B6E" w14:textId="7C5E786D" w:rsidR="00B25BE3" w:rsidRPr="00437633" w:rsidRDefault="00B25BE3" w:rsidP="00B25BE3">
      <w:pPr>
        <w:numPr>
          <w:ilvl w:val="1"/>
          <w:numId w:val="40"/>
        </w:numPr>
        <w:suppressAutoHyphens/>
        <w:spacing w:before="120" w:after="0" w:line="240" w:lineRule="auto"/>
        <w:jc w:val="both"/>
        <w:rPr>
          <w:rFonts w:ascii="Arial" w:hAnsi="Arial" w:cs="Arial"/>
        </w:rPr>
      </w:pPr>
      <w:r>
        <w:rPr>
          <w:rFonts w:ascii="Arial" w:hAnsi="Arial" w:cs="Arial"/>
        </w:rPr>
        <w:t>Udziału</w:t>
      </w:r>
      <w:r w:rsidRPr="00437633">
        <w:rPr>
          <w:rFonts w:ascii="Arial" w:hAnsi="Arial" w:cs="Arial"/>
        </w:rPr>
        <w:t xml:space="preserve"> w </w:t>
      </w:r>
      <w:r>
        <w:rPr>
          <w:rFonts w:ascii="Arial" w:hAnsi="Arial" w:cs="Arial"/>
        </w:rPr>
        <w:t xml:space="preserve">naradach, spotkaniach i </w:t>
      </w:r>
      <w:r w:rsidRPr="00437633">
        <w:rPr>
          <w:rFonts w:ascii="Arial" w:hAnsi="Arial" w:cs="Arial"/>
        </w:rPr>
        <w:t xml:space="preserve">czynnościach </w:t>
      </w:r>
      <w:r>
        <w:rPr>
          <w:rFonts w:ascii="Arial" w:hAnsi="Arial" w:cs="Arial"/>
        </w:rPr>
        <w:t xml:space="preserve">związanych z </w:t>
      </w:r>
      <w:r w:rsidRPr="00437633">
        <w:rPr>
          <w:rFonts w:ascii="Arial" w:hAnsi="Arial" w:cs="Arial"/>
        </w:rPr>
        <w:t>odbior</w:t>
      </w:r>
      <w:r>
        <w:rPr>
          <w:rFonts w:ascii="Arial" w:hAnsi="Arial" w:cs="Arial"/>
        </w:rPr>
        <w:t>em</w:t>
      </w:r>
      <w:r w:rsidRPr="00437633">
        <w:rPr>
          <w:rFonts w:ascii="Arial" w:hAnsi="Arial" w:cs="Arial"/>
        </w:rPr>
        <w:t xml:space="preserve"> częściowy</w:t>
      </w:r>
      <w:r>
        <w:rPr>
          <w:rFonts w:ascii="Arial" w:hAnsi="Arial" w:cs="Arial"/>
        </w:rPr>
        <w:t xml:space="preserve">m, rozruchem i odbiorem </w:t>
      </w:r>
      <w:r w:rsidRPr="00437633">
        <w:rPr>
          <w:rFonts w:ascii="Arial" w:hAnsi="Arial" w:cs="Arial"/>
        </w:rPr>
        <w:t>końcow</w:t>
      </w:r>
      <w:r>
        <w:rPr>
          <w:rFonts w:ascii="Arial" w:hAnsi="Arial" w:cs="Arial"/>
        </w:rPr>
        <w:t>ym</w:t>
      </w:r>
      <w:r w:rsidRPr="00437633">
        <w:rPr>
          <w:rFonts w:ascii="Arial" w:hAnsi="Arial" w:cs="Arial"/>
        </w:rPr>
        <w:t>.</w:t>
      </w:r>
    </w:p>
    <w:p w14:paraId="472FDFEB" w14:textId="505AE030" w:rsidR="00991654" w:rsidRDefault="002A2800" w:rsidP="00941803">
      <w:pPr>
        <w:spacing w:before="120" w:after="0"/>
        <w:jc w:val="both"/>
        <w:rPr>
          <w:rFonts w:ascii="Arial" w:hAnsi="Arial" w:cs="Arial"/>
          <w:b/>
        </w:rPr>
      </w:pPr>
      <w:r w:rsidRPr="00850D3F">
        <w:rPr>
          <w:rFonts w:ascii="Arial" w:hAnsi="Arial" w:cs="Arial"/>
          <w:b/>
        </w:rPr>
        <w:t>Szczegółowy zakres prac p</w:t>
      </w:r>
      <w:r w:rsidR="003F0BAA" w:rsidRPr="00850D3F">
        <w:rPr>
          <w:rFonts w:ascii="Arial" w:hAnsi="Arial" w:cs="Arial"/>
          <w:b/>
        </w:rPr>
        <w:t>rojektowych oraz robót budowlanych</w:t>
      </w:r>
      <w:r w:rsidRPr="00850D3F">
        <w:rPr>
          <w:rFonts w:ascii="Arial" w:hAnsi="Arial" w:cs="Arial"/>
          <w:b/>
        </w:rPr>
        <w:t xml:space="preserve"> zawiera Program Funkcjonalno Użytkowy oraz projekt umowy (cz. II siwz).</w:t>
      </w:r>
    </w:p>
    <w:p w14:paraId="7D5DAEF5" w14:textId="77777777" w:rsidR="00AC5870" w:rsidRPr="00850D3F" w:rsidRDefault="00AC5870" w:rsidP="00941803">
      <w:pPr>
        <w:spacing w:before="120" w:after="0"/>
        <w:jc w:val="both"/>
        <w:rPr>
          <w:rFonts w:ascii="Arial" w:hAnsi="Arial" w:cs="Arial"/>
          <w:b/>
        </w:rPr>
      </w:pPr>
    </w:p>
    <w:p w14:paraId="12AE0647" w14:textId="77777777" w:rsidR="00FD0A56" w:rsidRPr="00172056" w:rsidRDefault="00FD0A56" w:rsidP="00941803">
      <w:pPr>
        <w:pStyle w:val="Akapitzlist"/>
        <w:numPr>
          <w:ilvl w:val="0"/>
          <w:numId w:val="1"/>
        </w:numPr>
        <w:spacing w:before="240"/>
        <w:ind w:left="567" w:hanging="567"/>
        <w:contextualSpacing w:val="0"/>
        <w:rPr>
          <w:rFonts w:ascii="Arial" w:hAnsi="Arial" w:cs="Arial"/>
          <w:b/>
        </w:rPr>
      </w:pPr>
      <w:r w:rsidRPr="00836623">
        <w:rPr>
          <w:rFonts w:ascii="Arial" w:hAnsi="Arial" w:cs="Arial"/>
          <w:b/>
          <w:sz w:val="24"/>
          <w:szCs w:val="24"/>
        </w:rPr>
        <w:lastRenderedPageBreak/>
        <w:t>Uwagi</w:t>
      </w:r>
      <w:r w:rsidRPr="00172056">
        <w:rPr>
          <w:rFonts w:ascii="Arial" w:hAnsi="Arial" w:cs="Arial"/>
          <w:b/>
        </w:rPr>
        <w:t>:</w:t>
      </w:r>
    </w:p>
    <w:p w14:paraId="39338558" w14:textId="378EE396" w:rsidR="006D108C" w:rsidRDefault="006D108C" w:rsidP="00941803">
      <w:pPr>
        <w:pStyle w:val="Akapitzlist"/>
        <w:numPr>
          <w:ilvl w:val="0"/>
          <w:numId w:val="2"/>
        </w:numPr>
        <w:spacing w:before="60" w:after="0"/>
        <w:contextualSpacing w:val="0"/>
        <w:jc w:val="both"/>
        <w:rPr>
          <w:rFonts w:ascii="Arial" w:hAnsi="Arial" w:cs="Arial"/>
        </w:rPr>
      </w:pPr>
      <w:r>
        <w:rPr>
          <w:rFonts w:ascii="Arial" w:hAnsi="Arial" w:cs="Arial"/>
        </w:rPr>
        <w:t>Wykonawca zobowiązany jest do uzyskania zgody poszczególnych Zarządców Dróg na prowadzenie robót w pasach drogowych</w:t>
      </w:r>
      <w:r w:rsidR="008824E2">
        <w:rPr>
          <w:rFonts w:ascii="Arial" w:hAnsi="Arial" w:cs="Arial"/>
        </w:rPr>
        <w:t xml:space="preserve"> oraz jeśli będzie to konieczne na transport materiałów ponadnormatywnych po drogach z ograniczeniem tonażowym</w:t>
      </w:r>
      <w:r>
        <w:rPr>
          <w:rFonts w:ascii="Arial" w:hAnsi="Arial" w:cs="Arial"/>
        </w:rPr>
        <w:t>. Koszty zajęcia pasów drogowych</w:t>
      </w:r>
      <w:r w:rsidR="008824E2">
        <w:rPr>
          <w:rFonts w:ascii="Arial" w:hAnsi="Arial" w:cs="Arial"/>
        </w:rPr>
        <w:t>, zmian organizacji ruchu, projektów organizacji ruchu  oraz innych zgód</w:t>
      </w:r>
      <w:r>
        <w:rPr>
          <w:rFonts w:ascii="Arial" w:hAnsi="Arial" w:cs="Arial"/>
        </w:rPr>
        <w:t xml:space="preserve"> Wykonawca uwzględni w cenie oferty.</w:t>
      </w:r>
    </w:p>
    <w:p w14:paraId="4B780E26" w14:textId="584B810F" w:rsidR="0035094F" w:rsidRPr="00172056" w:rsidRDefault="0035094F" w:rsidP="00941803">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008824E2">
        <w:rPr>
          <w:rFonts w:ascii="Arial" w:hAnsi="Arial" w:cs="Arial"/>
        </w:rPr>
        <w:t xml:space="preserve">oraz teren przyległy </w:t>
      </w:r>
      <w:r w:rsidRPr="00172056">
        <w:rPr>
          <w:rFonts w:ascii="Arial" w:hAnsi="Arial" w:cs="Arial"/>
        </w:rPr>
        <w:t>i przekazać go Zamawiającemu w dniu odbioru.</w:t>
      </w:r>
    </w:p>
    <w:p w14:paraId="57C3B679" w14:textId="77777777" w:rsidR="0035094F" w:rsidRPr="00172056" w:rsidRDefault="0035094F" w:rsidP="00941803">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40574607" w14:textId="77777777" w:rsidR="000A2485" w:rsidRPr="00172056" w:rsidRDefault="000A2485" w:rsidP="00941803">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14:paraId="1F56608A" w14:textId="77777777" w:rsidR="0013038E" w:rsidRPr="00172056" w:rsidRDefault="00671085" w:rsidP="0013038E">
      <w:pPr>
        <w:pStyle w:val="Akapitzlist"/>
        <w:numPr>
          <w:ilvl w:val="0"/>
          <w:numId w:val="2"/>
        </w:numPr>
        <w:autoSpaceDE w:val="0"/>
        <w:autoSpaceDN w:val="0"/>
        <w:adjustRightInd w:val="0"/>
        <w:spacing w:before="60" w:after="0"/>
        <w:ind w:right="281"/>
        <w:contextualSpacing w:val="0"/>
        <w:jc w:val="both"/>
        <w:rPr>
          <w:rFonts w:ascii="Arial" w:hAnsi="Arial" w:cs="Arial"/>
        </w:rPr>
      </w:pPr>
      <w:r w:rsidRPr="0037452F">
        <w:rPr>
          <w:rFonts w:ascii="Arial" w:hAnsi="Arial" w:cs="Arial"/>
        </w:rPr>
        <w:t xml:space="preserve">Zamawiający wymaga zatrudnienia przez wykonawcę lub podwykonawcę </w:t>
      </w:r>
      <w:r w:rsidRPr="0037452F">
        <w:rPr>
          <w:rFonts w:ascii="Arial" w:hAnsi="Arial" w:cs="Arial"/>
        </w:rPr>
        <w:br/>
        <w:t xml:space="preserve">na podstawie umowy o pracę osób </w:t>
      </w:r>
      <w:r w:rsidR="0013038E" w:rsidRPr="00172056">
        <w:rPr>
          <w:rFonts w:ascii="Arial" w:hAnsi="Arial" w:cs="Arial"/>
        </w:rPr>
        <w:t xml:space="preserve">wykonujących następujące czynności w zakresie realizacji zamówienia: </w:t>
      </w:r>
    </w:p>
    <w:p w14:paraId="74AA6FAB" w14:textId="0163AFEF" w:rsidR="00815461" w:rsidRDefault="00815461" w:rsidP="0038402D">
      <w:pPr>
        <w:pStyle w:val="Akapitzlist"/>
        <w:numPr>
          <w:ilvl w:val="0"/>
          <w:numId w:val="5"/>
        </w:numPr>
        <w:spacing w:before="60" w:after="0"/>
        <w:ind w:left="646" w:right="284" w:firstLine="488"/>
        <w:contextualSpacing w:val="0"/>
        <w:jc w:val="both"/>
        <w:rPr>
          <w:rFonts w:ascii="Arial" w:hAnsi="Arial" w:cs="Arial"/>
        </w:rPr>
      </w:pPr>
      <w:r>
        <w:rPr>
          <w:rFonts w:ascii="Arial" w:hAnsi="Arial" w:cs="Arial"/>
        </w:rPr>
        <w:t>w zakresie robót ogólnobudowlanych,</w:t>
      </w:r>
    </w:p>
    <w:p w14:paraId="40DF942A" w14:textId="73496173" w:rsidR="0013038E" w:rsidRDefault="0013038E" w:rsidP="0038402D">
      <w:pPr>
        <w:pStyle w:val="Akapitzlist"/>
        <w:numPr>
          <w:ilvl w:val="0"/>
          <w:numId w:val="5"/>
        </w:numPr>
        <w:spacing w:before="60" w:after="0"/>
        <w:ind w:left="646" w:right="284" w:firstLine="488"/>
        <w:contextualSpacing w:val="0"/>
        <w:jc w:val="both"/>
        <w:rPr>
          <w:rFonts w:ascii="Arial" w:hAnsi="Arial" w:cs="Arial"/>
        </w:rPr>
      </w:pPr>
      <w:r>
        <w:rPr>
          <w:rFonts w:ascii="Arial" w:hAnsi="Arial" w:cs="Arial"/>
        </w:rPr>
        <w:t>roboty w zakre</w:t>
      </w:r>
      <w:r w:rsidR="005A3995">
        <w:rPr>
          <w:rFonts w:ascii="Arial" w:hAnsi="Arial" w:cs="Arial"/>
        </w:rPr>
        <w:t>sie instalacji elektrycznych</w:t>
      </w:r>
      <w:r w:rsidR="00815461">
        <w:rPr>
          <w:rFonts w:ascii="Arial" w:hAnsi="Arial" w:cs="Arial"/>
        </w:rPr>
        <w:t xml:space="preserve"> i sanitarnych,</w:t>
      </w:r>
    </w:p>
    <w:p w14:paraId="7B31F524" w14:textId="44986395" w:rsidR="00C83813" w:rsidRPr="0037452F" w:rsidRDefault="00FA3B23" w:rsidP="00C83813">
      <w:pPr>
        <w:pStyle w:val="Tekstpodstawowy"/>
        <w:spacing w:before="60" w:line="276" w:lineRule="auto"/>
        <w:ind w:left="720"/>
        <w:jc w:val="both"/>
        <w:rPr>
          <w:rFonts w:ascii="Arial" w:hAnsi="Arial" w:cs="Arial"/>
          <w:sz w:val="22"/>
          <w:szCs w:val="22"/>
        </w:rPr>
      </w:pPr>
      <w:r w:rsidRPr="0037452F">
        <w:rPr>
          <w:rFonts w:ascii="Arial" w:hAnsi="Arial" w:cs="Arial"/>
          <w:sz w:val="22"/>
          <w:szCs w:val="22"/>
        </w:rPr>
        <w:t xml:space="preserve">z wyłączeniem kadry kierowniczej, inżynierów oraz pracowników administracji. </w:t>
      </w:r>
      <w:r w:rsidR="004D6E67" w:rsidRPr="0037452F">
        <w:rPr>
          <w:rFonts w:ascii="Arial" w:hAnsi="Arial" w:cs="Arial"/>
          <w:sz w:val="22"/>
          <w:szCs w:val="22"/>
        </w:rPr>
        <w:t xml:space="preserve">Powyższy warunek zostanie spełniony poprzez zatrudnienie na umowę </w:t>
      </w:r>
      <w:r w:rsidR="00341F29" w:rsidRPr="0037452F">
        <w:rPr>
          <w:rFonts w:ascii="Arial" w:hAnsi="Arial" w:cs="Arial"/>
          <w:sz w:val="22"/>
          <w:szCs w:val="22"/>
        </w:rPr>
        <w:br/>
      </w:r>
      <w:r w:rsidR="004D6E67" w:rsidRPr="0037452F">
        <w:rPr>
          <w:rFonts w:ascii="Arial" w:hAnsi="Arial" w:cs="Arial"/>
          <w:sz w:val="22"/>
          <w:szCs w:val="22"/>
        </w:rPr>
        <w:t>o pracę nowych pracowników lub wyznaczenie do realizacji zamówienia zatrudnionych już u Wykonawcy pracowników.</w:t>
      </w:r>
    </w:p>
    <w:p w14:paraId="3DBC9600" w14:textId="46915021" w:rsidR="00C83813" w:rsidRPr="00C83813" w:rsidRDefault="00C83813" w:rsidP="00C83813">
      <w:pPr>
        <w:pStyle w:val="Akapitzlist"/>
        <w:numPr>
          <w:ilvl w:val="0"/>
          <w:numId w:val="2"/>
        </w:numPr>
        <w:jc w:val="both"/>
        <w:rPr>
          <w:rFonts w:ascii="Arial" w:hAnsi="Arial" w:cs="Arial"/>
          <w:u w:val="single"/>
        </w:rPr>
      </w:pPr>
      <w:r w:rsidRPr="00C83813">
        <w:rPr>
          <w:rFonts w:ascii="Arial" w:hAnsi="Arial" w:cs="Arial"/>
        </w:rPr>
        <w:t>Wykonawca zobowiązany jest przedłożyć Zamawiającemu pisemne oświadczenie potwierdzające spełnien</w:t>
      </w:r>
      <w:r>
        <w:rPr>
          <w:rFonts w:ascii="Arial" w:hAnsi="Arial" w:cs="Arial"/>
        </w:rPr>
        <w:t xml:space="preserve">ie wymogu, o którym mowa w pkt </w:t>
      </w:r>
      <w:r w:rsidR="00AC5870">
        <w:rPr>
          <w:rFonts w:ascii="Arial" w:hAnsi="Arial" w:cs="Arial"/>
        </w:rPr>
        <w:t>5</w:t>
      </w:r>
      <w:r w:rsidRPr="00C83813">
        <w:rPr>
          <w:rFonts w:ascii="Arial" w:hAnsi="Arial" w:cs="Arial"/>
        </w:rPr>
        <w:t xml:space="preserve"> </w:t>
      </w:r>
      <w:r w:rsidRPr="00C83813">
        <w:rPr>
          <w:rFonts w:ascii="Arial" w:hAnsi="Arial" w:cs="Arial"/>
          <w:u w:val="single"/>
        </w:rPr>
        <w:t>w przeciągu 10 dni licząc od dnia podpisania umowy.</w:t>
      </w:r>
    </w:p>
    <w:p w14:paraId="3F1E0C3F" w14:textId="3F296E76" w:rsidR="00E4515F" w:rsidRDefault="0051148F" w:rsidP="00941803">
      <w:pPr>
        <w:pStyle w:val="Akapitzlist"/>
        <w:numPr>
          <w:ilvl w:val="0"/>
          <w:numId w:val="2"/>
        </w:numPr>
        <w:jc w:val="both"/>
        <w:rPr>
          <w:rFonts w:ascii="Arial" w:hAnsi="Arial" w:cs="Arial"/>
        </w:rPr>
      </w:pPr>
      <w:r w:rsidRPr="00E4515F">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w:t>
      </w:r>
      <w:r w:rsidR="00E4515F" w:rsidRPr="00AA5B27">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w:t>
      </w:r>
      <w:r w:rsidR="00E4515F" w:rsidRPr="00E4515F">
        <w:rPr>
          <w:rFonts w:ascii="Arial" w:hAnsi="Arial" w:cs="Arial"/>
        </w:rPr>
        <w:t>tj. w szczególności bez adresów, nr PESEL pracowników. Imię i nazwisko pracownika nie podlega anonimizacji.</w:t>
      </w:r>
    </w:p>
    <w:p w14:paraId="50886C2B" w14:textId="77777777" w:rsidR="008D70FB" w:rsidRPr="00CC1A3B" w:rsidRDefault="008D70FB" w:rsidP="00941803">
      <w:pPr>
        <w:pStyle w:val="Akapitzlist"/>
        <w:numPr>
          <w:ilvl w:val="0"/>
          <w:numId w:val="1"/>
        </w:numPr>
        <w:spacing w:before="360"/>
        <w:ind w:left="567" w:hanging="567"/>
        <w:contextualSpacing w:val="0"/>
        <w:rPr>
          <w:rFonts w:ascii="Arial" w:hAnsi="Arial" w:cs="Arial"/>
          <w:sz w:val="24"/>
          <w:szCs w:val="24"/>
        </w:rPr>
      </w:pPr>
      <w:r w:rsidRPr="00CC1A3B">
        <w:rPr>
          <w:rFonts w:ascii="Arial" w:hAnsi="Arial" w:cs="Arial"/>
          <w:b/>
          <w:sz w:val="24"/>
          <w:szCs w:val="24"/>
        </w:rPr>
        <w:t>Wizja lokalna terenu budowy</w:t>
      </w:r>
    </w:p>
    <w:p w14:paraId="33394E29" w14:textId="73CEEDFE" w:rsidR="0039371F" w:rsidRPr="00466C80" w:rsidRDefault="008D70FB" w:rsidP="00466C80">
      <w:pPr>
        <w:spacing w:before="240" w:after="0"/>
        <w:ind w:left="709"/>
        <w:jc w:val="both"/>
        <w:rPr>
          <w:rFonts w:ascii="Arial" w:hAnsi="Arial" w:cs="Arial"/>
        </w:rPr>
      </w:pPr>
      <w:r w:rsidRPr="00172056">
        <w:rPr>
          <w:rFonts w:ascii="Arial" w:hAnsi="Arial" w:cs="Arial"/>
        </w:rPr>
        <w:lastRenderedPageBreak/>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r w:rsidR="007D2815">
        <w:rPr>
          <w:rFonts w:ascii="Arial" w:hAnsi="Arial" w:cs="Arial"/>
        </w:rPr>
        <w:t>.</w:t>
      </w:r>
    </w:p>
    <w:p w14:paraId="56018131" w14:textId="337F3C4E" w:rsidR="007D2815" w:rsidRPr="007D2815" w:rsidRDefault="007D2815" w:rsidP="00941803">
      <w:pPr>
        <w:pStyle w:val="Akapitzlist"/>
        <w:numPr>
          <w:ilvl w:val="0"/>
          <w:numId w:val="1"/>
        </w:numPr>
        <w:spacing w:before="240"/>
        <w:ind w:left="567" w:hanging="567"/>
        <w:contextualSpacing w:val="0"/>
        <w:rPr>
          <w:rFonts w:ascii="Arial" w:hAnsi="Arial" w:cs="Arial"/>
          <w:b/>
          <w:sz w:val="24"/>
          <w:szCs w:val="24"/>
        </w:rPr>
      </w:pPr>
      <w:r w:rsidRPr="007D2815">
        <w:rPr>
          <w:rFonts w:ascii="Arial" w:hAnsi="Arial" w:cs="Arial"/>
          <w:b/>
          <w:sz w:val="24"/>
          <w:szCs w:val="24"/>
        </w:rPr>
        <w:t>Załączniki</w:t>
      </w:r>
    </w:p>
    <w:p w14:paraId="12C61DC7" w14:textId="62B249D9" w:rsidR="007D2815" w:rsidRDefault="00E4515F" w:rsidP="0038402D">
      <w:pPr>
        <w:pStyle w:val="Akapitzlist"/>
        <w:numPr>
          <w:ilvl w:val="0"/>
          <w:numId w:val="3"/>
        </w:numPr>
        <w:spacing w:before="240" w:after="0"/>
        <w:jc w:val="both"/>
        <w:rPr>
          <w:rFonts w:ascii="Arial" w:hAnsi="Arial" w:cs="Arial"/>
        </w:rPr>
      </w:pPr>
      <w:r>
        <w:rPr>
          <w:rFonts w:ascii="Arial" w:hAnsi="Arial" w:cs="Arial"/>
        </w:rPr>
        <w:t xml:space="preserve">Program Funkcjonalno </w:t>
      </w:r>
      <w:r w:rsidR="00925236">
        <w:rPr>
          <w:rFonts w:ascii="Arial" w:hAnsi="Arial" w:cs="Arial"/>
        </w:rPr>
        <w:t>Użytkowy</w:t>
      </w:r>
      <w:r w:rsidR="007D2815">
        <w:rPr>
          <w:rFonts w:ascii="Arial" w:hAnsi="Arial" w:cs="Arial"/>
        </w:rPr>
        <w:t>.</w:t>
      </w:r>
    </w:p>
    <w:p w14:paraId="022C64E6" w14:textId="7C278ED6" w:rsidR="005521F6" w:rsidRDefault="005521F6" w:rsidP="0038402D">
      <w:pPr>
        <w:pStyle w:val="Akapitzlist"/>
        <w:numPr>
          <w:ilvl w:val="0"/>
          <w:numId w:val="3"/>
        </w:numPr>
        <w:spacing w:before="240" w:after="0"/>
        <w:jc w:val="both"/>
        <w:rPr>
          <w:rFonts w:ascii="Arial" w:hAnsi="Arial" w:cs="Arial"/>
        </w:rPr>
      </w:pPr>
      <w:r>
        <w:rPr>
          <w:rFonts w:ascii="Arial" w:hAnsi="Arial" w:cs="Arial"/>
        </w:rPr>
        <w:t>Koncepcja architektoniczna.</w:t>
      </w:r>
    </w:p>
    <w:p w14:paraId="55712120" w14:textId="44D2F6AD" w:rsidR="006D2734" w:rsidRDefault="006D2734" w:rsidP="00466C80">
      <w:pPr>
        <w:pStyle w:val="Akapitzlist"/>
        <w:spacing w:before="240" w:after="0"/>
        <w:jc w:val="both"/>
        <w:rPr>
          <w:rFonts w:ascii="Arial" w:hAnsi="Arial" w:cs="Arial"/>
        </w:rPr>
      </w:pPr>
    </w:p>
    <w:p w14:paraId="7010AD8D" w14:textId="77777777" w:rsidR="002F7BDD" w:rsidRPr="007D2815" w:rsidRDefault="002F7BDD" w:rsidP="00941803">
      <w:pPr>
        <w:pStyle w:val="Akapitzlist"/>
        <w:spacing w:before="240" w:after="0"/>
        <w:jc w:val="both"/>
        <w:rPr>
          <w:rFonts w:ascii="Arial" w:hAnsi="Arial" w:cs="Arial"/>
        </w:rPr>
      </w:pPr>
    </w:p>
    <w:sectPr w:rsidR="002F7BDD" w:rsidRPr="007D2815" w:rsidSect="00991654">
      <w:headerReference w:type="default" r:id="rId8"/>
      <w:footerReference w:type="default" r:id="rId9"/>
      <w:pgSz w:w="11906" w:h="16838"/>
      <w:pgMar w:top="1490"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3D25A" w14:textId="77777777" w:rsidR="002C2F19" w:rsidRDefault="002C2F19" w:rsidP="00FD0A56">
      <w:pPr>
        <w:spacing w:after="0" w:line="240" w:lineRule="auto"/>
      </w:pPr>
      <w:r>
        <w:separator/>
      </w:r>
    </w:p>
  </w:endnote>
  <w:endnote w:type="continuationSeparator" w:id="0">
    <w:p w14:paraId="62016DF2" w14:textId="77777777" w:rsidR="002C2F19" w:rsidRDefault="002C2F19"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Univers-PL">
    <w:altName w:val="Courier New"/>
    <w:panose1 w:val="00000000000000000000"/>
    <w:charset w:val="EE"/>
    <w:family w:val="swiss"/>
    <w:notTrueType/>
    <w:pitch w:val="variable"/>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B071" w14:textId="54007800" w:rsidR="00AF67D4" w:rsidRPr="00BC1EB9" w:rsidRDefault="00AF67D4" w:rsidP="00AF2D1C">
    <w:pPr>
      <w:pStyle w:val="Stopka"/>
      <w:pBdr>
        <w:top w:val="thinThickSmallGap" w:sz="24" w:space="1" w:color="622423" w:themeColor="accent2" w:themeShade="7F"/>
      </w:pBdr>
      <w:ind w:left="1276" w:hanging="1276"/>
      <w:rPr>
        <w:rFonts w:asciiTheme="majorHAnsi" w:eastAsiaTheme="majorEastAsia" w:hAnsiTheme="majorHAnsi" w:cstheme="majorBidi"/>
      </w:rPr>
    </w:pPr>
    <w:r w:rsidRPr="00BC1EB9">
      <w:rPr>
        <w:rFonts w:ascii="Arial" w:hAnsi="Arial" w:cs="Arial"/>
        <w:sz w:val="18"/>
        <w:szCs w:val="18"/>
      </w:rPr>
      <w:t>Część III SIWZ</w:t>
    </w:r>
    <w:r w:rsidR="00F37EB3" w:rsidRPr="00BC1EB9">
      <w:rPr>
        <w:rFonts w:ascii="Arial" w:hAnsi="Arial" w:cs="Arial"/>
        <w:sz w:val="18"/>
        <w:szCs w:val="18"/>
      </w:rPr>
      <w:t xml:space="preserve"> „Budowa </w:t>
    </w:r>
    <w:r w:rsidR="006F135F" w:rsidRPr="00BC1EB9">
      <w:rPr>
        <w:rFonts w:ascii="Arial" w:hAnsi="Arial" w:cs="Arial"/>
        <w:sz w:val="18"/>
        <w:szCs w:val="18"/>
      </w:rPr>
      <w:t xml:space="preserve">Przedszkola Miejskiego przy ul. Radomskiej </w:t>
    </w:r>
    <w:r w:rsidR="00F37EB3" w:rsidRPr="00BC1EB9">
      <w:rPr>
        <w:rFonts w:ascii="Arial" w:hAnsi="Arial" w:cs="Arial"/>
        <w:sz w:val="18"/>
        <w:szCs w:val="18"/>
      </w:rPr>
      <w:t>w Kołobrzegu</w:t>
    </w:r>
    <w:r w:rsidR="00D22E22" w:rsidRPr="00BC1EB9">
      <w:rPr>
        <w:rFonts w:ascii="Arial" w:eastAsiaTheme="majorEastAsia" w:hAnsi="Arial" w:cs="Arial"/>
        <w:sz w:val="18"/>
        <w:szCs w:val="18"/>
      </w:rPr>
      <w:t>”</w:t>
    </w:r>
    <w:r w:rsidRPr="00BC1EB9">
      <w:rPr>
        <w:rFonts w:asciiTheme="majorHAnsi" w:eastAsiaTheme="majorEastAsia" w:hAnsiTheme="majorHAnsi" w:cstheme="majorBidi"/>
      </w:rPr>
      <w:ptab w:relativeTo="margin" w:alignment="right" w:leader="none"/>
    </w:r>
  </w:p>
  <w:p w14:paraId="0A58C69B" w14:textId="1AD84659"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927B7B" w:rsidRPr="00927B7B">
      <w:rPr>
        <w:rFonts w:ascii="Arial" w:eastAsiaTheme="majorEastAsia" w:hAnsi="Arial" w:cs="Arial"/>
        <w:b/>
        <w:noProof/>
        <w:sz w:val="16"/>
        <w:szCs w:val="16"/>
      </w:rPr>
      <w:t>1</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AC5870">
      <w:rPr>
        <w:rFonts w:ascii="Arial" w:eastAsiaTheme="majorEastAsia" w:hAnsi="Arial" w:cs="Arial"/>
        <w:sz w:val="16"/>
        <w:szCs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76A2" w14:textId="77777777" w:rsidR="002C2F19" w:rsidRDefault="002C2F19" w:rsidP="00FD0A56">
      <w:pPr>
        <w:spacing w:after="0" w:line="240" w:lineRule="auto"/>
      </w:pPr>
      <w:r>
        <w:separator/>
      </w:r>
    </w:p>
  </w:footnote>
  <w:footnote w:type="continuationSeparator" w:id="0">
    <w:p w14:paraId="693C9BBC" w14:textId="77777777" w:rsidR="002C2F19" w:rsidRDefault="002C2F19" w:rsidP="00FD0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24F87" w14:textId="6FB76139" w:rsidR="008F30C2" w:rsidRDefault="00C314E3" w:rsidP="001209C8">
    <w:pPr>
      <w:pStyle w:val="Nagwek"/>
      <w:rPr>
        <w:rFonts w:ascii="Arial" w:hAnsi="Arial" w:cs="Arial"/>
        <w:sz w:val="20"/>
        <w:szCs w:val="20"/>
      </w:rPr>
    </w:pPr>
    <w:r>
      <w:rPr>
        <w:rFonts w:ascii="Arial" w:hAnsi="Arial" w:cs="Arial"/>
      </w:rPr>
      <w:t>BZ</w:t>
    </w:r>
    <w:r w:rsidR="00927B7B">
      <w:rPr>
        <w:rFonts w:ascii="Arial" w:hAnsi="Arial" w:cs="Arial"/>
      </w:rPr>
      <w:t>.271.28.2019.II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E78"/>
    <w:multiLevelType w:val="multilevel"/>
    <w:tmpl w:val="7400A9F4"/>
    <w:lvl w:ilvl="0">
      <w:start w:val="2"/>
      <w:numFmt w:val="decimal"/>
      <w:lvlText w:val="%1"/>
      <w:lvlJc w:val="left"/>
      <w:pPr>
        <w:ind w:left="480" w:hanging="480"/>
      </w:pPr>
      <w:rPr>
        <w:rFonts w:hint="default"/>
      </w:rPr>
    </w:lvl>
    <w:lvl w:ilvl="1">
      <w:start w:val="1"/>
      <w:numFmt w:val="decimal"/>
      <w:lvlText w:val="%1.%2"/>
      <w:lvlJc w:val="left"/>
      <w:pPr>
        <w:ind w:left="1018" w:hanging="480"/>
      </w:pPr>
      <w:rPr>
        <w:rFonts w:hint="default"/>
      </w:rPr>
    </w:lvl>
    <w:lvl w:ilvl="2">
      <w:start w:val="2"/>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1" w15:restartNumberingAfterBreak="0">
    <w:nsid w:val="072710C1"/>
    <w:multiLevelType w:val="hybridMultilevel"/>
    <w:tmpl w:val="B91E6860"/>
    <w:lvl w:ilvl="0" w:tplc="FA6C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567361"/>
    <w:multiLevelType w:val="hybridMultilevel"/>
    <w:tmpl w:val="AA9E09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859DC"/>
    <w:multiLevelType w:val="multilevel"/>
    <w:tmpl w:val="17AC9AAE"/>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336A6E"/>
    <w:multiLevelType w:val="hybridMultilevel"/>
    <w:tmpl w:val="9FC609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520F73"/>
    <w:multiLevelType w:val="multilevel"/>
    <w:tmpl w:val="A0D4541E"/>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A44038"/>
    <w:multiLevelType w:val="hybridMultilevel"/>
    <w:tmpl w:val="B04CD700"/>
    <w:lvl w:ilvl="0" w:tplc="90801BB2">
      <w:start w:val="1"/>
      <w:numFmt w:val="bullet"/>
      <w:lvlText w:val=""/>
      <w:lvlJc w:val="left"/>
      <w:pPr>
        <w:ind w:left="2160" w:hanging="360"/>
      </w:pPr>
      <w:rPr>
        <w:rFonts w:ascii="Symbol" w:hAnsi="Symbol" w:hint="default"/>
        <w:b w:val="0"/>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CCE3027"/>
    <w:multiLevelType w:val="hybridMultilevel"/>
    <w:tmpl w:val="60A06F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70661"/>
    <w:multiLevelType w:val="hybridMultilevel"/>
    <w:tmpl w:val="AF06F1BE"/>
    <w:lvl w:ilvl="0" w:tplc="04150011">
      <w:start w:val="1"/>
      <w:numFmt w:val="decimal"/>
      <w:lvlText w:val="%1)"/>
      <w:lvlJc w:val="left"/>
      <w:pPr>
        <w:tabs>
          <w:tab w:val="num" w:pos="1428"/>
        </w:tabs>
        <w:ind w:left="1428" w:hanging="360"/>
      </w:pPr>
      <w:rPr>
        <w:rFonts w:hint="default"/>
      </w:rPr>
    </w:lvl>
    <w:lvl w:ilvl="1" w:tplc="04150003" w:tentative="1">
      <w:start w:val="1"/>
      <w:numFmt w:val="bullet"/>
      <w:lvlText w:val="o"/>
      <w:lvlJc w:val="left"/>
      <w:pPr>
        <w:tabs>
          <w:tab w:val="num" w:pos="2039"/>
        </w:tabs>
        <w:ind w:left="2039" w:hanging="360"/>
      </w:pPr>
      <w:rPr>
        <w:rFonts w:ascii="Courier New" w:hAnsi="Courier New" w:cs="Courier New" w:hint="default"/>
      </w:rPr>
    </w:lvl>
    <w:lvl w:ilvl="2" w:tplc="04150005" w:tentative="1">
      <w:start w:val="1"/>
      <w:numFmt w:val="bullet"/>
      <w:lvlText w:val=""/>
      <w:lvlJc w:val="left"/>
      <w:pPr>
        <w:tabs>
          <w:tab w:val="num" w:pos="2759"/>
        </w:tabs>
        <w:ind w:left="2759" w:hanging="360"/>
      </w:pPr>
      <w:rPr>
        <w:rFonts w:ascii="Wingdings" w:hAnsi="Wingdings" w:hint="default"/>
      </w:rPr>
    </w:lvl>
    <w:lvl w:ilvl="3" w:tplc="04150001" w:tentative="1">
      <w:start w:val="1"/>
      <w:numFmt w:val="bullet"/>
      <w:lvlText w:val=""/>
      <w:lvlJc w:val="left"/>
      <w:pPr>
        <w:tabs>
          <w:tab w:val="num" w:pos="3479"/>
        </w:tabs>
        <w:ind w:left="3479" w:hanging="360"/>
      </w:pPr>
      <w:rPr>
        <w:rFonts w:ascii="Symbol" w:hAnsi="Symbol" w:hint="default"/>
      </w:rPr>
    </w:lvl>
    <w:lvl w:ilvl="4" w:tplc="04150003" w:tentative="1">
      <w:start w:val="1"/>
      <w:numFmt w:val="bullet"/>
      <w:lvlText w:val="o"/>
      <w:lvlJc w:val="left"/>
      <w:pPr>
        <w:tabs>
          <w:tab w:val="num" w:pos="4199"/>
        </w:tabs>
        <w:ind w:left="4199" w:hanging="360"/>
      </w:pPr>
      <w:rPr>
        <w:rFonts w:ascii="Courier New" w:hAnsi="Courier New" w:cs="Courier New" w:hint="default"/>
      </w:rPr>
    </w:lvl>
    <w:lvl w:ilvl="5" w:tplc="04150005" w:tentative="1">
      <w:start w:val="1"/>
      <w:numFmt w:val="bullet"/>
      <w:lvlText w:val=""/>
      <w:lvlJc w:val="left"/>
      <w:pPr>
        <w:tabs>
          <w:tab w:val="num" w:pos="4919"/>
        </w:tabs>
        <w:ind w:left="4919" w:hanging="360"/>
      </w:pPr>
      <w:rPr>
        <w:rFonts w:ascii="Wingdings" w:hAnsi="Wingdings" w:hint="default"/>
      </w:rPr>
    </w:lvl>
    <w:lvl w:ilvl="6" w:tplc="04150001" w:tentative="1">
      <w:start w:val="1"/>
      <w:numFmt w:val="bullet"/>
      <w:lvlText w:val=""/>
      <w:lvlJc w:val="left"/>
      <w:pPr>
        <w:tabs>
          <w:tab w:val="num" w:pos="5639"/>
        </w:tabs>
        <w:ind w:left="5639" w:hanging="360"/>
      </w:pPr>
      <w:rPr>
        <w:rFonts w:ascii="Symbol" w:hAnsi="Symbol" w:hint="default"/>
      </w:rPr>
    </w:lvl>
    <w:lvl w:ilvl="7" w:tplc="04150003" w:tentative="1">
      <w:start w:val="1"/>
      <w:numFmt w:val="bullet"/>
      <w:lvlText w:val="o"/>
      <w:lvlJc w:val="left"/>
      <w:pPr>
        <w:tabs>
          <w:tab w:val="num" w:pos="6359"/>
        </w:tabs>
        <w:ind w:left="6359" w:hanging="360"/>
      </w:pPr>
      <w:rPr>
        <w:rFonts w:ascii="Courier New" w:hAnsi="Courier New" w:cs="Courier New" w:hint="default"/>
      </w:rPr>
    </w:lvl>
    <w:lvl w:ilvl="8" w:tplc="04150005" w:tentative="1">
      <w:start w:val="1"/>
      <w:numFmt w:val="bullet"/>
      <w:lvlText w:val=""/>
      <w:lvlJc w:val="left"/>
      <w:pPr>
        <w:tabs>
          <w:tab w:val="num" w:pos="7079"/>
        </w:tabs>
        <w:ind w:left="7079" w:hanging="360"/>
      </w:pPr>
      <w:rPr>
        <w:rFonts w:ascii="Wingdings" w:hAnsi="Wingdings" w:hint="default"/>
      </w:rPr>
    </w:lvl>
  </w:abstractNum>
  <w:abstractNum w:abstractNumId="10" w15:restartNumberingAfterBreak="0">
    <w:nsid w:val="1D450793"/>
    <w:multiLevelType w:val="hybridMultilevel"/>
    <w:tmpl w:val="62A029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6F2670"/>
    <w:multiLevelType w:val="multilevel"/>
    <w:tmpl w:val="D146E2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611E7E"/>
    <w:multiLevelType w:val="hybridMultilevel"/>
    <w:tmpl w:val="8754173A"/>
    <w:lvl w:ilvl="0" w:tplc="0415000F">
      <w:start w:val="1"/>
      <w:numFmt w:val="decimal"/>
      <w:lvlText w:val="%1."/>
      <w:lvlJc w:val="left"/>
      <w:pPr>
        <w:tabs>
          <w:tab w:val="num" w:pos="720"/>
        </w:tabs>
        <w:ind w:left="720" w:hanging="360"/>
      </w:pPr>
    </w:lvl>
    <w:lvl w:ilvl="1" w:tplc="8780B3B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B25DFB"/>
    <w:multiLevelType w:val="hybridMultilevel"/>
    <w:tmpl w:val="0882A1B4"/>
    <w:lvl w:ilvl="0" w:tplc="B1A6C31E">
      <w:start w:val="1"/>
      <w:numFmt w:val="upperRoman"/>
      <w:lvlText w:val="%1."/>
      <w:lvlJc w:val="right"/>
      <w:pPr>
        <w:ind w:left="720" w:hanging="360"/>
      </w:pPr>
      <w:rPr>
        <w:b/>
      </w:rPr>
    </w:lvl>
    <w:lvl w:ilvl="1" w:tplc="AC0CB35C">
      <w:start w:val="1"/>
      <w:numFmt w:val="decimal"/>
      <w:lvlText w:val="%2)"/>
      <w:lvlJc w:val="left"/>
      <w:pPr>
        <w:ind w:left="1440" w:hanging="360"/>
      </w:pPr>
      <w:rPr>
        <w:rFonts w:hint="default"/>
      </w:rPr>
    </w:lvl>
    <w:lvl w:ilvl="2" w:tplc="EF28821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56D96"/>
    <w:multiLevelType w:val="hybridMultilevel"/>
    <w:tmpl w:val="C36EDB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1287768"/>
    <w:multiLevelType w:val="hybridMultilevel"/>
    <w:tmpl w:val="878681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31A11A0D"/>
    <w:multiLevelType w:val="multilevel"/>
    <w:tmpl w:val="81227002"/>
    <w:lvl w:ilvl="0">
      <w:start w:val="1"/>
      <w:numFmt w:val="decimal"/>
      <w:lvlText w:val="1.1.%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5245C91"/>
    <w:multiLevelType w:val="hybridMultilevel"/>
    <w:tmpl w:val="05CA4F88"/>
    <w:lvl w:ilvl="0" w:tplc="FA6C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3D2808"/>
    <w:multiLevelType w:val="hybridMultilevel"/>
    <w:tmpl w:val="EB62AF3E"/>
    <w:lvl w:ilvl="0" w:tplc="90801BB2">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54303D"/>
    <w:multiLevelType w:val="hybridMultilevel"/>
    <w:tmpl w:val="B3D21C0A"/>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38C945DE"/>
    <w:multiLevelType w:val="multilevel"/>
    <w:tmpl w:val="93DCDDE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080"/>
        </w:tabs>
        <w:ind w:left="1080" w:hanging="72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440"/>
        </w:tabs>
        <w:ind w:left="1440" w:hanging="108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800"/>
        </w:tabs>
        <w:ind w:left="1800" w:hanging="144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2160"/>
        </w:tabs>
        <w:ind w:left="2160" w:hanging="180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23" w15:restartNumberingAfterBreak="0">
    <w:nsid w:val="38EB3B91"/>
    <w:multiLevelType w:val="hybridMultilevel"/>
    <w:tmpl w:val="497EBA0A"/>
    <w:lvl w:ilvl="0" w:tplc="D3B2F3F2">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34095E"/>
    <w:multiLevelType w:val="hybridMultilevel"/>
    <w:tmpl w:val="0CB84F56"/>
    <w:lvl w:ilvl="0" w:tplc="D3B0C8DE">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DD6126"/>
    <w:multiLevelType w:val="hybridMultilevel"/>
    <w:tmpl w:val="7F06A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640D8"/>
    <w:multiLevelType w:val="hybridMultilevel"/>
    <w:tmpl w:val="409C0B2E"/>
    <w:lvl w:ilvl="0" w:tplc="A7A28CF8">
      <w:start w:val="1"/>
      <w:numFmt w:val="decimal"/>
      <w:lvlText w:val="%1."/>
      <w:lvlJc w:val="left"/>
      <w:pPr>
        <w:ind w:left="360" w:hanging="360"/>
      </w:pPr>
    </w:lvl>
    <w:lvl w:ilvl="1" w:tplc="40BE2FC6">
      <w:start w:val="1"/>
      <w:numFmt w:val="decimal"/>
      <w:lvlText w:val="%2."/>
      <w:lvlJc w:val="left"/>
      <w:pPr>
        <w:ind w:left="1440" w:hanging="360"/>
      </w:pPr>
      <w:rPr>
        <w:rFonts w:hint="default"/>
        <w:sz w:val="22"/>
        <w:szCs w:val="22"/>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CC2AD6"/>
    <w:multiLevelType w:val="hybridMultilevel"/>
    <w:tmpl w:val="8772C918"/>
    <w:lvl w:ilvl="0" w:tplc="37A04D1C">
      <w:start w:val="1"/>
      <w:numFmt w:val="decimal"/>
      <w:lvlText w:val="%1)"/>
      <w:lvlJc w:val="left"/>
      <w:pPr>
        <w:tabs>
          <w:tab w:val="num" w:pos="720"/>
        </w:tabs>
        <w:ind w:left="720" w:hanging="360"/>
      </w:pPr>
      <w:rPr>
        <w:rFonts w:ascii="Arial" w:hAnsi="Arial" w:cs="Arial" w:hint="default"/>
      </w:rPr>
    </w:lvl>
    <w:lvl w:ilvl="1" w:tplc="43069308">
      <w:start w:val="1"/>
      <w:numFmt w:val="decimal"/>
      <w:lvlText w:val="%2)"/>
      <w:lvlJc w:val="left"/>
      <w:pPr>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A58D6"/>
    <w:multiLevelType w:val="hybridMultilevel"/>
    <w:tmpl w:val="6526DD94"/>
    <w:lvl w:ilvl="0" w:tplc="079A0A96">
      <w:start w:val="1"/>
      <w:numFmt w:val="decimal"/>
      <w:lvlText w:val="1.3.%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14557A"/>
    <w:multiLevelType w:val="hybridMultilevel"/>
    <w:tmpl w:val="CE948688"/>
    <w:lvl w:ilvl="0" w:tplc="FA6C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62A6B39"/>
    <w:multiLevelType w:val="hybridMultilevel"/>
    <w:tmpl w:val="87E6EED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4D9F1020"/>
    <w:multiLevelType w:val="hybridMultilevel"/>
    <w:tmpl w:val="08ECA5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F541CFA"/>
    <w:multiLevelType w:val="multilevel"/>
    <w:tmpl w:val="9BDE251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15:restartNumberingAfterBreak="0">
    <w:nsid w:val="534E15BF"/>
    <w:multiLevelType w:val="hybridMultilevel"/>
    <w:tmpl w:val="F6F83C68"/>
    <w:lvl w:ilvl="0" w:tplc="04150017">
      <w:start w:val="1"/>
      <w:numFmt w:val="lowerLetter"/>
      <w:lvlText w:val="%1)"/>
      <w:lvlJc w:val="left"/>
      <w:pPr>
        <w:ind w:left="1068" w:hanging="360"/>
      </w:pPr>
      <w:rPr>
        <w:rFonts w:hint="default"/>
      </w:rPr>
    </w:lvl>
    <w:lvl w:ilvl="1" w:tplc="BC7A440E">
      <w:numFmt w:val="bullet"/>
      <w:lvlText w:val=""/>
      <w:lvlJc w:val="left"/>
      <w:pPr>
        <w:ind w:left="1788" w:hanging="360"/>
      </w:pPr>
      <w:rPr>
        <w:rFonts w:ascii="Calibri" w:eastAsiaTheme="minorHAnsi" w:hAnsi="Calibri" w:cs="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7812E36"/>
    <w:multiLevelType w:val="hybridMultilevel"/>
    <w:tmpl w:val="0D5CCF1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D52909"/>
    <w:multiLevelType w:val="hybridMultilevel"/>
    <w:tmpl w:val="47526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4B246B"/>
    <w:multiLevelType w:val="hybridMultilevel"/>
    <w:tmpl w:val="99A6F310"/>
    <w:lvl w:ilvl="0" w:tplc="90801BB2">
      <w:start w:val="1"/>
      <w:numFmt w:val="bullet"/>
      <w:lvlText w:val=""/>
      <w:lvlJc w:val="left"/>
      <w:pPr>
        <w:ind w:left="2160" w:hanging="360"/>
      </w:pPr>
      <w:rPr>
        <w:rFonts w:ascii="Symbol" w:hAnsi="Symbol" w:hint="default"/>
        <w:b w:val="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6A514A1"/>
    <w:multiLevelType w:val="hybridMultilevel"/>
    <w:tmpl w:val="499C48F0"/>
    <w:lvl w:ilvl="0" w:tplc="FA6C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F61BC0"/>
    <w:multiLevelType w:val="hybridMultilevel"/>
    <w:tmpl w:val="AA9E09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698A1976"/>
    <w:multiLevelType w:val="hybridMultilevel"/>
    <w:tmpl w:val="8038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D02E8C"/>
    <w:multiLevelType w:val="hybridMultilevel"/>
    <w:tmpl w:val="87CACF72"/>
    <w:lvl w:ilvl="0" w:tplc="A69E811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EC2DEB"/>
    <w:multiLevelType w:val="hybridMultilevel"/>
    <w:tmpl w:val="72745EBC"/>
    <w:lvl w:ilvl="0" w:tplc="FA6C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296763"/>
    <w:multiLevelType w:val="hybridMultilevel"/>
    <w:tmpl w:val="240ADFE2"/>
    <w:lvl w:ilvl="0" w:tplc="FA6CB340">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53D6691"/>
    <w:multiLevelType w:val="hybridMultilevel"/>
    <w:tmpl w:val="2A242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7D0D5B"/>
    <w:multiLevelType w:val="multilevel"/>
    <w:tmpl w:val="0458125E"/>
    <w:lvl w:ilvl="0">
      <w:start w:val="2"/>
      <w:numFmt w:val="decimal"/>
      <w:lvlText w:val="%1."/>
      <w:lvlJc w:val="left"/>
      <w:pPr>
        <w:ind w:left="540" w:hanging="540"/>
      </w:pPr>
      <w:rPr>
        <w:rFonts w:hint="default"/>
      </w:rPr>
    </w:lvl>
    <w:lvl w:ilvl="1">
      <w:start w:val="1"/>
      <w:numFmt w:val="decimal"/>
      <w:lvlText w:val="%1.%2."/>
      <w:lvlJc w:val="left"/>
      <w:pPr>
        <w:ind w:left="1077" w:hanging="720"/>
      </w:pPr>
      <w:rPr>
        <w:rFonts w:hint="default"/>
      </w:rPr>
    </w:lvl>
    <w:lvl w:ilvl="2">
      <w:start w:val="2"/>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5" w15:restartNumberingAfterBreak="0">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16"/>
  </w:num>
  <w:num w:numId="4">
    <w:abstractNumId w:val="26"/>
  </w:num>
  <w:num w:numId="5">
    <w:abstractNumId w:val="15"/>
  </w:num>
  <w:num w:numId="6">
    <w:abstractNumId w:val="35"/>
  </w:num>
  <w:num w:numId="7">
    <w:abstractNumId w:val="25"/>
  </w:num>
  <w:num w:numId="8">
    <w:abstractNumId w:val="40"/>
  </w:num>
  <w:num w:numId="9">
    <w:abstractNumId w:val="18"/>
  </w:num>
  <w:num w:numId="10">
    <w:abstractNumId w:val="14"/>
  </w:num>
  <w:num w:numId="11">
    <w:abstractNumId w:val="24"/>
  </w:num>
  <w:num w:numId="12">
    <w:abstractNumId w:val="28"/>
  </w:num>
  <w:num w:numId="13">
    <w:abstractNumId w:val="23"/>
  </w:num>
  <w:num w:numId="14">
    <w:abstractNumId w:val="20"/>
  </w:num>
  <w:num w:numId="15">
    <w:abstractNumId w:val="11"/>
  </w:num>
  <w:num w:numId="16">
    <w:abstractNumId w:val="31"/>
  </w:num>
  <w:num w:numId="17">
    <w:abstractNumId w:val="39"/>
  </w:num>
  <w:num w:numId="18">
    <w:abstractNumId w:val="2"/>
  </w:num>
  <w:num w:numId="19">
    <w:abstractNumId w:val="21"/>
  </w:num>
  <w:num w:numId="20">
    <w:abstractNumId w:val="44"/>
  </w:num>
  <w:num w:numId="21">
    <w:abstractNumId w:val="4"/>
  </w:num>
  <w:num w:numId="22">
    <w:abstractNumId w:val="5"/>
  </w:num>
  <w:num w:numId="23">
    <w:abstractNumId w:val="0"/>
  </w:num>
  <w:num w:numId="24">
    <w:abstractNumId w:val="6"/>
  </w:num>
  <w:num w:numId="25">
    <w:abstractNumId w:val="32"/>
  </w:num>
  <w:num w:numId="26">
    <w:abstractNumId w:val="43"/>
  </w:num>
  <w:num w:numId="27">
    <w:abstractNumId w:val="30"/>
  </w:num>
  <w:num w:numId="28">
    <w:abstractNumId w:val="33"/>
  </w:num>
  <w:num w:numId="29">
    <w:abstractNumId w:val="36"/>
  </w:num>
  <w:num w:numId="30">
    <w:abstractNumId w:val="38"/>
  </w:num>
  <w:num w:numId="31">
    <w:abstractNumId w:val="27"/>
  </w:num>
  <w:num w:numId="32">
    <w:abstractNumId w:val="1"/>
  </w:num>
  <w:num w:numId="33">
    <w:abstractNumId w:val="41"/>
  </w:num>
  <w:num w:numId="34">
    <w:abstractNumId w:val="29"/>
  </w:num>
  <w:num w:numId="35">
    <w:abstractNumId w:val="37"/>
  </w:num>
  <w:num w:numId="36">
    <w:abstractNumId w:val="22"/>
  </w:num>
  <w:num w:numId="37">
    <w:abstractNumId w:val="9"/>
  </w:num>
  <w:num w:numId="38">
    <w:abstractNumId w:val="19"/>
  </w:num>
  <w:num w:numId="39">
    <w:abstractNumId w:val="12"/>
  </w:num>
  <w:num w:numId="40">
    <w:abstractNumId w:val="34"/>
  </w:num>
  <w:num w:numId="41">
    <w:abstractNumId w:val="10"/>
  </w:num>
  <w:num w:numId="42">
    <w:abstractNumId w:val="42"/>
  </w:num>
  <w:num w:numId="43">
    <w:abstractNumId w:val="7"/>
  </w:num>
  <w:num w:numId="4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067E2"/>
    <w:rsid w:val="000126D8"/>
    <w:rsid w:val="000138E8"/>
    <w:rsid w:val="0001721D"/>
    <w:rsid w:val="00020DB3"/>
    <w:rsid w:val="000255CE"/>
    <w:rsid w:val="00034244"/>
    <w:rsid w:val="000400AE"/>
    <w:rsid w:val="00061315"/>
    <w:rsid w:val="00063377"/>
    <w:rsid w:val="000637B2"/>
    <w:rsid w:val="00072D73"/>
    <w:rsid w:val="000813E2"/>
    <w:rsid w:val="0008254D"/>
    <w:rsid w:val="00084CBD"/>
    <w:rsid w:val="00086EFD"/>
    <w:rsid w:val="00093D9E"/>
    <w:rsid w:val="000957CA"/>
    <w:rsid w:val="000A0756"/>
    <w:rsid w:val="000A1F02"/>
    <w:rsid w:val="000A2485"/>
    <w:rsid w:val="000A4D9A"/>
    <w:rsid w:val="000A53EA"/>
    <w:rsid w:val="000A6E87"/>
    <w:rsid w:val="000A7CE8"/>
    <w:rsid w:val="000B0F7F"/>
    <w:rsid w:val="000B6463"/>
    <w:rsid w:val="000D5397"/>
    <w:rsid w:val="000D7FCF"/>
    <w:rsid w:val="000F799D"/>
    <w:rsid w:val="00111130"/>
    <w:rsid w:val="001155B4"/>
    <w:rsid w:val="00116CAE"/>
    <w:rsid w:val="001209C8"/>
    <w:rsid w:val="0013038E"/>
    <w:rsid w:val="00131CF8"/>
    <w:rsid w:val="00134BD5"/>
    <w:rsid w:val="001365AF"/>
    <w:rsid w:val="00136E21"/>
    <w:rsid w:val="00144CDE"/>
    <w:rsid w:val="00152761"/>
    <w:rsid w:val="001549F7"/>
    <w:rsid w:val="00161D28"/>
    <w:rsid w:val="00172056"/>
    <w:rsid w:val="00172D0A"/>
    <w:rsid w:val="00175EBB"/>
    <w:rsid w:val="001830C4"/>
    <w:rsid w:val="001842B9"/>
    <w:rsid w:val="00192C2F"/>
    <w:rsid w:val="00196D52"/>
    <w:rsid w:val="00197F9B"/>
    <w:rsid w:val="001B2B6E"/>
    <w:rsid w:val="001C5584"/>
    <w:rsid w:val="001C6BDD"/>
    <w:rsid w:val="001D02E6"/>
    <w:rsid w:val="001E62D1"/>
    <w:rsid w:val="001F0D13"/>
    <w:rsid w:val="001F2FFA"/>
    <w:rsid w:val="001F6BAA"/>
    <w:rsid w:val="001F7FC2"/>
    <w:rsid w:val="0020541A"/>
    <w:rsid w:val="00220C87"/>
    <w:rsid w:val="00222354"/>
    <w:rsid w:val="00226D50"/>
    <w:rsid w:val="002305F0"/>
    <w:rsid w:val="00243C69"/>
    <w:rsid w:val="002661DE"/>
    <w:rsid w:val="00267A39"/>
    <w:rsid w:val="00271531"/>
    <w:rsid w:val="002925A6"/>
    <w:rsid w:val="00297FDC"/>
    <w:rsid w:val="002A2800"/>
    <w:rsid w:val="002A7CEB"/>
    <w:rsid w:val="002B3253"/>
    <w:rsid w:val="002B63C3"/>
    <w:rsid w:val="002C0CBE"/>
    <w:rsid w:val="002C1A6A"/>
    <w:rsid w:val="002C2F19"/>
    <w:rsid w:val="002C2F23"/>
    <w:rsid w:val="002D2502"/>
    <w:rsid w:val="002D3BED"/>
    <w:rsid w:val="002E1919"/>
    <w:rsid w:val="002E1C5D"/>
    <w:rsid w:val="002F7BDD"/>
    <w:rsid w:val="00307242"/>
    <w:rsid w:val="003077E5"/>
    <w:rsid w:val="00313546"/>
    <w:rsid w:val="0031366E"/>
    <w:rsid w:val="00322A1E"/>
    <w:rsid w:val="00323DE6"/>
    <w:rsid w:val="00326487"/>
    <w:rsid w:val="0032789E"/>
    <w:rsid w:val="00331D68"/>
    <w:rsid w:val="00333317"/>
    <w:rsid w:val="003356A8"/>
    <w:rsid w:val="00341F22"/>
    <w:rsid w:val="00341F29"/>
    <w:rsid w:val="00343D66"/>
    <w:rsid w:val="003441D2"/>
    <w:rsid w:val="00344561"/>
    <w:rsid w:val="00344655"/>
    <w:rsid w:val="00345484"/>
    <w:rsid w:val="0034575E"/>
    <w:rsid w:val="00350845"/>
    <w:rsid w:val="0035094F"/>
    <w:rsid w:val="00352653"/>
    <w:rsid w:val="0036094B"/>
    <w:rsid w:val="00367079"/>
    <w:rsid w:val="00371AD3"/>
    <w:rsid w:val="0037452F"/>
    <w:rsid w:val="00377981"/>
    <w:rsid w:val="00380999"/>
    <w:rsid w:val="00382A11"/>
    <w:rsid w:val="00383A30"/>
    <w:rsid w:val="0038402D"/>
    <w:rsid w:val="00386C12"/>
    <w:rsid w:val="0039019C"/>
    <w:rsid w:val="00390B34"/>
    <w:rsid w:val="0039371F"/>
    <w:rsid w:val="00393A9D"/>
    <w:rsid w:val="00394638"/>
    <w:rsid w:val="003A6FBA"/>
    <w:rsid w:val="003A7CAF"/>
    <w:rsid w:val="003B743C"/>
    <w:rsid w:val="003C1CE8"/>
    <w:rsid w:val="003C419A"/>
    <w:rsid w:val="003C4A33"/>
    <w:rsid w:val="003C7E16"/>
    <w:rsid w:val="003E2D11"/>
    <w:rsid w:val="003E7487"/>
    <w:rsid w:val="003E7969"/>
    <w:rsid w:val="003F0BAA"/>
    <w:rsid w:val="003F2401"/>
    <w:rsid w:val="003F5470"/>
    <w:rsid w:val="003F6BBF"/>
    <w:rsid w:val="00406884"/>
    <w:rsid w:val="00406B89"/>
    <w:rsid w:val="0041543F"/>
    <w:rsid w:val="00423AC1"/>
    <w:rsid w:val="00424D4A"/>
    <w:rsid w:val="00440D6A"/>
    <w:rsid w:val="0045177B"/>
    <w:rsid w:val="00451D94"/>
    <w:rsid w:val="004530BC"/>
    <w:rsid w:val="00466C80"/>
    <w:rsid w:val="00470784"/>
    <w:rsid w:val="0047086D"/>
    <w:rsid w:val="004763EE"/>
    <w:rsid w:val="00492644"/>
    <w:rsid w:val="00494FEA"/>
    <w:rsid w:val="004A3A5A"/>
    <w:rsid w:val="004A4492"/>
    <w:rsid w:val="004A4D0E"/>
    <w:rsid w:val="004A732A"/>
    <w:rsid w:val="004C5726"/>
    <w:rsid w:val="004C6EF0"/>
    <w:rsid w:val="004D0486"/>
    <w:rsid w:val="004D16B6"/>
    <w:rsid w:val="004D1CAE"/>
    <w:rsid w:val="004D4A65"/>
    <w:rsid w:val="004D5660"/>
    <w:rsid w:val="004D5B37"/>
    <w:rsid w:val="004D6E67"/>
    <w:rsid w:val="004E2CFB"/>
    <w:rsid w:val="004E3075"/>
    <w:rsid w:val="004E4600"/>
    <w:rsid w:val="004E478C"/>
    <w:rsid w:val="004E4F1F"/>
    <w:rsid w:val="004F12C0"/>
    <w:rsid w:val="004F4C91"/>
    <w:rsid w:val="00500473"/>
    <w:rsid w:val="0050426C"/>
    <w:rsid w:val="00504700"/>
    <w:rsid w:val="00507BE4"/>
    <w:rsid w:val="0051148F"/>
    <w:rsid w:val="0053091D"/>
    <w:rsid w:val="005329C1"/>
    <w:rsid w:val="005330B3"/>
    <w:rsid w:val="00540980"/>
    <w:rsid w:val="00543394"/>
    <w:rsid w:val="005521F6"/>
    <w:rsid w:val="00555CA9"/>
    <w:rsid w:val="005639EE"/>
    <w:rsid w:val="00564AA8"/>
    <w:rsid w:val="00572301"/>
    <w:rsid w:val="00574023"/>
    <w:rsid w:val="0057441F"/>
    <w:rsid w:val="00576570"/>
    <w:rsid w:val="0058186C"/>
    <w:rsid w:val="00592025"/>
    <w:rsid w:val="005929AA"/>
    <w:rsid w:val="00592B32"/>
    <w:rsid w:val="00592C9C"/>
    <w:rsid w:val="005A3995"/>
    <w:rsid w:val="005B084E"/>
    <w:rsid w:val="005B2786"/>
    <w:rsid w:val="005B54B7"/>
    <w:rsid w:val="005B7E0E"/>
    <w:rsid w:val="005C04CE"/>
    <w:rsid w:val="005C7303"/>
    <w:rsid w:val="005D46D6"/>
    <w:rsid w:val="005D7A42"/>
    <w:rsid w:val="005E01AD"/>
    <w:rsid w:val="005E26D6"/>
    <w:rsid w:val="005F0E6C"/>
    <w:rsid w:val="005F1581"/>
    <w:rsid w:val="005F2481"/>
    <w:rsid w:val="005F50BB"/>
    <w:rsid w:val="00600771"/>
    <w:rsid w:val="00613722"/>
    <w:rsid w:val="006149EA"/>
    <w:rsid w:val="006172F7"/>
    <w:rsid w:val="00640B70"/>
    <w:rsid w:val="006445EB"/>
    <w:rsid w:val="006455C1"/>
    <w:rsid w:val="00646038"/>
    <w:rsid w:val="00646992"/>
    <w:rsid w:val="00646A69"/>
    <w:rsid w:val="006475B5"/>
    <w:rsid w:val="00651713"/>
    <w:rsid w:val="006552A7"/>
    <w:rsid w:val="006707F5"/>
    <w:rsid w:val="00671085"/>
    <w:rsid w:val="00676268"/>
    <w:rsid w:val="00683ABA"/>
    <w:rsid w:val="006869F7"/>
    <w:rsid w:val="00687EB1"/>
    <w:rsid w:val="00692840"/>
    <w:rsid w:val="006950CA"/>
    <w:rsid w:val="0069627F"/>
    <w:rsid w:val="00697902"/>
    <w:rsid w:val="006A32B8"/>
    <w:rsid w:val="006B2FB2"/>
    <w:rsid w:val="006B60FC"/>
    <w:rsid w:val="006C08DE"/>
    <w:rsid w:val="006C372A"/>
    <w:rsid w:val="006C416D"/>
    <w:rsid w:val="006C5026"/>
    <w:rsid w:val="006D089B"/>
    <w:rsid w:val="006D108C"/>
    <w:rsid w:val="006D16B9"/>
    <w:rsid w:val="006D2734"/>
    <w:rsid w:val="006F135F"/>
    <w:rsid w:val="00702928"/>
    <w:rsid w:val="007041B8"/>
    <w:rsid w:val="007114B8"/>
    <w:rsid w:val="00721073"/>
    <w:rsid w:val="00730637"/>
    <w:rsid w:val="00730E35"/>
    <w:rsid w:val="007317F8"/>
    <w:rsid w:val="007327FE"/>
    <w:rsid w:val="0073776C"/>
    <w:rsid w:val="00747E78"/>
    <w:rsid w:val="0075493D"/>
    <w:rsid w:val="00765B10"/>
    <w:rsid w:val="007661DC"/>
    <w:rsid w:val="00766E2C"/>
    <w:rsid w:val="00782358"/>
    <w:rsid w:val="007A2E63"/>
    <w:rsid w:val="007A7013"/>
    <w:rsid w:val="007A7B12"/>
    <w:rsid w:val="007B4491"/>
    <w:rsid w:val="007B7A8A"/>
    <w:rsid w:val="007C554A"/>
    <w:rsid w:val="007D23E5"/>
    <w:rsid w:val="007D2815"/>
    <w:rsid w:val="007D351E"/>
    <w:rsid w:val="007D3CB2"/>
    <w:rsid w:val="007D509E"/>
    <w:rsid w:val="007D5366"/>
    <w:rsid w:val="007D7183"/>
    <w:rsid w:val="007E0E2D"/>
    <w:rsid w:val="007F190C"/>
    <w:rsid w:val="007F4809"/>
    <w:rsid w:val="00800FEF"/>
    <w:rsid w:val="0080718E"/>
    <w:rsid w:val="00811185"/>
    <w:rsid w:val="00815461"/>
    <w:rsid w:val="00815E75"/>
    <w:rsid w:val="00817089"/>
    <w:rsid w:val="00830110"/>
    <w:rsid w:val="00830F77"/>
    <w:rsid w:val="00833FE8"/>
    <w:rsid w:val="00836623"/>
    <w:rsid w:val="00837E59"/>
    <w:rsid w:val="00841C6E"/>
    <w:rsid w:val="00843F70"/>
    <w:rsid w:val="00846016"/>
    <w:rsid w:val="008472A6"/>
    <w:rsid w:val="00850D3F"/>
    <w:rsid w:val="008548B3"/>
    <w:rsid w:val="00857E62"/>
    <w:rsid w:val="00860DA5"/>
    <w:rsid w:val="0086632F"/>
    <w:rsid w:val="00874F6D"/>
    <w:rsid w:val="0087627C"/>
    <w:rsid w:val="00880C06"/>
    <w:rsid w:val="008824E2"/>
    <w:rsid w:val="00882526"/>
    <w:rsid w:val="008827D6"/>
    <w:rsid w:val="00882C46"/>
    <w:rsid w:val="00892246"/>
    <w:rsid w:val="00893660"/>
    <w:rsid w:val="008A5CEC"/>
    <w:rsid w:val="008A73E6"/>
    <w:rsid w:val="008C263E"/>
    <w:rsid w:val="008C38EE"/>
    <w:rsid w:val="008D2028"/>
    <w:rsid w:val="008D2E07"/>
    <w:rsid w:val="008D4AAD"/>
    <w:rsid w:val="008D70FB"/>
    <w:rsid w:val="008F09A1"/>
    <w:rsid w:val="008F30C2"/>
    <w:rsid w:val="008F62FC"/>
    <w:rsid w:val="008F7048"/>
    <w:rsid w:val="0090103F"/>
    <w:rsid w:val="00902CC3"/>
    <w:rsid w:val="00903216"/>
    <w:rsid w:val="00913823"/>
    <w:rsid w:val="00913C98"/>
    <w:rsid w:val="0092209A"/>
    <w:rsid w:val="00925236"/>
    <w:rsid w:val="00925E76"/>
    <w:rsid w:val="00927B7B"/>
    <w:rsid w:val="00934B55"/>
    <w:rsid w:val="00941803"/>
    <w:rsid w:val="0094606B"/>
    <w:rsid w:val="0095403D"/>
    <w:rsid w:val="00957C6F"/>
    <w:rsid w:val="00960A05"/>
    <w:rsid w:val="0096471A"/>
    <w:rsid w:val="009839BE"/>
    <w:rsid w:val="00987A5D"/>
    <w:rsid w:val="00991654"/>
    <w:rsid w:val="009955CA"/>
    <w:rsid w:val="00997FE1"/>
    <w:rsid w:val="009A53D7"/>
    <w:rsid w:val="009A61CD"/>
    <w:rsid w:val="009B4AAE"/>
    <w:rsid w:val="009B67AF"/>
    <w:rsid w:val="009B7002"/>
    <w:rsid w:val="009C0456"/>
    <w:rsid w:val="009C0BF5"/>
    <w:rsid w:val="009C5867"/>
    <w:rsid w:val="009C58DC"/>
    <w:rsid w:val="009D1A5F"/>
    <w:rsid w:val="009D6CF1"/>
    <w:rsid w:val="00A017F8"/>
    <w:rsid w:val="00A13755"/>
    <w:rsid w:val="00A17274"/>
    <w:rsid w:val="00A17B4F"/>
    <w:rsid w:val="00A31F1F"/>
    <w:rsid w:val="00A3389A"/>
    <w:rsid w:val="00A41B50"/>
    <w:rsid w:val="00A41FD2"/>
    <w:rsid w:val="00A544BB"/>
    <w:rsid w:val="00A54E22"/>
    <w:rsid w:val="00A55F05"/>
    <w:rsid w:val="00A66705"/>
    <w:rsid w:val="00A736EB"/>
    <w:rsid w:val="00A77F75"/>
    <w:rsid w:val="00A84F9C"/>
    <w:rsid w:val="00A85E66"/>
    <w:rsid w:val="00A8662B"/>
    <w:rsid w:val="00A86841"/>
    <w:rsid w:val="00A96418"/>
    <w:rsid w:val="00A97D8A"/>
    <w:rsid w:val="00AA5B27"/>
    <w:rsid w:val="00AB1D44"/>
    <w:rsid w:val="00AB2DDF"/>
    <w:rsid w:val="00AB4BF6"/>
    <w:rsid w:val="00AB60B1"/>
    <w:rsid w:val="00AC2B2E"/>
    <w:rsid w:val="00AC40C2"/>
    <w:rsid w:val="00AC5870"/>
    <w:rsid w:val="00AC7214"/>
    <w:rsid w:val="00AC743F"/>
    <w:rsid w:val="00AD0870"/>
    <w:rsid w:val="00AD53B8"/>
    <w:rsid w:val="00AD6677"/>
    <w:rsid w:val="00AD6E13"/>
    <w:rsid w:val="00AE13EA"/>
    <w:rsid w:val="00AF1339"/>
    <w:rsid w:val="00AF1654"/>
    <w:rsid w:val="00AF2D1C"/>
    <w:rsid w:val="00AF38A9"/>
    <w:rsid w:val="00AF67D4"/>
    <w:rsid w:val="00B00165"/>
    <w:rsid w:val="00B002D3"/>
    <w:rsid w:val="00B00CF2"/>
    <w:rsid w:val="00B14351"/>
    <w:rsid w:val="00B16E3B"/>
    <w:rsid w:val="00B2133B"/>
    <w:rsid w:val="00B22046"/>
    <w:rsid w:val="00B23579"/>
    <w:rsid w:val="00B25BE3"/>
    <w:rsid w:val="00B3323E"/>
    <w:rsid w:val="00B36250"/>
    <w:rsid w:val="00B36B2A"/>
    <w:rsid w:val="00B40658"/>
    <w:rsid w:val="00B40AC7"/>
    <w:rsid w:val="00B40CA9"/>
    <w:rsid w:val="00B42BF3"/>
    <w:rsid w:val="00B43C10"/>
    <w:rsid w:val="00B51CE4"/>
    <w:rsid w:val="00B51DD2"/>
    <w:rsid w:val="00B72048"/>
    <w:rsid w:val="00B7512D"/>
    <w:rsid w:val="00B83CFB"/>
    <w:rsid w:val="00B9076C"/>
    <w:rsid w:val="00B972D7"/>
    <w:rsid w:val="00B97A82"/>
    <w:rsid w:val="00BA1EB0"/>
    <w:rsid w:val="00BA7343"/>
    <w:rsid w:val="00BA742A"/>
    <w:rsid w:val="00BB6AE5"/>
    <w:rsid w:val="00BC1EB9"/>
    <w:rsid w:val="00BC3D9E"/>
    <w:rsid w:val="00BC4AAA"/>
    <w:rsid w:val="00BC7152"/>
    <w:rsid w:val="00BD0D3D"/>
    <w:rsid w:val="00BD5FFA"/>
    <w:rsid w:val="00BD6400"/>
    <w:rsid w:val="00BD6EBC"/>
    <w:rsid w:val="00BE3840"/>
    <w:rsid w:val="00BE667B"/>
    <w:rsid w:val="00C003FD"/>
    <w:rsid w:val="00C019BD"/>
    <w:rsid w:val="00C04095"/>
    <w:rsid w:val="00C0577B"/>
    <w:rsid w:val="00C07E42"/>
    <w:rsid w:val="00C149AC"/>
    <w:rsid w:val="00C21274"/>
    <w:rsid w:val="00C24D98"/>
    <w:rsid w:val="00C314E3"/>
    <w:rsid w:val="00C3158D"/>
    <w:rsid w:val="00C34CA3"/>
    <w:rsid w:val="00C359B2"/>
    <w:rsid w:val="00C359D2"/>
    <w:rsid w:val="00C5312B"/>
    <w:rsid w:val="00C77B51"/>
    <w:rsid w:val="00C800D4"/>
    <w:rsid w:val="00C817FA"/>
    <w:rsid w:val="00C83813"/>
    <w:rsid w:val="00C84B0F"/>
    <w:rsid w:val="00C90745"/>
    <w:rsid w:val="00C91B52"/>
    <w:rsid w:val="00C94217"/>
    <w:rsid w:val="00C9435E"/>
    <w:rsid w:val="00C94818"/>
    <w:rsid w:val="00CA40C0"/>
    <w:rsid w:val="00CA4110"/>
    <w:rsid w:val="00CA4D71"/>
    <w:rsid w:val="00CA522E"/>
    <w:rsid w:val="00CA5DA0"/>
    <w:rsid w:val="00CB0395"/>
    <w:rsid w:val="00CB435C"/>
    <w:rsid w:val="00CB6822"/>
    <w:rsid w:val="00CC113B"/>
    <w:rsid w:val="00CC1A3B"/>
    <w:rsid w:val="00CC61A9"/>
    <w:rsid w:val="00CC753E"/>
    <w:rsid w:val="00CC78CE"/>
    <w:rsid w:val="00CD3394"/>
    <w:rsid w:val="00CD5070"/>
    <w:rsid w:val="00CE0D24"/>
    <w:rsid w:val="00CE2237"/>
    <w:rsid w:val="00CE2430"/>
    <w:rsid w:val="00CE2727"/>
    <w:rsid w:val="00CE33BE"/>
    <w:rsid w:val="00CE4C45"/>
    <w:rsid w:val="00CE7B40"/>
    <w:rsid w:val="00CE7D6E"/>
    <w:rsid w:val="00CF560C"/>
    <w:rsid w:val="00D07D1C"/>
    <w:rsid w:val="00D07E21"/>
    <w:rsid w:val="00D17ABD"/>
    <w:rsid w:val="00D22E22"/>
    <w:rsid w:val="00D240A5"/>
    <w:rsid w:val="00D26160"/>
    <w:rsid w:val="00D26F48"/>
    <w:rsid w:val="00D30889"/>
    <w:rsid w:val="00D31C35"/>
    <w:rsid w:val="00D36CA3"/>
    <w:rsid w:val="00D42E85"/>
    <w:rsid w:val="00D44FEF"/>
    <w:rsid w:val="00D463AB"/>
    <w:rsid w:val="00D54EB5"/>
    <w:rsid w:val="00D63EFB"/>
    <w:rsid w:val="00D743F6"/>
    <w:rsid w:val="00D75523"/>
    <w:rsid w:val="00D75AC8"/>
    <w:rsid w:val="00D77560"/>
    <w:rsid w:val="00D7789C"/>
    <w:rsid w:val="00D82E34"/>
    <w:rsid w:val="00D8351E"/>
    <w:rsid w:val="00D85208"/>
    <w:rsid w:val="00D86BE6"/>
    <w:rsid w:val="00D94745"/>
    <w:rsid w:val="00D96987"/>
    <w:rsid w:val="00DA27D4"/>
    <w:rsid w:val="00DA469C"/>
    <w:rsid w:val="00DB0D84"/>
    <w:rsid w:val="00DB23B0"/>
    <w:rsid w:val="00DB2DEC"/>
    <w:rsid w:val="00DB3631"/>
    <w:rsid w:val="00DB3C8C"/>
    <w:rsid w:val="00DB433E"/>
    <w:rsid w:val="00DB4C84"/>
    <w:rsid w:val="00DB5E54"/>
    <w:rsid w:val="00DB6A81"/>
    <w:rsid w:val="00DC4CA6"/>
    <w:rsid w:val="00DC53C9"/>
    <w:rsid w:val="00DD4B8B"/>
    <w:rsid w:val="00DE7CB1"/>
    <w:rsid w:val="00DF0BD7"/>
    <w:rsid w:val="00E0189F"/>
    <w:rsid w:val="00E05E57"/>
    <w:rsid w:val="00E07356"/>
    <w:rsid w:val="00E13F10"/>
    <w:rsid w:val="00E140D6"/>
    <w:rsid w:val="00E32E83"/>
    <w:rsid w:val="00E35442"/>
    <w:rsid w:val="00E36E86"/>
    <w:rsid w:val="00E405EF"/>
    <w:rsid w:val="00E4416B"/>
    <w:rsid w:val="00E4515F"/>
    <w:rsid w:val="00E47DED"/>
    <w:rsid w:val="00E5510E"/>
    <w:rsid w:val="00E5639D"/>
    <w:rsid w:val="00E628AD"/>
    <w:rsid w:val="00E6482F"/>
    <w:rsid w:val="00E67F25"/>
    <w:rsid w:val="00E71B30"/>
    <w:rsid w:val="00E74167"/>
    <w:rsid w:val="00E765CD"/>
    <w:rsid w:val="00E86A46"/>
    <w:rsid w:val="00E9223F"/>
    <w:rsid w:val="00EA1445"/>
    <w:rsid w:val="00EA2026"/>
    <w:rsid w:val="00EA2B00"/>
    <w:rsid w:val="00EA7B1D"/>
    <w:rsid w:val="00EB15A9"/>
    <w:rsid w:val="00EC106A"/>
    <w:rsid w:val="00EC275A"/>
    <w:rsid w:val="00EC7B05"/>
    <w:rsid w:val="00ED0DD1"/>
    <w:rsid w:val="00ED5A8F"/>
    <w:rsid w:val="00EE313F"/>
    <w:rsid w:val="00EE493A"/>
    <w:rsid w:val="00EE56AD"/>
    <w:rsid w:val="00EE5E61"/>
    <w:rsid w:val="00EF1F29"/>
    <w:rsid w:val="00F00BB3"/>
    <w:rsid w:val="00F00F9E"/>
    <w:rsid w:val="00F01903"/>
    <w:rsid w:val="00F0273F"/>
    <w:rsid w:val="00F043EF"/>
    <w:rsid w:val="00F10ACF"/>
    <w:rsid w:val="00F1558B"/>
    <w:rsid w:val="00F21068"/>
    <w:rsid w:val="00F23B28"/>
    <w:rsid w:val="00F25780"/>
    <w:rsid w:val="00F37EB3"/>
    <w:rsid w:val="00F40D63"/>
    <w:rsid w:val="00F4750B"/>
    <w:rsid w:val="00F54102"/>
    <w:rsid w:val="00F54861"/>
    <w:rsid w:val="00F55376"/>
    <w:rsid w:val="00F617AD"/>
    <w:rsid w:val="00F63C8C"/>
    <w:rsid w:val="00F7059F"/>
    <w:rsid w:val="00F73881"/>
    <w:rsid w:val="00F75D5B"/>
    <w:rsid w:val="00F773B0"/>
    <w:rsid w:val="00F83C66"/>
    <w:rsid w:val="00F912CC"/>
    <w:rsid w:val="00F96FEA"/>
    <w:rsid w:val="00FA0DF0"/>
    <w:rsid w:val="00FA3B23"/>
    <w:rsid w:val="00FA547D"/>
    <w:rsid w:val="00FA74AA"/>
    <w:rsid w:val="00FB2ACF"/>
    <w:rsid w:val="00FB57B5"/>
    <w:rsid w:val="00FD0099"/>
    <w:rsid w:val="00FD0A56"/>
    <w:rsid w:val="00FE22A5"/>
    <w:rsid w:val="00FE5B09"/>
    <w:rsid w:val="00FE6E71"/>
    <w:rsid w:val="00FF4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B2D9"/>
  <w15:docId w15:val="{28FD5D06-882E-4446-BA86-DA19B653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qFormat/>
    <w:rsid w:val="00136E21"/>
    <w:pPr>
      <w:keepNext/>
      <w:spacing w:after="0" w:line="240" w:lineRule="auto"/>
      <w:outlineLvl w:val="0"/>
    </w:pPr>
    <w:rPr>
      <w:rFonts w:ascii="Times New Roman" w:eastAsia="Times New Roman" w:hAnsi="Times New Roman" w:cs="Times New Roman"/>
      <w:b/>
      <w:color w:val="000000"/>
      <w:sz w:val="32"/>
      <w:szCs w:val="20"/>
      <w:lang w:eastAsia="pl-PL"/>
    </w:rPr>
  </w:style>
  <w:style w:type="paragraph" w:styleId="Nagwek2">
    <w:name w:val="heading 2"/>
    <w:basedOn w:val="Normalny"/>
    <w:next w:val="Normalny"/>
    <w:link w:val="Nagwek2Znak"/>
    <w:qFormat/>
    <w:rsid w:val="00697902"/>
    <w:pPr>
      <w:keepNext/>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maz_wyliczenie,opis dzialania,K-P_odwolanie,A_wyliczenie,Akapit z listą5"/>
    <w:basedOn w:val="Normalny"/>
    <w:link w:val="AkapitzlistZnak"/>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99"/>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 w:type="character" w:customStyle="1" w:styleId="CharStyle3">
    <w:name w:val="Char Style 3"/>
    <w:rsid w:val="004763EE"/>
    <w:rPr>
      <w:sz w:val="12"/>
      <w:szCs w:val="12"/>
      <w:lang w:bidi="ar-SA"/>
    </w:rPr>
  </w:style>
  <w:style w:type="character" w:customStyle="1" w:styleId="CharStyle40">
    <w:name w:val="Char Style 40"/>
    <w:link w:val="Style39"/>
    <w:uiPriority w:val="99"/>
    <w:rsid w:val="004763EE"/>
    <w:rPr>
      <w:sz w:val="13"/>
      <w:szCs w:val="13"/>
      <w:shd w:val="clear" w:color="auto" w:fill="FFFFFF"/>
    </w:rPr>
  </w:style>
  <w:style w:type="paragraph" w:customStyle="1" w:styleId="Style39">
    <w:name w:val="Style 39"/>
    <w:basedOn w:val="Normalny"/>
    <w:link w:val="CharStyle40"/>
    <w:uiPriority w:val="99"/>
    <w:rsid w:val="004763EE"/>
    <w:pPr>
      <w:widowControl w:val="0"/>
      <w:shd w:val="clear" w:color="auto" w:fill="FFFFFF"/>
      <w:spacing w:after="120" w:line="173" w:lineRule="exact"/>
      <w:jc w:val="both"/>
    </w:pPr>
    <w:rPr>
      <w:sz w:val="13"/>
      <w:szCs w:val="13"/>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4763EE"/>
  </w:style>
  <w:style w:type="paragraph" w:customStyle="1" w:styleId="Tekst">
    <w:name w:val="Tekst"/>
    <w:basedOn w:val="Normalny"/>
    <w:rsid w:val="00CA4D71"/>
    <w:pPr>
      <w:widowControl w:val="0"/>
      <w:suppressLineNumbers/>
      <w:suppressAutoHyphens/>
      <w:spacing w:after="0" w:line="57" w:lineRule="atLeast"/>
    </w:pPr>
    <w:rPr>
      <w:rFonts w:ascii="Arial" w:eastAsia="HG Mincho Light J" w:hAnsi="Arial" w:cs="Times New Roman"/>
      <w:color w:val="000000"/>
      <w:sz w:val="16"/>
      <w:szCs w:val="20"/>
      <w:lang w:eastAsia="pl-PL"/>
    </w:rPr>
  </w:style>
  <w:style w:type="paragraph" w:customStyle="1" w:styleId="Style14">
    <w:name w:val="Style 14"/>
    <w:basedOn w:val="Normalny"/>
    <w:uiPriority w:val="99"/>
    <w:rsid w:val="00F617AD"/>
    <w:pPr>
      <w:widowControl w:val="0"/>
      <w:shd w:val="clear" w:color="auto" w:fill="FFFFFF"/>
      <w:spacing w:before="180" w:after="180" w:line="235" w:lineRule="exact"/>
      <w:jc w:val="both"/>
    </w:pPr>
    <w:rPr>
      <w:rFonts w:ascii="Arial" w:hAnsi="Arial" w:cs="Arial"/>
      <w:b/>
      <w:bCs/>
      <w:sz w:val="18"/>
      <w:szCs w:val="18"/>
    </w:rPr>
  </w:style>
  <w:style w:type="paragraph" w:styleId="Tekstpodstawowywcity">
    <w:name w:val="Body Text Indent"/>
    <w:basedOn w:val="Normalny"/>
    <w:link w:val="TekstpodstawowywcityZnak"/>
    <w:rsid w:val="00F4750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F4750B"/>
    <w:rPr>
      <w:rFonts w:ascii="Times New Roman" w:eastAsia="Times New Roman" w:hAnsi="Times New Roman" w:cs="Times New Roman"/>
      <w:sz w:val="24"/>
      <w:szCs w:val="24"/>
      <w:lang w:eastAsia="pl-PL"/>
    </w:rPr>
  </w:style>
  <w:style w:type="character" w:customStyle="1" w:styleId="CharStyle25">
    <w:name w:val="Char Style 25"/>
    <w:uiPriority w:val="99"/>
    <w:rsid w:val="00EA7B1D"/>
    <w:rPr>
      <w:sz w:val="9"/>
      <w:szCs w:val="9"/>
      <w:shd w:val="clear" w:color="auto" w:fill="FFFFFF"/>
    </w:rPr>
  </w:style>
  <w:style w:type="paragraph" w:customStyle="1" w:styleId="pkt">
    <w:name w:val="pkt"/>
    <w:basedOn w:val="Normalny"/>
    <w:rsid w:val="007D351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1Znak">
    <w:name w:val="Nagłówek 1 Znak"/>
    <w:basedOn w:val="Domylnaczcionkaakapitu"/>
    <w:link w:val="Nagwek1"/>
    <w:rsid w:val="00136E21"/>
    <w:rPr>
      <w:rFonts w:ascii="Times New Roman" w:eastAsia="Times New Roman" w:hAnsi="Times New Roman" w:cs="Times New Roman"/>
      <w:b/>
      <w:color w:val="000000"/>
      <w:sz w:val="32"/>
      <w:szCs w:val="20"/>
      <w:lang w:eastAsia="pl-PL"/>
    </w:rPr>
  </w:style>
  <w:style w:type="paragraph" w:styleId="Bezodstpw">
    <w:name w:val="No Spacing"/>
    <w:uiPriority w:val="1"/>
    <w:qFormat/>
    <w:rsid w:val="00592B32"/>
    <w:pPr>
      <w:spacing w:after="0" w:line="240" w:lineRule="auto"/>
    </w:pPr>
  </w:style>
  <w:style w:type="character" w:styleId="Hipercze">
    <w:name w:val="Hyperlink"/>
    <w:uiPriority w:val="99"/>
    <w:rsid w:val="00697902"/>
    <w:rPr>
      <w:color w:val="0000FF"/>
      <w:u w:val="single"/>
    </w:rPr>
  </w:style>
  <w:style w:type="paragraph" w:styleId="Tekstpodstawowywcity2">
    <w:name w:val="Body Text Indent 2"/>
    <w:basedOn w:val="Normalny"/>
    <w:link w:val="Tekstpodstawowywcity2Znak"/>
    <w:rsid w:val="00697902"/>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697902"/>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rsid w:val="00697902"/>
    <w:rPr>
      <w:rFonts w:ascii="Arial" w:eastAsia="Times New Roman" w:hAnsi="Arial" w:cs="Arial"/>
      <w:b/>
      <w:bCs/>
      <w:i/>
      <w:iCs/>
      <w:sz w:val="28"/>
      <w:szCs w:val="28"/>
      <w:lang w:eastAsia="ar-SA"/>
    </w:rPr>
  </w:style>
  <w:style w:type="character" w:customStyle="1" w:styleId="CharStyle30">
    <w:name w:val="Char Style 30"/>
    <w:link w:val="Style29"/>
    <w:rsid w:val="00697902"/>
    <w:rPr>
      <w:i/>
      <w:iCs/>
      <w:sz w:val="23"/>
      <w:szCs w:val="23"/>
      <w:shd w:val="clear" w:color="auto" w:fill="FFFFFF"/>
    </w:rPr>
  </w:style>
  <w:style w:type="paragraph" w:customStyle="1" w:styleId="Style29">
    <w:name w:val="Style 29"/>
    <w:basedOn w:val="Normalny"/>
    <w:link w:val="CharStyle30"/>
    <w:rsid w:val="00697902"/>
    <w:pPr>
      <w:widowControl w:val="0"/>
      <w:shd w:val="clear" w:color="auto" w:fill="FFFFFF"/>
      <w:spacing w:after="0" w:line="413" w:lineRule="exact"/>
    </w:pPr>
    <w:rPr>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4A4B-352B-4971-A333-177A8AB7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9</Pages>
  <Words>3141</Words>
  <Characters>18851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mkowalski</dc:creator>
  <cp:lastModifiedBy>Agnieszka Marcholewska</cp:lastModifiedBy>
  <cp:revision>106</cp:revision>
  <cp:lastPrinted>2017-11-22T07:20:00Z</cp:lastPrinted>
  <dcterms:created xsi:type="dcterms:W3CDTF">2019-02-19T09:29:00Z</dcterms:created>
  <dcterms:modified xsi:type="dcterms:W3CDTF">2019-05-31T13:09:00Z</dcterms:modified>
</cp:coreProperties>
</file>