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504700">
      <w:pPr>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rsidR="00504700" w:rsidRDefault="00BE667B" w:rsidP="0080718E">
      <w:pPr>
        <w:spacing w:after="120"/>
        <w:jc w:val="center"/>
        <w:rPr>
          <w:rFonts w:ascii="Arial" w:hAnsi="Arial" w:cs="Arial"/>
          <w:b/>
          <w:sz w:val="28"/>
          <w:szCs w:val="24"/>
        </w:rPr>
      </w:pPr>
      <w:r w:rsidRPr="00172056">
        <w:rPr>
          <w:rFonts w:ascii="Arial" w:hAnsi="Arial" w:cs="Arial"/>
          <w:b/>
          <w:sz w:val="28"/>
          <w:szCs w:val="24"/>
        </w:rPr>
        <w:t>„</w:t>
      </w:r>
      <w:r w:rsidR="000400AE" w:rsidRPr="00172056">
        <w:rPr>
          <w:rFonts w:ascii="Arial" w:hAnsi="Arial" w:cs="Arial"/>
          <w:b/>
          <w:sz w:val="24"/>
        </w:rPr>
        <w:t xml:space="preserve">Przebudowa </w:t>
      </w:r>
      <w:r w:rsidR="00376821">
        <w:rPr>
          <w:rFonts w:ascii="Arial" w:hAnsi="Arial" w:cs="Arial"/>
          <w:b/>
          <w:sz w:val="24"/>
        </w:rPr>
        <w:t>Amfiteatru w Kołobrzegu</w:t>
      </w:r>
      <w:r w:rsidR="00450163">
        <w:rPr>
          <w:rFonts w:ascii="Arial" w:hAnsi="Arial" w:cs="Arial"/>
          <w:b/>
          <w:sz w:val="24"/>
        </w:rPr>
        <w:t xml:space="preserve"> – dokumentacja projektowa</w:t>
      </w:r>
      <w:r w:rsidR="00482AB2">
        <w:rPr>
          <w:rFonts w:ascii="Arial" w:hAnsi="Arial" w:cs="Arial"/>
          <w:b/>
          <w:sz w:val="24"/>
        </w:rPr>
        <w:t>”</w:t>
      </w:r>
    </w:p>
    <w:p w:rsidR="00FC3F75" w:rsidRPr="00172056" w:rsidRDefault="00FC3F75" w:rsidP="0080718E">
      <w:pPr>
        <w:spacing w:after="120"/>
        <w:jc w:val="center"/>
        <w:rPr>
          <w:rFonts w:ascii="Arial" w:hAnsi="Arial" w:cs="Arial"/>
          <w:b/>
          <w:sz w:val="28"/>
          <w:szCs w:val="24"/>
        </w:rPr>
      </w:pPr>
    </w:p>
    <w:p w:rsidR="00504700" w:rsidRPr="00172056" w:rsidRDefault="00504700" w:rsidP="00504700">
      <w:pPr>
        <w:pStyle w:val="Akapitzlist"/>
        <w:numPr>
          <w:ilvl w:val="0"/>
          <w:numId w:val="1"/>
        </w:numPr>
        <w:rPr>
          <w:rFonts w:ascii="Arial" w:hAnsi="Arial" w:cs="Arial"/>
          <w:b/>
          <w:sz w:val="24"/>
          <w:szCs w:val="24"/>
        </w:rPr>
      </w:pPr>
      <w:r w:rsidRPr="00172056">
        <w:rPr>
          <w:rFonts w:ascii="Arial" w:hAnsi="Arial" w:cs="Arial"/>
          <w:b/>
          <w:sz w:val="24"/>
          <w:szCs w:val="24"/>
        </w:rPr>
        <w:t>Zakres rzeczowy zamówienia</w:t>
      </w:r>
    </w:p>
    <w:p w:rsidR="00376821" w:rsidRPr="00376821" w:rsidRDefault="00376821" w:rsidP="00376821">
      <w:pPr>
        <w:spacing w:after="0" w:line="240" w:lineRule="auto"/>
        <w:jc w:val="both"/>
        <w:rPr>
          <w:rFonts w:ascii="Arial" w:hAnsi="Arial" w:cs="Arial"/>
          <w:bCs/>
        </w:rPr>
      </w:pPr>
      <w:r w:rsidRPr="00376821">
        <w:rPr>
          <w:rFonts w:ascii="Arial" w:hAnsi="Arial" w:cs="Arial"/>
          <w:bCs/>
        </w:rPr>
        <w:t xml:space="preserve">Przedmiotem zamówienia jest opracowanie dokumentacji projektowej przebudowy </w:t>
      </w:r>
      <w:r w:rsidRPr="00376821">
        <w:rPr>
          <w:rFonts w:ascii="Arial" w:hAnsi="Arial" w:cs="Arial"/>
        </w:rPr>
        <w:t xml:space="preserve">Amfiteatru posadowionego na działce nr 93 obręb 5 położonej w Kołobrzegu przy ul. Fredry </w:t>
      </w:r>
      <w:r w:rsidRPr="00376821">
        <w:rPr>
          <w:rStyle w:val="Pogrubienie"/>
          <w:rFonts w:ascii="Arial" w:hAnsi="Arial" w:cs="Arial"/>
          <w:b w:val="0"/>
          <w:bCs/>
        </w:rPr>
        <w:t>wraz z zapleczem socjalnym i infrastrukturą techniczną oraz zagospodarowaniem terenu</w:t>
      </w:r>
      <w:r w:rsidRPr="00376821">
        <w:rPr>
          <w:rFonts w:ascii="Arial" w:hAnsi="Arial" w:cs="Arial"/>
          <w:bCs/>
          <w:iCs/>
        </w:rPr>
        <w:t>.</w:t>
      </w:r>
    </w:p>
    <w:p w:rsidR="00376821" w:rsidRPr="00376821" w:rsidRDefault="00376821" w:rsidP="005B084E">
      <w:pPr>
        <w:spacing w:after="0"/>
        <w:ind w:left="284"/>
        <w:jc w:val="both"/>
        <w:rPr>
          <w:rFonts w:ascii="Arial" w:hAnsi="Arial" w:cs="Arial"/>
        </w:rPr>
      </w:pPr>
    </w:p>
    <w:p w:rsidR="00376821" w:rsidRPr="00561ED1" w:rsidRDefault="00376821" w:rsidP="00376821">
      <w:pPr>
        <w:widowControl w:val="0"/>
        <w:tabs>
          <w:tab w:val="left" w:pos="540"/>
        </w:tabs>
        <w:suppressAutoHyphens/>
        <w:spacing w:before="120" w:after="0" w:line="240" w:lineRule="auto"/>
        <w:jc w:val="both"/>
        <w:rPr>
          <w:rFonts w:ascii="Arial" w:hAnsi="Arial" w:cs="Arial"/>
          <w:b/>
        </w:rPr>
      </w:pPr>
      <w:r w:rsidRPr="00561ED1">
        <w:rPr>
          <w:rFonts w:ascii="Arial" w:hAnsi="Arial" w:cs="Arial"/>
          <w:b/>
        </w:rPr>
        <w:t>OPIS STANU ISTNIEJĄCEGO:</w:t>
      </w:r>
    </w:p>
    <w:p w:rsidR="00376821" w:rsidRPr="00376821" w:rsidRDefault="00376821" w:rsidP="00376821">
      <w:pPr>
        <w:spacing w:before="120" w:after="0" w:line="240" w:lineRule="auto"/>
        <w:jc w:val="both"/>
        <w:rPr>
          <w:rFonts w:ascii="Arial" w:hAnsi="Arial" w:cs="Arial"/>
        </w:rPr>
      </w:pPr>
      <w:r w:rsidRPr="00376821">
        <w:rPr>
          <w:rFonts w:ascii="Arial" w:hAnsi="Arial" w:cs="Arial"/>
        </w:rPr>
        <w:t xml:space="preserve">Biorąc pod uwagę historię Amfiteatru w Kołobrzegu zmiany w tym obiekcie zostały przeprowadzone po I wojnie światowej, kiedy w 1925 roku, fort został zamieniony na amfiteatr. Do jego budowy wykorzystano elementy militarne fortu - ścianę frontową. Do naszych czasów, od strony fosy w Parku Fredry, zachowały się kazamaty tego fortu z widocznym wejściem. Amfiteatr cieszył się dużym powodzeniem w okresie międzywojennym. Występował tu m.in. Heinrich George, grający rolę Joachima </w:t>
      </w:r>
      <w:proofErr w:type="spellStart"/>
      <w:r w:rsidRPr="00376821">
        <w:rPr>
          <w:rFonts w:ascii="Arial" w:hAnsi="Arial" w:cs="Arial"/>
        </w:rPr>
        <w:t>Nettelbecka</w:t>
      </w:r>
      <w:proofErr w:type="spellEnd"/>
      <w:r w:rsidRPr="00376821">
        <w:rPr>
          <w:rFonts w:ascii="Arial" w:hAnsi="Arial" w:cs="Arial"/>
        </w:rPr>
        <w:t xml:space="preserve"> - burmistrza miasta dowodzącego obroną cywilną w 1807 r. W roku 1925 przekształcono fort w amfiteatr.</w:t>
      </w:r>
    </w:p>
    <w:p w:rsidR="00376821" w:rsidRDefault="00376821" w:rsidP="00376821">
      <w:pPr>
        <w:spacing w:after="0" w:line="240" w:lineRule="auto"/>
        <w:jc w:val="both"/>
        <w:rPr>
          <w:rFonts w:ascii="Arial" w:hAnsi="Arial" w:cs="Arial"/>
        </w:rPr>
      </w:pPr>
      <w:r w:rsidRPr="00376821">
        <w:rPr>
          <w:rFonts w:ascii="Arial" w:hAnsi="Arial" w:cs="Arial"/>
        </w:rPr>
        <w:t xml:space="preserve">W 1967 roku w Połczynie Zdroju odbył się Festiwal Muzyki i Piosenki Żołnierskiej. W listopadzie tego roku, zapadła decyzja o przeniesieniu tej imprezy do Kołobrzegu. Automatycznie wiązało się to z koniecznością przebudowy amfiteatru. Zadanie to zlecono architektowi Januszowi </w:t>
      </w:r>
      <w:proofErr w:type="spellStart"/>
      <w:r w:rsidRPr="00376821">
        <w:rPr>
          <w:rFonts w:ascii="Arial" w:hAnsi="Arial" w:cs="Arial"/>
        </w:rPr>
        <w:t>Kirszakowi</w:t>
      </w:r>
      <w:proofErr w:type="spellEnd"/>
      <w:r w:rsidRPr="00376821">
        <w:rPr>
          <w:rFonts w:ascii="Arial" w:hAnsi="Arial" w:cs="Arial"/>
        </w:rPr>
        <w:t>. Do prac przystąpiono w kwietniu 1968 roku. Wykonano ścianę nośną, odciążającą 24-tonową konstrukcję dachu. Budowa obiektu trwała do czerwca. Ukończono ją na kilka dni przed rozpoczęciem Festiwalu Piosenki Żołnierskiej, który w Kołobrzegu odbywał się w dniach 3-7 lipca. Ostatni remont, amfiteatr przeszedł w 2012 roku, będący wówczas pod zarządem osoby prywatnej.</w:t>
      </w:r>
    </w:p>
    <w:p w:rsidR="00376821" w:rsidRDefault="00376821" w:rsidP="00376821">
      <w:pPr>
        <w:spacing w:after="0" w:line="240" w:lineRule="auto"/>
        <w:jc w:val="both"/>
        <w:rPr>
          <w:rFonts w:ascii="Arial" w:hAnsi="Arial" w:cs="Arial"/>
        </w:rPr>
      </w:pPr>
    </w:p>
    <w:p w:rsidR="00376821" w:rsidRPr="00376821" w:rsidRDefault="00376821" w:rsidP="00376821">
      <w:pPr>
        <w:spacing w:after="0" w:line="240" w:lineRule="auto"/>
        <w:jc w:val="both"/>
        <w:rPr>
          <w:rFonts w:ascii="Arial" w:hAnsi="Arial" w:cs="Arial"/>
          <w:lang w:eastAsia="pl-PL"/>
        </w:rPr>
      </w:pPr>
      <w:r w:rsidRPr="00376821">
        <w:rPr>
          <w:rFonts w:ascii="Arial" w:hAnsi="Arial" w:cs="Arial"/>
          <w:lang w:eastAsia="pl-PL"/>
        </w:rPr>
        <w:t>Przedmiotowy amfiteatr tworzą obecnie następujące obiekty: budynek główny wraz ze sceną, zadaszenie nad sceną, widownia na około 4000 miejsc oraz sanitariaty usytuowane w budynku głównym z osobnym wejściem.</w:t>
      </w:r>
    </w:p>
    <w:p w:rsidR="00376821" w:rsidRDefault="00376821" w:rsidP="00376821">
      <w:pPr>
        <w:autoSpaceDE w:val="0"/>
        <w:autoSpaceDN w:val="0"/>
        <w:adjustRightInd w:val="0"/>
        <w:spacing w:after="0" w:line="240" w:lineRule="auto"/>
        <w:jc w:val="both"/>
        <w:rPr>
          <w:rFonts w:ascii="Palatino Linotype" w:hAnsi="Palatino Linotype" w:cs="Helvetica"/>
          <w:sz w:val="24"/>
          <w:szCs w:val="24"/>
          <w:lang w:eastAsia="pl-PL"/>
        </w:rPr>
      </w:pPr>
      <w:r w:rsidRPr="00376821">
        <w:rPr>
          <w:rFonts w:ascii="Arial" w:hAnsi="Arial" w:cs="Arial"/>
          <w:lang w:eastAsia="pl-PL"/>
        </w:rPr>
        <w:t>Na terenie amfiteatru występują wszystkie urządzenia infrastruktury technicznej: kanalizacja sanitarna, deszczowa, wodociągowa, kable teletechniczne i energetyczne, latarnie dla oświetlenia ciągów komunikacyjnych oraz oświetlenie widowni.</w:t>
      </w:r>
      <w:r>
        <w:rPr>
          <w:rFonts w:ascii="Palatino Linotype" w:hAnsi="Palatino Linotype" w:cs="Helvetica"/>
          <w:sz w:val="24"/>
          <w:szCs w:val="24"/>
          <w:lang w:eastAsia="pl-PL"/>
        </w:rPr>
        <w:t xml:space="preserve"> </w:t>
      </w:r>
    </w:p>
    <w:p w:rsidR="00376821" w:rsidRDefault="00376821" w:rsidP="00376821">
      <w:pPr>
        <w:autoSpaceDE w:val="0"/>
        <w:autoSpaceDN w:val="0"/>
        <w:adjustRightInd w:val="0"/>
        <w:spacing w:after="0" w:line="240" w:lineRule="auto"/>
        <w:jc w:val="both"/>
        <w:rPr>
          <w:rFonts w:ascii="Palatino Linotype" w:hAnsi="Palatino Linotype" w:cs="Helvetica"/>
          <w:sz w:val="24"/>
          <w:szCs w:val="24"/>
          <w:lang w:eastAsia="pl-PL"/>
        </w:rPr>
      </w:pPr>
    </w:p>
    <w:p w:rsidR="00FB003D" w:rsidRPr="005B3EFC" w:rsidRDefault="00FB003D" w:rsidP="00FB003D">
      <w:pPr>
        <w:autoSpaceDE w:val="0"/>
        <w:autoSpaceDN w:val="0"/>
        <w:adjustRightInd w:val="0"/>
        <w:spacing w:after="0" w:line="240" w:lineRule="auto"/>
        <w:jc w:val="both"/>
        <w:rPr>
          <w:rFonts w:ascii="Arial" w:hAnsi="Arial" w:cs="Arial"/>
          <w:color w:val="000000" w:themeColor="text1"/>
          <w:lang w:eastAsia="pl-PL"/>
        </w:rPr>
      </w:pPr>
      <w:r w:rsidRPr="005B3EFC">
        <w:rPr>
          <w:rFonts w:ascii="Arial" w:hAnsi="Arial" w:cs="Arial"/>
          <w:color w:val="000000" w:themeColor="text1"/>
          <w:lang w:eastAsia="pl-PL"/>
        </w:rPr>
        <w:t xml:space="preserve">Teren, na którym znajduje się amfiteatr jest wpisany do Rejestru Zabytków woj. Zachodniopomorskiego pod nr A-1559  decyzją z  dnia 24 grudnia  1976 r. (d. nr 927) jako park im. Aleksandra Fredry w Kołobrzegu. Na terenie dz. nr 93 w obrębie 5 m. Kołobrzeg  oprócz Amfiteatru znajdują się pozostałości Wilczego Szańca,  to jest obwałowanie i fosa, objęte ochroną konserwatorską.  </w:t>
      </w:r>
    </w:p>
    <w:p w:rsidR="00376821" w:rsidRPr="00C91DCC" w:rsidRDefault="00376821" w:rsidP="00376821">
      <w:pPr>
        <w:pStyle w:val="Teksttreci"/>
        <w:shd w:val="clear" w:color="auto" w:fill="auto"/>
        <w:tabs>
          <w:tab w:val="left" w:pos="543"/>
        </w:tabs>
        <w:spacing w:before="120" w:line="240" w:lineRule="auto"/>
        <w:ind w:right="40" w:firstLine="0"/>
        <w:jc w:val="both"/>
        <w:rPr>
          <w:b/>
        </w:rPr>
      </w:pPr>
      <w:r w:rsidRPr="00C91DCC">
        <w:rPr>
          <w:b/>
        </w:rPr>
        <w:t>Zakres zamówienia obejmuje:</w:t>
      </w:r>
    </w:p>
    <w:p w:rsidR="00376821" w:rsidRPr="00C91DCC" w:rsidRDefault="00376821" w:rsidP="00376821">
      <w:pPr>
        <w:pStyle w:val="Teksttreci"/>
        <w:shd w:val="clear" w:color="auto" w:fill="auto"/>
        <w:tabs>
          <w:tab w:val="left" w:pos="851"/>
        </w:tabs>
        <w:spacing w:before="120" w:line="240" w:lineRule="auto"/>
        <w:ind w:left="851" w:right="40" w:hanging="851"/>
        <w:jc w:val="both"/>
        <w:rPr>
          <w:b/>
        </w:rPr>
      </w:pPr>
      <w:r w:rsidRPr="00376821">
        <w:rPr>
          <w:b/>
        </w:rPr>
        <w:t xml:space="preserve">Etap I </w:t>
      </w:r>
      <w:r w:rsidRPr="00376821">
        <w:t xml:space="preserve">-  </w:t>
      </w:r>
      <w:r w:rsidRPr="00C91DCC">
        <w:t>Opracowanie szczegółowej koncepcji „P</w:t>
      </w:r>
      <w:r w:rsidRPr="00C91DCC">
        <w:rPr>
          <w:bCs/>
        </w:rPr>
        <w:t xml:space="preserve">rzebudowy </w:t>
      </w:r>
      <w:r w:rsidRPr="00C91DCC">
        <w:rPr>
          <w:rStyle w:val="Pogrubienie"/>
          <w:rFonts w:cs="Arial"/>
          <w:b w:val="0"/>
          <w:bCs/>
        </w:rPr>
        <w:t>Amfiteatru w Kołobrzegu wraz z zapleczem socjalnym i infrastrukturą techniczną oraz zagospodarowaniem terenu”</w:t>
      </w:r>
      <w:r w:rsidRPr="00C91DCC">
        <w:rPr>
          <w:b/>
        </w:rPr>
        <w:t xml:space="preserve"> </w:t>
      </w:r>
    </w:p>
    <w:p w:rsidR="00C91DCC" w:rsidRDefault="00C91DCC" w:rsidP="00376821">
      <w:pPr>
        <w:pStyle w:val="Teksttreci"/>
        <w:shd w:val="clear" w:color="auto" w:fill="auto"/>
        <w:spacing w:line="240" w:lineRule="auto"/>
        <w:ind w:firstLine="0"/>
        <w:jc w:val="both"/>
      </w:pPr>
    </w:p>
    <w:p w:rsidR="00376821" w:rsidRPr="00376821" w:rsidRDefault="00376821" w:rsidP="00376821">
      <w:pPr>
        <w:pStyle w:val="Teksttreci"/>
        <w:shd w:val="clear" w:color="auto" w:fill="auto"/>
        <w:spacing w:line="240" w:lineRule="auto"/>
        <w:ind w:firstLine="0"/>
        <w:jc w:val="both"/>
      </w:pPr>
      <w:r w:rsidRPr="00376821">
        <w:t>W ramach opracowania szczegółowej koncepcji Wykonawca jest zobowiązany do opracowania:</w:t>
      </w:r>
    </w:p>
    <w:p w:rsidR="00376821" w:rsidRPr="00A8493E" w:rsidRDefault="00376821" w:rsidP="00C91DCC">
      <w:pPr>
        <w:pStyle w:val="Default"/>
        <w:numPr>
          <w:ilvl w:val="0"/>
          <w:numId w:val="2"/>
        </w:numPr>
        <w:tabs>
          <w:tab w:val="left" w:pos="360"/>
        </w:tabs>
        <w:ind w:left="1276" w:hanging="283"/>
        <w:jc w:val="both"/>
        <w:rPr>
          <w:rFonts w:ascii="Arial" w:hAnsi="Arial" w:cs="Arial"/>
          <w:b/>
          <w:sz w:val="22"/>
          <w:szCs w:val="22"/>
        </w:rPr>
      </w:pPr>
      <w:r w:rsidRPr="00376821">
        <w:rPr>
          <w:rFonts w:ascii="Arial" w:hAnsi="Arial" w:cs="Arial"/>
          <w:sz w:val="22"/>
          <w:szCs w:val="22"/>
        </w:rPr>
        <w:lastRenderedPageBreak/>
        <w:t xml:space="preserve">koncepcji zagospodarowania całego obszaru objętego inwestycją wraz </w:t>
      </w:r>
      <w:r w:rsidRPr="00376821">
        <w:rPr>
          <w:rFonts w:ascii="Arial" w:hAnsi="Arial" w:cs="Arial"/>
          <w:sz w:val="22"/>
          <w:szCs w:val="22"/>
        </w:rPr>
        <w:br/>
        <w:t xml:space="preserve">z elementami małej architektury - w skali 1:500, </w:t>
      </w:r>
    </w:p>
    <w:p w:rsidR="00376821" w:rsidRPr="00376821" w:rsidRDefault="00376821" w:rsidP="00C91DCC">
      <w:pPr>
        <w:pStyle w:val="Default"/>
        <w:numPr>
          <w:ilvl w:val="0"/>
          <w:numId w:val="2"/>
        </w:numPr>
        <w:tabs>
          <w:tab w:val="left" w:pos="360"/>
        </w:tabs>
        <w:ind w:left="1276" w:hanging="283"/>
        <w:jc w:val="both"/>
        <w:rPr>
          <w:rFonts w:ascii="Arial" w:hAnsi="Arial" w:cs="Arial"/>
          <w:b/>
          <w:sz w:val="22"/>
          <w:szCs w:val="22"/>
        </w:rPr>
      </w:pPr>
      <w:r w:rsidRPr="00376821">
        <w:rPr>
          <w:rFonts w:ascii="Arial" w:hAnsi="Arial" w:cs="Arial"/>
          <w:sz w:val="22"/>
          <w:szCs w:val="22"/>
        </w:rPr>
        <w:t xml:space="preserve">koncepcji architektonicznej modernizacji </w:t>
      </w:r>
      <w:r w:rsidR="00C91DCC">
        <w:rPr>
          <w:rFonts w:ascii="Arial" w:hAnsi="Arial" w:cs="Arial"/>
          <w:sz w:val="22"/>
          <w:szCs w:val="22"/>
        </w:rPr>
        <w:t>tj. budowy na nowych fundamentach budynku amfiteatru</w:t>
      </w:r>
      <w:r w:rsidRPr="00376821">
        <w:rPr>
          <w:rFonts w:ascii="Arial" w:hAnsi="Arial" w:cs="Arial"/>
          <w:sz w:val="22"/>
          <w:szCs w:val="22"/>
        </w:rPr>
        <w:t xml:space="preserve"> wraz zapleczem socjalnym, z uwzględnieniem najkorzystniejszych rozwiązań, jakie zostaną podyktowane przez istniejące i projektowane zagospodarowanie, uzbrojenie terenu, is</w:t>
      </w:r>
      <w:r w:rsidR="00C91DCC">
        <w:rPr>
          <w:rFonts w:ascii="Arial" w:hAnsi="Arial" w:cs="Arial"/>
          <w:sz w:val="22"/>
          <w:szCs w:val="22"/>
        </w:rPr>
        <w:t xml:space="preserve">tniejące i projektowane warunki </w:t>
      </w:r>
      <w:r w:rsidRPr="00376821">
        <w:rPr>
          <w:rFonts w:ascii="Arial" w:hAnsi="Arial" w:cs="Arial"/>
          <w:sz w:val="22"/>
          <w:szCs w:val="22"/>
        </w:rPr>
        <w:t xml:space="preserve">geologiczne i środowiskowe poparte oceną ekonomiczną możliwości ich realizacji. Koncepcja architektoniczna musi zawierać  rzuty wszystkich kondygnacji, charakterystyczne przekroje i elewacje obiektu kubaturowego ze sceną oraz widowni wraz z </w:t>
      </w:r>
      <w:r w:rsidR="00C91DCC">
        <w:rPr>
          <w:rFonts w:ascii="Arial" w:hAnsi="Arial" w:cs="Arial"/>
          <w:sz w:val="22"/>
          <w:szCs w:val="22"/>
        </w:rPr>
        <w:t>nowym</w:t>
      </w:r>
      <w:r w:rsidRPr="00376821">
        <w:rPr>
          <w:rFonts w:ascii="Arial" w:hAnsi="Arial" w:cs="Arial"/>
          <w:sz w:val="22"/>
          <w:szCs w:val="22"/>
        </w:rPr>
        <w:t xml:space="preserve"> zadaszeniem  - w skali 1:100 lub 1:200,</w:t>
      </w:r>
    </w:p>
    <w:p w:rsidR="00376821" w:rsidRPr="00C91DCC" w:rsidRDefault="00376821" w:rsidP="00C91DCC">
      <w:pPr>
        <w:pStyle w:val="Default"/>
        <w:numPr>
          <w:ilvl w:val="0"/>
          <w:numId w:val="2"/>
        </w:numPr>
        <w:tabs>
          <w:tab w:val="left" w:pos="360"/>
        </w:tabs>
        <w:ind w:left="1276" w:hanging="283"/>
        <w:jc w:val="both"/>
        <w:rPr>
          <w:rFonts w:ascii="Arial" w:hAnsi="Arial" w:cs="Arial"/>
          <w:b/>
          <w:sz w:val="22"/>
          <w:szCs w:val="22"/>
        </w:rPr>
      </w:pPr>
      <w:r w:rsidRPr="00376821">
        <w:rPr>
          <w:rFonts w:ascii="Arial" w:hAnsi="Arial" w:cs="Arial"/>
          <w:sz w:val="22"/>
          <w:szCs w:val="22"/>
        </w:rPr>
        <w:t>wizualizacji całego przedsięwzięcia umożliwiającej szczegółowe obejrzenie przyjętych detali i rozwiązań architektonicznych,</w:t>
      </w:r>
    </w:p>
    <w:p w:rsidR="00376821" w:rsidRPr="00376821" w:rsidRDefault="00376821" w:rsidP="00C91DCC">
      <w:pPr>
        <w:pStyle w:val="Default"/>
        <w:numPr>
          <w:ilvl w:val="0"/>
          <w:numId w:val="2"/>
        </w:numPr>
        <w:tabs>
          <w:tab w:val="left" w:pos="360"/>
        </w:tabs>
        <w:ind w:left="1276" w:hanging="283"/>
        <w:jc w:val="both"/>
        <w:rPr>
          <w:rFonts w:ascii="Arial" w:hAnsi="Arial" w:cs="Arial"/>
          <w:b/>
          <w:sz w:val="22"/>
          <w:szCs w:val="22"/>
        </w:rPr>
      </w:pPr>
      <w:r w:rsidRPr="00376821">
        <w:rPr>
          <w:rFonts w:ascii="Arial" w:hAnsi="Arial" w:cs="Arial"/>
          <w:sz w:val="22"/>
          <w:szCs w:val="22"/>
        </w:rPr>
        <w:t xml:space="preserve">szczegółowego opisu przyjętych rozwiązań architektonicznych, urbanistycznych </w:t>
      </w:r>
      <w:r w:rsidRPr="00376821">
        <w:rPr>
          <w:rFonts w:ascii="Arial" w:hAnsi="Arial" w:cs="Arial"/>
          <w:sz w:val="22"/>
          <w:szCs w:val="22"/>
        </w:rPr>
        <w:br/>
        <w:t>i konstrukcyjnych zawierającego charakterystykę funkcjonalną, materiałową oraz technologiczną budowy i użytkowania projektowanych obiektów, w tym rozwiązań wpływających na zmniejszenie kosztów eksploatacji,</w:t>
      </w:r>
    </w:p>
    <w:p w:rsidR="003A531B" w:rsidRPr="0068016B" w:rsidRDefault="003A531B" w:rsidP="00C91DCC">
      <w:pPr>
        <w:pStyle w:val="Default"/>
        <w:numPr>
          <w:ilvl w:val="0"/>
          <w:numId w:val="2"/>
        </w:numPr>
        <w:tabs>
          <w:tab w:val="left" w:pos="360"/>
        </w:tabs>
        <w:ind w:left="1276" w:hanging="283"/>
        <w:jc w:val="both"/>
        <w:rPr>
          <w:rFonts w:ascii="Arial" w:hAnsi="Arial" w:cs="Arial"/>
          <w:color w:val="000000" w:themeColor="text1"/>
          <w:sz w:val="22"/>
          <w:szCs w:val="22"/>
          <w:u w:val="single"/>
        </w:rPr>
      </w:pPr>
      <w:bookmarkStart w:id="0" w:name="_GoBack"/>
      <w:r w:rsidRPr="0068016B">
        <w:rPr>
          <w:rFonts w:ascii="Arial" w:hAnsi="Arial" w:cs="Arial"/>
          <w:color w:val="000000" w:themeColor="text1"/>
          <w:sz w:val="22"/>
          <w:szCs w:val="22"/>
        </w:rPr>
        <w:t>opinia akustyka ze wskazaniem sposobu uzyskania akceptowalnych parametrów pogłosu</w:t>
      </w:r>
    </w:p>
    <w:p w:rsidR="00C91DCC" w:rsidRPr="0068016B" w:rsidRDefault="00C91DCC" w:rsidP="00C91DCC">
      <w:pPr>
        <w:pStyle w:val="Default"/>
        <w:numPr>
          <w:ilvl w:val="0"/>
          <w:numId w:val="2"/>
        </w:numPr>
        <w:tabs>
          <w:tab w:val="left" w:pos="360"/>
        </w:tabs>
        <w:ind w:left="1276" w:hanging="283"/>
        <w:jc w:val="both"/>
        <w:rPr>
          <w:rFonts w:ascii="Arial" w:hAnsi="Arial" w:cs="Arial"/>
          <w:color w:val="000000" w:themeColor="text1"/>
          <w:sz w:val="22"/>
          <w:szCs w:val="22"/>
          <w:u w:val="single"/>
        </w:rPr>
      </w:pPr>
      <w:r w:rsidRPr="0068016B">
        <w:rPr>
          <w:rFonts w:ascii="Arial" w:hAnsi="Arial" w:cs="Arial"/>
          <w:color w:val="000000" w:themeColor="text1"/>
          <w:sz w:val="22"/>
          <w:szCs w:val="22"/>
        </w:rPr>
        <w:t>szacunkowych kosztów inwestycji.</w:t>
      </w:r>
    </w:p>
    <w:p w:rsidR="00C91DCC" w:rsidRPr="0068016B" w:rsidRDefault="00C91DCC" w:rsidP="00C91DCC">
      <w:pPr>
        <w:pStyle w:val="Default"/>
        <w:tabs>
          <w:tab w:val="left" w:pos="360"/>
        </w:tabs>
        <w:ind w:left="1276"/>
        <w:jc w:val="both"/>
        <w:rPr>
          <w:rFonts w:ascii="Arial" w:hAnsi="Arial" w:cs="Arial"/>
          <w:color w:val="000000" w:themeColor="text1"/>
          <w:sz w:val="22"/>
          <w:szCs w:val="22"/>
        </w:rPr>
      </w:pPr>
    </w:p>
    <w:p w:rsidR="00376821" w:rsidRPr="0068016B" w:rsidRDefault="00376821" w:rsidP="00C91DCC">
      <w:pPr>
        <w:pStyle w:val="Default"/>
        <w:tabs>
          <w:tab w:val="left" w:pos="360"/>
        </w:tabs>
        <w:ind w:left="1276"/>
        <w:jc w:val="both"/>
        <w:rPr>
          <w:rFonts w:ascii="Arial" w:hAnsi="Arial" w:cs="Arial"/>
          <w:color w:val="000000" w:themeColor="text1"/>
          <w:sz w:val="22"/>
          <w:szCs w:val="22"/>
          <w:u w:val="single"/>
        </w:rPr>
      </w:pPr>
      <w:r w:rsidRPr="0068016B">
        <w:rPr>
          <w:rFonts w:ascii="Arial" w:hAnsi="Arial" w:cs="Arial"/>
          <w:color w:val="000000" w:themeColor="text1"/>
          <w:sz w:val="22"/>
          <w:szCs w:val="22"/>
        </w:rPr>
        <w:t xml:space="preserve">Szczegółową koncepcję należy opracować w terminie </w:t>
      </w:r>
      <w:r w:rsidR="003A531B" w:rsidRPr="0068016B">
        <w:rPr>
          <w:rFonts w:ascii="Arial" w:hAnsi="Arial" w:cs="Arial"/>
          <w:color w:val="000000" w:themeColor="text1"/>
          <w:sz w:val="22"/>
          <w:szCs w:val="22"/>
        </w:rPr>
        <w:t>4</w:t>
      </w:r>
      <w:r w:rsidRPr="0068016B">
        <w:rPr>
          <w:rFonts w:ascii="Arial" w:hAnsi="Arial" w:cs="Arial"/>
          <w:color w:val="000000" w:themeColor="text1"/>
          <w:sz w:val="22"/>
          <w:szCs w:val="22"/>
        </w:rPr>
        <w:t xml:space="preserve"> miesięcy od dnia zawarcia umowy – Zamawiający dokona zatwierdzenia koncepcji do dalszego projektowania w terminie </w:t>
      </w:r>
      <w:r w:rsidR="003D1EB4" w:rsidRPr="0068016B">
        <w:rPr>
          <w:rFonts w:ascii="Arial" w:hAnsi="Arial" w:cs="Arial"/>
          <w:color w:val="000000" w:themeColor="text1"/>
          <w:sz w:val="22"/>
          <w:szCs w:val="22"/>
        </w:rPr>
        <w:t>14 dni roboczych</w:t>
      </w:r>
      <w:r w:rsidRPr="0068016B">
        <w:rPr>
          <w:rFonts w:ascii="Arial" w:hAnsi="Arial" w:cs="Arial"/>
          <w:color w:val="000000" w:themeColor="text1"/>
          <w:sz w:val="22"/>
          <w:szCs w:val="22"/>
        </w:rPr>
        <w:t xml:space="preserve"> od daty otrzymania. </w:t>
      </w:r>
      <w:r w:rsidRPr="0068016B">
        <w:rPr>
          <w:rFonts w:ascii="Arial" w:hAnsi="Arial" w:cs="Arial"/>
          <w:color w:val="000000" w:themeColor="text1"/>
          <w:sz w:val="22"/>
          <w:szCs w:val="22"/>
          <w:u w:val="single"/>
        </w:rPr>
        <w:t>Zamawiający dopuszcza możliwość dokonania niezbędnych zmian w stosunku do koncepcji wstępnej stanowiącej załącznik do oferty.</w:t>
      </w:r>
    </w:p>
    <w:bookmarkEnd w:id="0"/>
    <w:p w:rsidR="00376821" w:rsidRPr="00376821" w:rsidRDefault="00376821" w:rsidP="00376821">
      <w:pPr>
        <w:pStyle w:val="Teksttreci"/>
        <w:shd w:val="clear" w:color="auto" w:fill="auto"/>
        <w:tabs>
          <w:tab w:val="left" w:pos="993"/>
        </w:tabs>
        <w:spacing w:before="120" w:line="240" w:lineRule="auto"/>
        <w:ind w:left="1134" w:right="40" w:hanging="1134"/>
        <w:jc w:val="both"/>
      </w:pPr>
    </w:p>
    <w:p w:rsidR="00376821" w:rsidRDefault="00376821" w:rsidP="00C91DCC">
      <w:pPr>
        <w:pStyle w:val="Teksttreci"/>
        <w:shd w:val="clear" w:color="auto" w:fill="auto"/>
        <w:spacing w:line="240" w:lineRule="auto"/>
        <w:ind w:left="1080" w:right="40" w:hanging="1080"/>
        <w:jc w:val="both"/>
        <w:rPr>
          <w:rStyle w:val="Pogrubienie"/>
          <w:rFonts w:cs="Arial"/>
          <w:b w:val="0"/>
          <w:bCs/>
        </w:rPr>
      </w:pPr>
      <w:r w:rsidRPr="00C91DCC">
        <w:rPr>
          <w:b/>
        </w:rPr>
        <w:t>Etap II</w:t>
      </w:r>
      <w:r>
        <w:t xml:space="preserve"> - </w:t>
      </w:r>
      <w:r w:rsidRPr="00376821">
        <w:t xml:space="preserve">Opracowanie dokumentacji projektowo-kosztorysowej </w:t>
      </w:r>
      <w:r w:rsidR="00EC364F">
        <w:t>„</w:t>
      </w:r>
      <w:r w:rsidR="00C91DCC" w:rsidRPr="00C91DCC">
        <w:t>P</w:t>
      </w:r>
      <w:r w:rsidR="00C91DCC" w:rsidRPr="00C91DCC">
        <w:rPr>
          <w:bCs/>
        </w:rPr>
        <w:t xml:space="preserve">rzebudowy </w:t>
      </w:r>
      <w:r w:rsidR="00C91DCC" w:rsidRPr="00C91DCC">
        <w:rPr>
          <w:rStyle w:val="Pogrubienie"/>
          <w:rFonts w:cs="Arial"/>
          <w:b w:val="0"/>
          <w:bCs/>
        </w:rPr>
        <w:t>Amfiteatru w Kołobrzegu wraz z zapleczem socjalnym i infrastrukturą techniczną oraz zagospodarowaniem terenu”</w:t>
      </w:r>
      <w:r w:rsidR="00561ED1">
        <w:rPr>
          <w:rStyle w:val="Pogrubienie"/>
          <w:rFonts w:cs="Arial"/>
          <w:b w:val="0"/>
          <w:bCs/>
        </w:rPr>
        <w:t xml:space="preserve"> </w:t>
      </w:r>
      <w:r w:rsidR="00EC364F" w:rsidRPr="00EC364F">
        <w:rPr>
          <w:rStyle w:val="Pogrubienie"/>
          <w:rFonts w:cs="Arial"/>
          <w:b w:val="0"/>
          <w:bCs/>
          <w:u w:val="single"/>
        </w:rPr>
        <w:t>bez podziemnego parkingu wraz z p</w:t>
      </w:r>
      <w:r w:rsidR="00AD6CEB">
        <w:rPr>
          <w:rStyle w:val="Pogrubienie"/>
          <w:rFonts w:cs="Arial"/>
          <w:b w:val="0"/>
          <w:bCs/>
          <w:u w:val="single"/>
        </w:rPr>
        <w:t>rzejściem, który</w:t>
      </w:r>
      <w:r w:rsidR="00EC364F" w:rsidRPr="00EC364F">
        <w:rPr>
          <w:rStyle w:val="Pogrubienie"/>
          <w:rFonts w:cs="Arial"/>
          <w:b w:val="0"/>
          <w:bCs/>
          <w:u w:val="single"/>
        </w:rPr>
        <w:t xml:space="preserve"> należy opracować tylko w wersji koncepcji </w:t>
      </w:r>
      <w:proofErr w:type="spellStart"/>
      <w:r w:rsidR="00EC364F" w:rsidRPr="00EC364F">
        <w:rPr>
          <w:rStyle w:val="Pogrubienie"/>
          <w:rFonts w:cs="Arial"/>
          <w:b w:val="0"/>
          <w:bCs/>
          <w:u w:val="single"/>
        </w:rPr>
        <w:t>architektoniczno</w:t>
      </w:r>
      <w:proofErr w:type="spellEnd"/>
      <w:r w:rsidR="00EC364F" w:rsidRPr="00EC364F">
        <w:rPr>
          <w:rStyle w:val="Pogrubienie"/>
          <w:rFonts w:cs="Arial"/>
          <w:b w:val="0"/>
          <w:bCs/>
          <w:u w:val="single"/>
        </w:rPr>
        <w:t xml:space="preserve"> - urbanistycznej </w:t>
      </w:r>
      <w:r w:rsidR="00561ED1" w:rsidRPr="00561ED1">
        <w:rPr>
          <w:rStyle w:val="Pogrubienie"/>
          <w:rFonts w:cs="Arial"/>
          <w:b w:val="0"/>
          <w:bCs/>
          <w:i/>
        </w:rPr>
        <w:t>(CPV 71320000-7)</w:t>
      </w:r>
    </w:p>
    <w:p w:rsidR="00C91DCC" w:rsidRPr="00C91DCC" w:rsidRDefault="00C91DCC" w:rsidP="00C91DCC">
      <w:pPr>
        <w:pStyle w:val="Teksttreci"/>
        <w:shd w:val="clear" w:color="auto" w:fill="auto"/>
        <w:tabs>
          <w:tab w:val="left" w:pos="360"/>
        </w:tabs>
        <w:spacing w:line="240" w:lineRule="auto"/>
        <w:ind w:right="40" w:firstLine="0"/>
        <w:jc w:val="both"/>
        <w:rPr>
          <w:u w:val="single"/>
        </w:rPr>
      </w:pPr>
    </w:p>
    <w:p w:rsidR="00C91DCC" w:rsidRDefault="00C91DCC" w:rsidP="0093618C">
      <w:pPr>
        <w:jc w:val="both"/>
        <w:rPr>
          <w:rFonts w:ascii="Arial" w:hAnsi="Arial" w:cs="Arial"/>
          <w:bCs/>
        </w:rPr>
      </w:pPr>
      <w:r w:rsidRPr="0093618C">
        <w:rPr>
          <w:rFonts w:ascii="Arial" w:hAnsi="Arial" w:cs="Arial"/>
          <w:bCs/>
        </w:rPr>
        <w:t>Dokumenty przygotowywane na nośnikach elektronicznych winny zawierać pliki max do 10 MB. Zapis na płycie winien być czytelny (skatalogowany), podzielony na branże oraz pozostałe elementy dokumentacji projektowej.</w:t>
      </w:r>
    </w:p>
    <w:p w:rsidR="0093618C" w:rsidRPr="00927D58" w:rsidRDefault="0093618C" w:rsidP="00927D58">
      <w:pPr>
        <w:pStyle w:val="Nagwek1"/>
        <w:spacing w:line="276" w:lineRule="auto"/>
        <w:rPr>
          <w:rFonts w:ascii="Arial" w:hAnsi="Arial" w:cs="Arial"/>
          <w:color w:val="000000" w:themeColor="text1"/>
          <w:sz w:val="22"/>
          <w:szCs w:val="22"/>
        </w:rPr>
      </w:pPr>
      <w:r w:rsidRPr="00561ED1">
        <w:rPr>
          <w:rFonts w:ascii="Arial" w:hAnsi="Arial" w:cs="Arial"/>
          <w:color w:val="000000" w:themeColor="text1"/>
          <w:sz w:val="22"/>
          <w:szCs w:val="22"/>
        </w:rPr>
        <w:t xml:space="preserve">SZCZEGÓŁOWY ZAKRES RZECZOWY ZAMÓWIENIA </w:t>
      </w:r>
    </w:p>
    <w:p w:rsidR="0093618C" w:rsidRPr="003776FD" w:rsidRDefault="0093618C" w:rsidP="0093618C">
      <w:pPr>
        <w:pStyle w:val="pkt"/>
        <w:numPr>
          <w:ilvl w:val="0"/>
          <w:numId w:val="10"/>
        </w:numPr>
        <w:spacing w:after="0" w:line="276" w:lineRule="auto"/>
        <w:rPr>
          <w:rFonts w:ascii="Arial" w:hAnsi="Arial" w:cs="Arial"/>
          <w:b/>
          <w:sz w:val="22"/>
          <w:szCs w:val="22"/>
        </w:rPr>
      </w:pPr>
      <w:r w:rsidRPr="003776FD">
        <w:rPr>
          <w:rFonts w:ascii="Arial" w:hAnsi="Arial" w:cs="Arial"/>
          <w:sz w:val="22"/>
          <w:szCs w:val="22"/>
        </w:rPr>
        <w:t xml:space="preserve">Wykonanie </w:t>
      </w:r>
      <w:proofErr w:type="spellStart"/>
      <w:r w:rsidRPr="003776FD">
        <w:rPr>
          <w:rFonts w:ascii="Arial" w:hAnsi="Arial" w:cs="Arial"/>
          <w:sz w:val="22"/>
          <w:szCs w:val="22"/>
        </w:rPr>
        <w:t>pełnobranżowej</w:t>
      </w:r>
      <w:proofErr w:type="spellEnd"/>
      <w:r w:rsidRPr="003776FD">
        <w:rPr>
          <w:rFonts w:ascii="Arial" w:hAnsi="Arial" w:cs="Arial"/>
          <w:sz w:val="22"/>
          <w:szCs w:val="22"/>
        </w:rPr>
        <w:t xml:space="preserve"> dokumentacji projektowej w tym:</w:t>
      </w:r>
    </w:p>
    <w:p w:rsidR="0093618C" w:rsidRPr="003776FD" w:rsidRDefault="0093618C" w:rsidP="0093618C">
      <w:pPr>
        <w:pStyle w:val="pkt"/>
        <w:spacing w:after="0" w:line="276" w:lineRule="auto"/>
        <w:ind w:left="720" w:firstLine="0"/>
        <w:rPr>
          <w:rFonts w:ascii="Arial" w:hAnsi="Arial" w:cs="Arial"/>
          <w:sz w:val="22"/>
          <w:szCs w:val="22"/>
        </w:rPr>
      </w:pPr>
      <w:r w:rsidRPr="003776FD">
        <w:rPr>
          <w:rFonts w:ascii="Arial" w:hAnsi="Arial" w:cs="Arial"/>
          <w:b/>
          <w:sz w:val="22"/>
          <w:szCs w:val="22"/>
        </w:rPr>
        <w:t>2.1.</w:t>
      </w:r>
      <w:r w:rsidRPr="003776FD">
        <w:rPr>
          <w:rFonts w:ascii="Arial" w:hAnsi="Arial" w:cs="Arial"/>
          <w:sz w:val="22"/>
          <w:szCs w:val="22"/>
        </w:rPr>
        <w:t xml:space="preserve"> Obsługa geodezyjna:</w:t>
      </w:r>
    </w:p>
    <w:p w:rsidR="0093618C" w:rsidRPr="003776FD" w:rsidRDefault="0093618C" w:rsidP="0093618C">
      <w:pPr>
        <w:pStyle w:val="pkt"/>
        <w:spacing w:after="0" w:line="276" w:lineRule="auto"/>
        <w:ind w:left="720" w:firstLine="0"/>
        <w:rPr>
          <w:rFonts w:ascii="Arial" w:hAnsi="Arial" w:cs="Arial"/>
          <w:sz w:val="22"/>
          <w:szCs w:val="22"/>
        </w:rPr>
      </w:pPr>
      <w:r w:rsidRPr="003776FD">
        <w:rPr>
          <w:rFonts w:ascii="Arial" w:hAnsi="Arial" w:cs="Arial"/>
          <w:b/>
          <w:sz w:val="22"/>
          <w:szCs w:val="22"/>
        </w:rPr>
        <w:t>2.1.1.</w:t>
      </w:r>
      <w:r w:rsidRPr="003776FD">
        <w:rPr>
          <w:rFonts w:ascii="Arial" w:hAnsi="Arial" w:cs="Arial"/>
          <w:sz w:val="22"/>
          <w:szCs w:val="22"/>
        </w:rPr>
        <w:t xml:space="preserve"> Pozyskanie mapy </w:t>
      </w:r>
      <w:proofErr w:type="spellStart"/>
      <w:r w:rsidRPr="003776FD">
        <w:rPr>
          <w:rFonts w:ascii="Arial" w:hAnsi="Arial" w:cs="Arial"/>
          <w:sz w:val="22"/>
          <w:szCs w:val="22"/>
        </w:rPr>
        <w:t>sytuacyjno</w:t>
      </w:r>
      <w:proofErr w:type="spellEnd"/>
      <w:r w:rsidRPr="003776FD">
        <w:rPr>
          <w:rFonts w:ascii="Arial" w:hAnsi="Arial" w:cs="Arial"/>
          <w:sz w:val="22"/>
          <w:szCs w:val="22"/>
        </w:rPr>
        <w:t xml:space="preserve"> – wysokościowej dla celów projektowych</w:t>
      </w:r>
      <w:r w:rsidR="00F327BB">
        <w:rPr>
          <w:rFonts w:ascii="Arial" w:hAnsi="Arial" w:cs="Arial"/>
          <w:sz w:val="22"/>
          <w:szCs w:val="22"/>
        </w:rPr>
        <w:t>.</w:t>
      </w:r>
      <w:r w:rsidRPr="003776FD">
        <w:rPr>
          <w:rFonts w:ascii="Arial" w:hAnsi="Arial" w:cs="Arial"/>
          <w:sz w:val="22"/>
          <w:szCs w:val="22"/>
        </w:rPr>
        <w:t xml:space="preserve"> </w:t>
      </w:r>
    </w:p>
    <w:p w:rsidR="0093618C" w:rsidRPr="003776FD" w:rsidRDefault="0093618C" w:rsidP="00561ED1">
      <w:pPr>
        <w:autoSpaceDE w:val="0"/>
        <w:autoSpaceDN w:val="0"/>
        <w:adjustRightInd w:val="0"/>
        <w:spacing w:after="0"/>
        <w:ind w:left="709"/>
        <w:jc w:val="both"/>
        <w:rPr>
          <w:rFonts w:ascii="Arial" w:hAnsi="Arial" w:cs="Arial"/>
        </w:rPr>
      </w:pPr>
      <w:r w:rsidRPr="003776FD">
        <w:rPr>
          <w:rFonts w:ascii="Arial" w:hAnsi="Arial" w:cs="Arial"/>
          <w:b/>
        </w:rPr>
        <w:t>2.2.</w:t>
      </w:r>
      <w:r w:rsidRPr="003776FD">
        <w:rPr>
          <w:rFonts w:ascii="Arial" w:hAnsi="Arial" w:cs="Arial"/>
        </w:rPr>
        <w:t xml:space="preserve"> Pozyskanie decyzji o środowiskowych uwarunkowaniach na realizację przedsięwzięcia </w:t>
      </w:r>
      <w:r w:rsidRPr="003776FD">
        <w:rPr>
          <w:rFonts w:ascii="Arial" w:hAnsi="Arial" w:cs="Arial"/>
          <w:i/>
        </w:rPr>
        <w:t>(w razie konieczności)</w:t>
      </w:r>
      <w:r w:rsidRPr="003776FD">
        <w:rPr>
          <w:rFonts w:ascii="Arial" w:hAnsi="Arial" w:cs="Arial"/>
        </w:rPr>
        <w:t xml:space="preserve"> w tym: Przygotowanie materiałów o środowiskowych uwarunkowaniach na realizację przedsięwzięcia: wypełniony wniosek (łącznie z kartą informacyjną przedsięwzięcia i projektem koncepcyjnym) o wydanie decyzji o środowiskowych uwarunkowaniach zgodnie z wymogami ustawy z dnia 3 października 2008 r. o udostępnianiu informacji o środowisku i jego ochronie, udziale społeczeństwa w ochronie środowiska oraz o ocenach oddziaływania na środowisko </w:t>
      </w:r>
      <w:r w:rsidRPr="003D1EB4">
        <w:rPr>
          <w:rFonts w:ascii="Arial" w:hAnsi="Arial" w:cs="Arial"/>
          <w:i/>
        </w:rPr>
        <w:t xml:space="preserve">(Dz. U. z 2016 r. poz. 353 z </w:t>
      </w:r>
      <w:proofErr w:type="spellStart"/>
      <w:r w:rsidRPr="003D1EB4">
        <w:rPr>
          <w:rFonts w:ascii="Arial" w:hAnsi="Arial" w:cs="Arial"/>
          <w:i/>
        </w:rPr>
        <w:t>późn</w:t>
      </w:r>
      <w:proofErr w:type="spellEnd"/>
      <w:r w:rsidRPr="003D1EB4">
        <w:rPr>
          <w:rFonts w:ascii="Arial" w:hAnsi="Arial" w:cs="Arial"/>
          <w:i/>
        </w:rPr>
        <w:t>. zm.)</w:t>
      </w:r>
      <w:r w:rsidRPr="003776FD">
        <w:rPr>
          <w:rFonts w:ascii="Arial" w:hAnsi="Arial" w:cs="Arial"/>
        </w:rPr>
        <w:t xml:space="preserve"> wraz z opracowaniem raportu</w:t>
      </w:r>
      <w:r w:rsidRPr="003776FD">
        <w:rPr>
          <w:rFonts w:ascii="Arial" w:hAnsi="Arial" w:cs="Arial"/>
        </w:rPr>
        <w:br/>
        <w:t xml:space="preserve">o oddziaływaniu planowanego przedsięwzięcia drogowego na środowisko, jeżeli </w:t>
      </w:r>
      <w:r w:rsidRPr="003776FD">
        <w:rPr>
          <w:rFonts w:ascii="Arial" w:hAnsi="Arial" w:cs="Arial"/>
        </w:rPr>
        <w:lastRenderedPageBreak/>
        <w:t>organ wydający decyzję o środowiskowych uwarunkowaniach nałoży na inwestora obowiązek jego sporządzenia.</w:t>
      </w:r>
    </w:p>
    <w:p w:rsidR="0093618C" w:rsidRPr="003776FD" w:rsidRDefault="0093618C" w:rsidP="00561ED1">
      <w:pPr>
        <w:pStyle w:val="pkt"/>
        <w:spacing w:before="0" w:after="0" w:line="276" w:lineRule="auto"/>
        <w:ind w:left="720" w:firstLine="0"/>
        <w:rPr>
          <w:rFonts w:ascii="Arial" w:hAnsi="Arial" w:cs="Arial"/>
          <w:sz w:val="22"/>
          <w:szCs w:val="22"/>
        </w:rPr>
      </w:pPr>
      <w:r w:rsidRPr="003776FD">
        <w:rPr>
          <w:rFonts w:ascii="Arial" w:hAnsi="Arial" w:cs="Arial"/>
          <w:b/>
          <w:sz w:val="22"/>
          <w:szCs w:val="22"/>
        </w:rPr>
        <w:t>2.3</w:t>
      </w:r>
      <w:r w:rsidRPr="003776FD">
        <w:rPr>
          <w:rFonts w:ascii="Arial" w:hAnsi="Arial" w:cs="Arial"/>
          <w:sz w:val="22"/>
          <w:szCs w:val="22"/>
        </w:rPr>
        <w:t xml:space="preserve">.Wykonanie niezbędnych badań geotechnicznych i dokumentacji </w:t>
      </w:r>
      <w:r w:rsidR="003D1EB4">
        <w:rPr>
          <w:rFonts w:ascii="Arial" w:hAnsi="Arial" w:cs="Arial"/>
          <w:sz w:val="22"/>
          <w:szCs w:val="22"/>
        </w:rPr>
        <w:t>geologiczno-inżynierskiej</w:t>
      </w:r>
      <w:r w:rsidRPr="003776FD">
        <w:rPr>
          <w:rFonts w:ascii="Arial" w:hAnsi="Arial" w:cs="Arial"/>
          <w:sz w:val="22"/>
          <w:szCs w:val="22"/>
        </w:rPr>
        <w:t>.</w:t>
      </w:r>
    </w:p>
    <w:p w:rsidR="0093618C" w:rsidRPr="003776FD" w:rsidRDefault="0093618C" w:rsidP="0093618C">
      <w:pPr>
        <w:pStyle w:val="pkt"/>
        <w:spacing w:after="0" w:line="276" w:lineRule="auto"/>
        <w:ind w:left="720" w:firstLine="0"/>
        <w:rPr>
          <w:rFonts w:ascii="Arial" w:hAnsi="Arial" w:cs="Arial"/>
          <w:sz w:val="22"/>
          <w:szCs w:val="22"/>
        </w:rPr>
      </w:pPr>
      <w:r w:rsidRPr="003776FD">
        <w:rPr>
          <w:rFonts w:ascii="Arial" w:hAnsi="Arial" w:cs="Arial"/>
          <w:b/>
          <w:sz w:val="22"/>
          <w:szCs w:val="22"/>
        </w:rPr>
        <w:t>2.4.</w:t>
      </w:r>
      <w:r w:rsidRPr="003776FD">
        <w:rPr>
          <w:rFonts w:ascii="Arial" w:hAnsi="Arial" w:cs="Arial"/>
          <w:sz w:val="22"/>
          <w:szCs w:val="22"/>
        </w:rPr>
        <w:t xml:space="preserve"> Wykonanie projektów budowlanych i projektów wykonawczych wszystkich branż: wraz z uzgodnieniami branżowymi właścicieli sieci znajdujących się w pasie drogowym, w zakresie opracowanego projektu.</w:t>
      </w:r>
    </w:p>
    <w:p w:rsidR="0093618C" w:rsidRPr="003776FD" w:rsidRDefault="0093618C" w:rsidP="0093618C">
      <w:pPr>
        <w:pStyle w:val="pkt"/>
        <w:spacing w:after="0" w:line="276" w:lineRule="auto"/>
        <w:ind w:left="720" w:firstLine="0"/>
        <w:rPr>
          <w:rFonts w:ascii="Arial" w:hAnsi="Arial" w:cs="Arial"/>
          <w:sz w:val="22"/>
          <w:szCs w:val="22"/>
        </w:rPr>
      </w:pPr>
      <w:r w:rsidRPr="003776FD">
        <w:rPr>
          <w:rFonts w:ascii="Arial" w:hAnsi="Arial" w:cs="Arial"/>
          <w:b/>
          <w:sz w:val="22"/>
          <w:szCs w:val="22"/>
        </w:rPr>
        <w:t>2.5.</w:t>
      </w:r>
      <w:r w:rsidRPr="003776FD">
        <w:rPr>
          <w:rFonts w:ascii="Arial" w:hAnsi="Arial" w:cs="Arial"/>
          <w:sz w:val="22"/>
          <w:szCs w:val="22"/>
        </w:rPr>
        <w:t xml:space="preserve"> Wykonanie projektu branży zieleni zawierającego m.in. opracowanie dokumentacji dendrologicznej – zakres planowanej wycinki drzew i krzewów, wykonanie nowych nasadzeń oraz niezbędnych cięć pielęgnacyjnych.</w:t>
      </w:r>
    </w:p>
    <w:p w:rsidR="0093618C" w:rsidRPr="003776FD" w:rsidRDefault="0093618C" w:rsidP="0093618C">
      <w:pPr>
        <w:spacing w:before="60"/>
        <w:ind w:left="709"/>
        <w:jc w:val="both"/>
        <w:rPr>
          <w:rFonts w:ascii="Arial" w:hAnsi="Arial" w:cs="Arial"/>
        </w:rPr>
      </w:pPr>
      <w:r w:rsidRPr="003776FD">
        <w:rPr>
          <w:rFonts w:ascii="Arial" w:hAnsi="Arial" w:cs="Arial"/>
          <w:b/>
        </w:rPr>
        <w:t>2.5.1</w:t>
      </w:r>
      <w:r w:rsidRPr="003776FD">
        <w:rPr>
          <w:rFonts w:ascii="Arial" w:hAnsi="Arial" w:cs="Arial"/>
        </w:rPr>
        <w:t xml:space="preserve"> W przypadku kolizji projektowanych robót z istniejącym drzewostanem  wykonanie szczegółowej inwentaryzacji zadrzewienia w 5 egz. z wykazem drzew</w:t>
      </w:r>
      <w:r w:rsidRPr="003776FD">
        <w:rPr>
          <w:rFonts w:ascii="Arial" w:hAnsi="Arial" w:cs="Arial"/>
        </w:rPr>
        <w:br/>
        <w:t xml:space="preserve">i krzewów przeznaczonych do usunięcia </w:t>
      </w:r>
      <w:r w:rsidR="00FB003D">
        <w:rPr>
          <w:rFonts w:ascii="Arial" w:hAnsi="Arial" w:cs="Arial"/>
        </w:rPr>
        <w:t xml:space="preserve">zgodnie z ustawą </w:t>
      </w:r>
      <w:r w:rsidR="00FB003D" w:rsidRPr="00FB003D">
        <w:rPr>
          <w:rFonts w:ascii="Arial" w:hAnsi="Arial" w:cs="Arial"/>
          <w:color w:val="000000" w:themeColor="text1"/>
        </w:rPr>
        <w:t xml:space="preserve">o ochronie zabytków i opiece nad zabytkami  (Dz.U. 2017.2187 </w:t>
      </w:r>
      <w:proofErr w:type="spellStart"/>
      <w:r w:rsidR="00FB003D" w:rsidRPr="00FB003D">
        <w:rPr>
          <w:rFonts w:ascii="Arial" w:hAnsi="Arial" w:cs="Arial"/>
          <w:color w:val="000000" w:themeColor="text1"/>
        </w:rPr>
        <w:t>t.j</w:t>
      </w:r>
      <w:proofErr w:type="spellEnd"/>
      <w:r w:rsidR="00FB003D" w:rsidRPr="00FB003D">
        <w:rPr>
          <w:rFonts w:ascii="Arial" w:hAnsi="Arial" w:cs="Arial"/>
          <w:color w:val="000000" w:themeColor="text1"/>
        </w:rPr>
        <w:t>.)</w:t>
      </w:r>
      <w:r w:rsidR="00FB003D">
        <w:rPr>
          <w:rFonts w:ascii="Arial" w:hAnsi="Arial" w:cs="Arial"/>
          <w:color w:val="FF0000"/>
        </w:rPr>
        <w:t xml:space="preserve"> </w:t>
      </w:r>
      <w:r w:rsidRPr="003776FD">
        <w:rPr>
          <w:rFonts w:ascii="Arial" w:hAnsi="Arial" w:cs="Arial"/>
        </w:rPr>
        <w:t xml:space="preserve">w zakresie niezbędnym do uzyskania decyzji na ich usunięcie; uzyskanie decyzji </w:t>
      </w:r>
      <w:r w:rsidR="00FB003D">
        <w:rPr>
          <w:rFonts w:ascii="Arial" w:hAnsi="Arial" w:cs="Arial"/>
        </w:rPr>
        <w:t xml:space="preserve">MKZ </w:t>
      </w:r>
      <w:r w:rsidRPr="003776FD">
        <w:rPr>
          <w:rFonts w:ascii="Arial" w:hAnsi="Arial" w:cs="Arial"/>
        </w:rPr>
        <w:t xml:space="preserve">na wycinkę; inwentaryzacja zadrzewienia powinna obejmować: </w:t>
      </w:r>
    </w:p>
    <w:p w:rsidR="0093618C" w:rsidRPr="003776FD" w:rsidRDefault="0093618C" w:rsidP="0093618C">
      <w:pPr>
        <w:spacing w:before="60"/>
        <w:ind w:left="709"/>
        <w:jc w:val="both"/>
        <w:rPr>
          <w:rFonts w:ascii="Arial" w:hAnsi="Arial" w:cs="Arial"/>
          <w:u w:val="single"/>
        </w:rPr>
      </w:pPr>
      <w:r w:rsidRPr="003776FD">
        <w:rPr>
          <w:rFonts w:ascii="Arial" w:hAnsi="Arial" w:cs="Arial"/>
          <w:u w:val="single"/>
        </w:rPr>
        <w:t xml:space="preserve">część opisową zawierającą </w:t>
      </w:r>
      <w:r w:rsidRPr="003776FD">
        <w:rPr>
          <w:rFonts w:ascii="Arial" w:hAnsi="Arial" w:cs="Arial"/>
        </w:rPr>
        <w:t xml:space="preserve">charakterystykę zieleni istniejącej oraz zestawienie zinwentaryzowanych drzew i krzewów kolidujących z inwestycją (uwzględniając wszystkie roboty budowlane branżowe) przeznaczonych do wycinki; każde drzewo na swoim pniu winno być opatrzone trwałym numerem inwentaryzacyjnym; </w:t>
      </w:r>
    </w:p>
    <w:p w:rsidR="0093618C" w:rsidRPr="003776FD" w:rsidRDefault="0093618C" w:rsidP="0093618C">
      <w:pPr>
        <w:spacing w:before="60"/>
        <w:ind w:left="709"/>
        <w:jc w:val="both"/>
        <w:rPr>
          <w:rFonts w:ascii="Arial" w:hAnsi="Arial" w:cs="Arial"/>
        </w:rPr>
      </w:pPr>
      <w:r w:rsidRPr="003776FD">
        <w:rPr>
          <w:rFonts w:ascii="Arial" w:hAnsi="Arial" w:cs="Arial"/>
          <w:u w:val="single"/>
        </w:rPr>
        <w:t>część rysunkową zawierającą</w:t>
      </w:r>
      <w:r w:rsidRPr="003776FD">
        <w:rPr>
          <w:rFonts w:ascii="Arial" w:hAnsi="Arial" w:cs="Arial"/>
        </w:rPr>
        <w:t xml:space="preserve"> plan sytuacyjny z naniesionymi numerami zinwentaryzowanych drzew oraz zaznaczonymi powierzchniami krzewów przeznaczonych do wycinki.</w:t>
      </w:r>
    </w:p>
    <w:p w:rsidR="0093618C" w:rsidRPr="003776FD" w:rsidRDefault="0093618C" w:rsidP="0093618C">
      <w:pPr>
        <w:pStyle w:val="pkt"/>
        <w:spacing w:after="0" w:line="276" w:lineRule="auto"/>
        <w:ind w:left="709" w:firstLine="0"/>
        <w:rPr>
          <w:rFonts w:ascii="Arial" w:hAnsi="Arial" w:cs="Arial"/>
          <w:sz w:val="22"/>
          <w:szCs w:val="22"/>
        </w:rPr>
      </w:pPr>
      <w:r w:rsidRPr="003776FD">
        <w:rPr>
          <w:rFonts w:ascii="Arial" w:hAnsi="Arial" w:cs="Arial"/>
          <w:b/>
          <w:sz w:val="22"/>
          <w:szCs w:val="22"/>
        </w:rPr>
        <w:t>2.6.</w:t>
      </w:r>
      <w:r w:rsidRPr="003776FD">
        <w:rPr>
          <w:rFonts w:ascii="Arial" w:hAnsi="Arial" w:cs="Arial"/>
          <w:sz w:val="22"/>
          <w:szCs w:val="22"/>
        </w:rPr>
        <w:t xml:space="preserve"> </w:t>
      </w:r>
      <w:r w:rsidR="006054B7">
        <w:rPr>
          <w:rFonts w:ascii="Arial" w:hAnsi="Arial" w:cs="Arial"/>
          <w:sz w:val="22"/>
          <w:szCs w:val="22"/>
        </w:rPr>
        <w:t>P</w:t>
      </w:r>
      <w:r w:rsidRPr="003776FD">
        <w:rPr>
          <w:rFonts w:ascii="Arial" w:hAnsi="Arial" w:cs="Arial"/>
          <w:sz w:val="22"/>
          <w:szCs w:val="22"/>
        </w:rPr>
        <w:t>rzygotowanie dokumentów niezbędnych do uzyskania decyzji pozwoleni</w:t>
      </w:r>
      <w:r w:rsidR="006054B7">
        <w:rPr>
          <w:rFonts w:ascii="Arial" w:hAnsi="Arial" w:cs="Arial"/>
          <w:sz w:val="22"/>
          <w:szCs w:val="22"/>
        </w:rPr>
        <w:t>a</w:t>
      </w:r>
      <w:r w:rsidRPr="003776FD">
        <w:rPr>
          <w:rFonts w:ascii="Arial" w:hAnsi="Arial" w:cs="Arial"/>
          <w:sz w:val="22"/>
          <w:szCs w:val="22"/>
        </w:rPr>
        <w:t xml:space="preserve"> na budowę</w:t>
      </w:r>
      <w:r>
        <w:rPr>
          <w:rFonts w:ascii="Arial" w:hAnsi="Arial" w:cs="Arial"/>
          <w:sz w:val="22"/>
          <w:szCs w:val="22"/>
        </w:rPr>
        <w:t xml:space="preserve"> </w:t>
      </w:r>
      <w:r w:rsidR="006054B7">
        <w:rPr>
          <w:rFonts w:ascii="Arial" w:hAnsi="Arial" w:cs="Arial"/>
          <w:sz w:val="22"/>
          <w:szCs w:val="22"/>
        </w:rPr>
        <w:t>oraz uzyskanie w/w decyzji w imieniu Gminy Miasto Kołobrzeg</w:t>
      </w:r>
    </w:p>
    <w:p w:rsidR="0093618C" w:rsidRPr="003776FD" w:rsidRDefault="0093618C" w:rsidP="0093618C">
      <w:pPr>
        <w:pStyle w:val="pkt"/>
        <w:spacing w:after="0" w:line="276" w:lineRule="auto"/>
        <w:ind w:left="709" w:firstLine="0"/>
        <w:rPr>
          <w:rFonts w:ascii="Arial" w:hAnsi="Arial" w:cs="Arial"/>
          <w:sz w:val="22"/>
          <w:szCs w:val="22"/>
        </w:rPr>
      </w:pPr>
      <w:r w:rsidRPr="003776FD">
        <w:rPr>
          <w:rFonts w:ascii="Arial" w:hAnsi="Arial" w:cs="Arial"/>
          <w:b/>
          <w:sz w:val="22"/>
          <w:szCs w:val="22"/>
        </w:rPr>
        <w:t>2.7.</w:t>
      </w:r>
      <w:r w:rsidRPr="003776FD">
        <w:rPr>
          <w:rFonts w:ascii="Arial" w:hAnsi="Arial" w:cs="Arial"/>
          <w:sz w:val="22"/>
          <w:szCs w:val="22"/>
        </w:rPr>
        <w:t xml:space="preserve"> Wykonanie projektów wykonawczych zabezpieczenia lub przebudowy istniejących sieci infrastruktury technicznej (w przypadku kolizji).</w:t>
      </w:r>
    </w:p>
    <w:p w:rsidR="0093618C" w:rsidRPr="003776FD" w:rsidRDefault="0093618C" w:rsidP="0093618C">
      <w:pPr>
        <w:pStyle w:val="pkt"/>
        <w:spacing w:after="0" w:line="276" w:lineRule="auto"/>
        <w:ind w:left="709" w:firstLine="0"/>
        <w:rPr>
          <w:rFonts w:ascii="Arial" w:hAnsi="Arial" w:cs="Arial"/>
          <w:sz w:val="22"/>
          <w:szCs w:val="22"/>
        </w:rPr>
      </w:pPr>
      <w:r w:rsidRPr="003776FD">
        <w:rPr>
          <w:rFonts w:ascii="Arial" w:hAnsi="Arial" w:cs="Arial"/>
          <w:b/>
          <w:sz w:val="22"/>
          <w:szCs w:val="22"/>
        </w:rPr>
        <w:t>2.8.</w:t>
      </w:r>
      <w:r w:rsidRPr="003776FD">
        <w:rPr>
          <w:rFonts w:ascii="Arial" w:hAnsi="Arial" w:cs="Arial"/>
          <w:sz w:val="22"/>
          <w:szCs w:val="22"/>
        </w:rPr>
        <w:t xml:space="preserve"> Wykonanie informacji dotyczącej bezpieczeństwa i ochrony zdrowia </w:t>
      </w:r>
      <w:r w:rsidRPr="003776FD">
        <w:rPr>
          <w:rFonts w:ascii="Arial" w:hAnsi="Arial" w:cs="Arial"/>
          <w:i/>
          <w:sz w:val="22"/>
          <w:szCs w:val="22"/>
        </w:rPr>
        <w:t>(dotyczy wszystkich branż)</w:t>
      </w:r>
      <w:r w:rsidRPr="003776FD">
        <w:rPr>
          <w:rFonts w:ascii="Arial" w:hAnsi="Arial" w:cs="Arial"/>
          <w:sz w:val="22"/>
          <w:szCs w:val="22"/>
        </w:rPr>
        <w:t xml:space="preserve"> .</w:t>
      </w:r>
    </w:p>
    <w:p w:rsidR="0093618C" w:rsidRPr="003776FD" w:rsidRDefault="0093618C" w:rsidP="0093618C">
      <w:pPr>
        <w:pStyle w:val="pkt"/>
        <w:spacing w:after="0" w:line="276" w:lineRule="auto"/>
        <w:ind w:left="709" w:firstLine="0"/>
        <w:rPr>
          <w:rFonts w:ascii="Arial" w:hAnsi="Arial" w:cs="Arial"/>
          <w:sz w:val="22"/>
          <w:szCs w:val="22"/>
        </w:rPr>
      </w:pPr>
      <w:r w:rsidRPr="003776FD">
        <w:rPr>
          <w:rFonts w:ascii="Arial" w:hAnsi="Arial" w:cs="Arial"/>
          <w:b/>
          <w:sz w:val="22"/>
          <w:szCs w:val="22"/>
        </w:rPr>
        <w:t>2.10.</w:t>
      </w:r>
      <w:r w:rsidRPr="003776FD">
        <w:rPr>
          <w:rFonts w:ascii="Arial" w:hAnsi="Arial" w:cs="Arial"/>
          <w:sz w:val="22"/>
          <w:szCs w:val="22"/>
        </w:rPr>
        <w:t xml:space="preserve"> Wykonanie szczegółowych specyfikacji technicznych wykonania i odbioru robót budowlanych (dotyczy wszystkich branż).</w:t>
      </w:r>
    </w:p>
    <w:p w:rsidR="0093618C" w:rsidRPr="003776FD" w:rsidRDefault="0093618C" w:rsidP="0093618C">
      <w:pPr>
        <w:pStyle w:val="pkt"/>
        <w:spacing w:after="0" w:line="276" w:lineRule="auto"/>
        <w:ind w:left="709" w:firstLine="0"/>
        <w:rPr>
          <w:rFonts w:ascii="Arial" w:hAnsi="Arial" w:cs="Arial"/>
          <w:sz w:val="22"/>
          <w:szCs w:val="22"/>
        </w:rPr>
      </w:pPr>
      <w:r w:rsidRPr="003776FD">
        <w:rPr>
          <w:rFonts w:ascii="Arial" w:hAnsi="Arial" w:cs="Arial"/>
          <w:b/>
          <w:sz w:val="22"/>
          <w:szCs w:val="22"/>
        </w:rPr>
        <w:t>2.11.</w:t>
      </w:r>
      <w:r w:rsidRPr="003776FD">
        <w:rPr>
          <w:rFonts w:ascii="Arial" w:hAnsi="Arial" w:cs="Arial"/>
          <w:sz w:val="22"/>
          <w:szCs w:val="22"/>
        </w:rPr>
        <w:t xml:space="preserve"> Wykonanie przedmiarów robót i kosztorysów inwestorskich </w:t>
      </w:r>
      <w:r w:rsidRPr="003776FD">
        <w:rPr>
          <w:rFonts w:ascii="Arial" w:hAnsi="Arial" w:cs="Arial"/>
          <w:i/>
          <w:sz w:val="22"/>
          <w:szCs w:val="22"/>
        </w:rPr>
        <w:t>(dotyczy wszystkich branż)</w:t>
      </w:r>
      <w:r w:rsidRPr="003776FD">
        <w:rPr>
          <w:rFonts w:ascii="Arial" w:hAnsi="Arial" w:cs="Arial"/>
          <w:sz w:val="22"/>
          <w:szCs w:val="22"/>
        </w:rPr>
        <w:t>.</w:t>
      </w:r>
    </w:p>
    <w:p w:rsidR="0093618C" w:rsidRPr="003776FD" w:rsidRDefault="0093618C" w:rsidP="0093618C">
      <w:pPr>
        <w:pStyle w:val="pkt"/>
        <w:spacing w:after="0" w:line="276" w:lineRule="auto"/>
        <w:ind w:left="709" w:firstLine="0"/>
        <w:rPr>
          <w:rFonts w:ascii="Arial" w:hAnsi="Arial" w:cs="Arial"/>
          <w:sz w:val="22"/>
          <w:szCs w:val="22"/>
        </w:rPr>
      </w:pPr>
      <w:r w:rsidRPr="003776FD">
        <w:rPr>
          <w:rFonts w:ascii="Arial" w:hAnsi="Arial" w:cs="Arial"/>
          <w:b/>
          <w:sz w:val="22"/>
          <w:szCs w:val="22"/>
        </w:rPr>
        <w:t>2.12.</w:t>
      </w:r>
      <w:r w:rsidRPr="003776FD">
        <w:rPr>
          <w:rFonts w:ascii="Arial" w:hAnsi="Arial" w:cs="Arial"/>
          <w:sz w:val="22"/>
          <w:szCs w:val="22"/>
        </w:rPr>
        <w:t xml:space="preserve"> Pozyskanie niezbędnych uzgodnień projektów budowlanych i projektów wykonawczych z użytkownikami i właścicielami infrastruktury technicznej, wraz </w:t>
      </w:r>
      <w:r w:rsidRPr="003776FD">
        <w:rPr>
          <w:rFonts w:ascii="Arial" w:hAnsi="Arial" w:cs="Arial"/>
          <w:sz w:val="22"/>
          <w:szCs w:val="22"/>
        </w:rPr>
        <w:br/>
        <w:t>z rozwiązaniem występujących kolizji, ZUDP oraz innych niezbędnych uzgodnień</w:t>
      </w:r>
      <w:r w:rsidRPr="003776FD">
        <w:rPr>
          <w:rFonts w:ascii="Arial" w:hAnsi="Arial" w:cs="Arial"/>
          <w:sz w:val="22"/>
          <w:szCs w:val="22"/>
        </w:rPr>
        <w:br/>
        <w:t xml:space="preserve"> (w zależności od przyjętych rozwiązań projektowych) w celu uzyskania decyzji</w:t>
      </w:r>
      <w:r w:rsidRPr="003776FD">
        <w:rPr>
          <w:rFonts w:ascii="Arial" w:hAnsi="Arial" w:cs="Arial"/>
          <w:sz w:val="22"/>
          <w:szCs w:val="22"/>
        </w:rPr>
        <w:br/>
        <w:t>o pozwoleniu na budowę</w:t>
      </w:r>
      <w:r>
        <w:rPr>
          <w:rFonts w:ascii="Arial" w:hAnsi="Arial" w:cs="Arial"/>
          <w:sz w:val="22"/>
          <w:szCs w:val="22"/>
        </w:rPr>
        <w:t>.</w:t>
      </w:r>
    </w:p>
    <w:p w:rsidR="0093618C" w:rsidRPr="00561ED1" w:rsidRDefault="0093618C" w:rsidP="0093618C">
      <w:pPr>
        <w:pStyle w:val="pkt"/>
        <w:numPr>
          <w:ilvl w:val="0"/>
          <w:numId w:val="10"/>
        </w:numPr>
        <w:spacing w:after="0" w:line="276" w:lineRule="auto"/>
        <w:rPr>
          <w:rFonts w:ascii="Arial" w:hAnsi="Arial" w:cs="Arial"/>
          <w:b/>
          <w:sz w:val="22"/>
          <w:szCs w:val="22"/>
        </w:rPr>
      </w:pPr>
      <w:r w:rsidRPr="003776FD">
        <w:rPr>
          <w:rFonts w:ascii="Arial" w:hAnsi="Arial" w:cs="Arial"/>
          <w:sz w:val="22"/>
          <w:szCs w:val="22"/>
        </w:rPr>
        <w:t xml:space="preserve">Wykonawca zobowiązany jest przy wykonywaniu przedmiotowych dokumentacji do zachowania przepisów ustawy z dnia 29 stycznia 2004 r. Prawo zamówień publicznych </w:t>
      </w:r>
      <w:r w:rsidRPr="006054B7">
        <w:rPr>
          <w:rFonts w:ascii="Arial" w:hAnsi="Arial" w:cs="Arial"/>
          <w:i/>
          <w:sz w:val="22"/>
          <w:szCs w:val="22"/>
        </w:rPr>
        <w:t xml:space="preserve">(Dz. U. z 2017r. poz. 1579 </w:t>
      </w:r>
      <w:r w:rsidR="006054B7" w:rsidRPr="006054B7">
        <w:rPr>
          <w:rFonts w:ascii="Arial" w:hAnsi="Arial" w:cs="Arial"/>
          <w:i/>
          <w:sz w:val="22"/>
          <w:szCs w:val="22"/>
        </w:rPr>
        <w:t xml:space="preserve">z </w:t>
      </w:r>
      <w:proofErr w:type="spellStart"/>
      <w:r w:rsidR="006054B7" w:rsidRPr="006054B7">
        <w:rPr>
          <w:rFonts w:ascii="Arial" w:hAnsi="Arial" w:cs="Arial"/>
          <w:i/>
          <w:sz w:val="22"/>
          <w:szCs w:val="22"/>
        </w:rPr>
        <w:t>późn</w:t>
      </w:r>
      <w:proofErr w:type="spellEnd"/>
      <w:r w:rsidR="006054B7" w:rsidRPr="006054B7">
        <w:rPr>
          <w:rFonts w:ascii="Arial" w:hAnsi="Arial" w:cs="Arial"/>
          <w:i/>
          <w:sz w:val="22"/>
          <w:szCs w:val="22"/>
        </w:rPr>
        <w:t>. zm.</w:t>
      </w:r>
      <w:r w:rsidRPr="006054B7">
        <w:rPr>
          <w:rFonts w:ascii="Arial" w:hAnsi="Arial" w:cs="Arial"/>
          <w:i/>
          <w:sz w:val="22"/>
          <w:szCs w:val="22"/>
        </w:rPr>
        <w:t>)</w:t>
      </w:r>
      <w:r w:rsidRPr="003776FD">
        <w:rPr>
          <w:rFonts w:ascii="Arial" w:hAnsi="Arial" w:cs="Arial"/>
          <w:sz w:val="22"/>
          <w:szCs w:val="22"/>
        </w:rPr>
        <w:t xml:space="preserve">. Przedmiotowa dokumentacja będzie stanowiła opis przedmiotu zamówienia robót budowlanych. W związku z tym </w:t>
      </w:r>
      <w:r w:rsidRPr="003776FD">
        <w:rPr>
          <w:rFonts w:ascii="Arial" w:hAnsi="Arial" w:cs="Arial"/>
          <w:sz w:val="22"/>
          <w:szCs w:val="22"/>
        </w:rPr>
        <w:lastRenderedPageBreak/>
        <w:t>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561ED1" w:rsidRPr="00561ED1" w:rsidRDefault="00561ED1" w:rsidP="00561ED1">
      <w:pPr>
        <w:autoSpaceDE w:val="0"/>
        <w:autoSpaceDN w:val="0"/>
        <w:adjustRightInd w:val="0"/>
        <w:jc w:val="both"/>
        <w:rPr>
          <w:rFonts w:ascii="Arial" w:hAnsi="Arial" w:cs="Arial"/>
          <w:bCs/>
          <w:i/>
        </w:rPr>
      </w:pPr>
      <w:r w:rsidRPr="00561ED1">
        <w:rPr>
          <w:rFonts w:ascii="Arial" w:hAnsi="Arial" w:cs="Arial"/>
          <w:bCs/>
        </w:rPr>
        <w:t>Opracowana dokumentacja winna by</w:t>
      </w:r>
      <w:r w:rsidRPr="00561ED1">
        <w:rPr>
          <w:rFonts w:ascii="Arial" w:eastAsia="TimesNewRoman" w:hAnsi="Arial" w:cs="Arial"/>
          <w:bCs/>
        </w:rPr>
        <w:t xml:space="preserve">ć </w:t>
      </w:r>
      <w:r w:rsidRPr="00561ED1">
        <w:rPr>
          <w:rFonts w:ascii="Arial" w:hAnsi="Arial" w:cs="Arial"/>
          <w:bCs/>
        </w:rPr>
        <w:t>wzajemnie skoordynowana i spójna technicznie oraz kompletna z punktu widzenia cało</w:t>
      </w:r>
      <w:r w:rsidRPr="00561ED1">
        <w:rPr>
          <w:rFonts w:ascii="Arial" w:eastAsia="TimesNewRoman" w:hAnsi="Arial" w:cs="Arial"/>
          <w:bCs/>
        </w:rPr>
        <w:t>ś</w:t>
      </w:r>
      <w:r w:rsidRPr="00561ED1">
        <w:rPr>
          <w:rFonts w:ascii="Arial" w:hAnsi="Arial" w:cs="Arial"/>
          <w:bCs/>
        </w:rPr>
        <w:t xml:space="preserve">ci inwestycji. Projekt Wykonawczy winien zawierać wszelkie szczegóły rozwiązań </w:t>
      </w:r>
      <w:r w:rsidRPr="00561ED1">
        <w:rPr>
          <w:rFonts w:ascii="Arial" w:hAnsi="Arial" w:cs="Arial"/>
          <w:bCs/>
          <w:spacing w:val="-1"/>
        </w:rPr>
        <w:t xml:space="preserve">konstrukcyjnych i technologicznych, zestawienia materiałów, rysunki detali, szczegóły </w:t>
      </w:r>
      <w:r w:rsidRPr="00561ED1">
        <w:rPr>
          <w:rFonts w:ascii="Arial" w:hAnsi="Arial" w:cs="Arial"/>
          <w:bCs/>
        </w:rPr>
        <w:t xml:space="preserve">połączeń w węzłach itp. W stopniu szczegółowości umożliwiającym Wykonawcom prawidłowo ustalić cenę za wykonanie robót oraz prawidłowo zrealizować roboty budowlane. Projekt musi zawierać szczegóły konstrukcyjne, określać parametry i typy wybranych materiałów urządzeń z podaniem gabarytów urządzeń. Należy przewidzieć luki montażowe dla urządzeń wymagających specjalnych otworów montażowych. Projekt musi być skoordynowany we wszystkich branżach, w przypadku elementów instalacyjnych </w:t>
      </w:r>
      <w:r w:rsidRPr="00561ED1">
        <w:rPr>
          <w:rFonts w:ascii="Arial" w:hAnsi="Arial" w:cs="Arial"/>
          <w:bCs/>
        </w:rPr>
        <w:br/>
        <w:t>i technologicznych musi zawierać szczegóły tych rozwiązań. Projekt konstrukcyjny musi zostać wykonany w zakresie pełnym, tj. posiadać wszelkie niezbędne obliczenia oraz zestawienia tabelaryczne.</w:t>
      </w:r>
      <w:bookmarkStart w:id="1" w:name="bookmark1"/>
      <w:r w:rsidRPr="00561ED1">
        <w:rPr>
          <w:rFonts w:ascii="Arial" w:hAnsi="Arial" w:cs="Arial"/>
          <w:bCs/>
        </w:rPr>
        <w:t xml:space="preserve"> </w:t>
      </w:r>
      <w:bookmarkEnd w:id="1"/>
    </w:p>
    <w:p w:rsidR="00561ED1" w:rsidRDefault="00561ED1" w:rsidP="00376821">
      <w:pPr>
        <w:spacing w:after="0" w:line="240" w:lineRule="auto"/>
        <w:jc w:val="both"/>
        <w:rPr>
          <w:rFonts w:ascii="Arial" w:hAnsi="Arial" w:cs="Arial"/>
        </w:rPr>
      </w:pPr>
    </w:p>
    <w:p w:rsidR="008D70FB" w:rsidRPr="00561ED1" w:rsidRDefault="00561ED1" w:rsidP="00561ED1">
      <w:pPr>
        <w:pStyle w:val="Akapitzlist"/>
        <w:numPr>
          <w:ilvl w:val="0"/>
          <w:numId w:val="1"/>
        </w:numPr>
        <w:spacing w:after="0"/>
        <w:ind w:left="714" w:hanging="357"/>
        <w:contextualSpacing w:val="0"/>
        <w:jc w:val="both"/>
        <w:rPr>
          <w:rFonts w:ascii="Arial" w:hAnsi="Arial" w:cs="Arial"/>
          <w:sz w:val="24"/>
          <w:szCs w:val="24"/>
        </w:rPr>
      </w:pPr>
      <w:r>
        <w:rPr>
          <w:rFonts w:ascii="Arial" w:hAnsi="Arial" w:cs="Arial"/>
          <w:b/>
          <w:sz w:val="24"/>
          <w:szCs w:val="24"/>
        </w:rPr>
        <w:t>Wytyczne do projektowania</w:t>
      </w:r>
    </w:p>
    <w:p w:rsidR="00561ED1" w:rsidRDefault="00561ED1" w:rsidP="00561ED1">
      <w:pPr>
        <w:spacing w:after="0"/>
        <w:jc w:val="both"/>
        <w:rPr>
          <w:rFonts w:ascii="Arial" w:hAnsi="Arial" w:cs="Arial"/>
          <w:sz w:val="24"/>
          <w:szCs w:val="24"/>
        </w:rPr>
      </w:pPr>
    </w:p>
    <w:p w:rsidR="00561ED1" w:rsidRPr="00561ED1" w:rsidRDefault="00561ED1" w:rsidP="001C72C1">
      <w:pPr>
        <w:spacing w:before="120" w:after="0" w:line="240" w:lineRule="auto"/>
        <w:jc w:val="both"/>
        <w:rPr>
          <w:rFonts w:ascii="Arial" w:hAnsi="Arial" w:cs="Arial"/>
          <w:b/>
        </w:rPr>
      </w:pPr>
      <w:r w:rsidRPr="00561ED1">
        <w:rPr>
          <w:rFonts w:ascii="Arial" w:hAnsi="Arial" w:cs="Arial"/>
          <w:b/>
        </w:rPr>
        <w:t>Widownia:</w:t>
      </w:r>
    </w:p>
    <w:p w:rsidR="00561ED1" w:rsidRDefault="00561ED1" w:rsidP="001C72C1">
      <w:pPr>
        <w:spacing w:before="120" w:after="0" w:line="240" w:lineRule="auto"/>
        <w:jc w:val="both"/>
        <w:rPr>
          <w:rFonts w:ascii="Arial" w:hAnsi="Arial" w:cs="Arial"/>
          <w:bCs/>
        </w:rPr>
      </w:pPr>
      <w:r w:rsidRPr="00561ED1">
        <w:rPr>
          <w:rFonts w:ascii="Arial" w:eastAsia="Times New Roman" w:hAnsi="Arial" w:cs="Arial"/>
          <w:bCs/>
          <w:lang w:eastAsia="pl-PL"/>
        </w:rPr>
        <w:t xml:space="preserve">Widownia na 3.500 miejsc winna składać się z trzech sektorów A, B i C, przy czym do sektorów skrajnych przewiduje się dostępność jednostronną, a do środkowego z obydwu stron, będących przedłużeniem ciągów komunikacyjnych do sektorów skrajnych. Na widowni ukształtowanej schodkowo powinny się znaleźć rozkładane siedzenia z oparciami  (nie ławki) wykonane z tworzywa sztucznego (nie drewniane). W poziomie parteru widowni należy przewidzieć miejsca dla osób niepełnosprawnych. </w:t>
      </w:r>
      <w:r w:rsidRPr="00561ED1">
        <w:rPr>
          <w:rFonts w:ascii="Arial" w:hAnsi="Arial" w:cs="Arial"/>
          <w:bCs/>
        </w:rPr>
        <w:t>Wszystkie miejsca na widowni powinny charakteryzować się dobrą widocznością estrady i słyszalnością przekazu muzycznego.</w:t>
      </w:r>
    </w:p>
    <w:p w:rsidR="00561ED1" w:rsidRPr="00561ED1" w:rsidRDefault="00561ED1" w:rsidP="00561ED1">
      <w:pPr>
        <w:spacing w:after="0" w:line="240" w:lineRule="auto"/>
        <w:jc w:val="both"/>
        <w:rPr>
          <w:rFonts w:ascii="Arial" w:hAnsi="Arial" w:cs="Arial"/>
          <w:bCs/>
        </w:rPr>
      </w:pPr>
      <w:r w:rsidRPr="00561ED1">
        <w:rPr>
          <w:rFonts w:ascii="Arial" w:hAnsi="Arial" w:cs="Arial"/>
          <w:bCs/>
        </w:rPr>
        <w:t>Ponadto na widowni należy uwzględnić miejsce na nową reżyserkę do realizacji światła i dźwięku, która powinna być usytuowana w osi sceny, w maksymalnej wysokości połowy sektorów. Może mieć dwa poziomy, ale nie musi, natomiast winna być wyodrębniona z publiczności barierkami czy też stałą obudową z ciągiem komunikacyjnym, umożliwiającym szybkie dostanie się na scenę, a także powinna być wyposażona w instalacje elektryczne i teletechniczne.</w:t>
      </w:r>
    </w:p>
    <w:p w:rsidR="00561ED1" w:rsidRPr="00561ED1" w:rsidRDefault="00561ED1" w:rsidP="00561ED1">
      <w:pPr>
        <w:tabs>
          <w:tab w:val="num" w:pos="540"/>
        </w:tabs>
        <w:spacing w:after="0" w:line="240" w:lineRule="auto"/>
        <w:jc w:val="both"/>
        <w:rPr>
          <w:rFonts w:ascii="Arial" w:hAnsi="Arial" w:cs="Arial"/>
          <w:bCs/>
        </w:rPr>
      </w:pPr>
      <w:r w:rsidRPr="00561ED1">
        <w:rPr>
          <w:rFonts w:ascii="Arial" w:hAnsi="Arial" w:cs="Arial"/>
          <w:bCs/>
        </w:rPr>
        <w:t xml:space="preserve">Na widowni konieczne jest też umiejscowienie konstrukcji do montażu świateł w minimum 3 miejscach. </w:t>
      </w:r>
    </w:p>
    <w:p w:rsidR="00561ED1" w:rsidRDefault="00561ED1" w:rsidP="00561ED1">
      <w:pPr>
        <w:spacing w:after="0" w:line="240" w:lineRule="auto"/>
        <w:jc w:val="both"/>
        <w:rPr>
          <w:rFonts w:ascii="Arial" w:eastAsia="Times New Roman" w:hAnsi="Arial" w:cs="Arial"/>
          <w:bCs/>
          <w:lang w:eastAsia="pl-PL"/>
        </w:rPr>
      </w:pPr>
      <w:r w:rsidRPr="00561ED1">
        <w:rPr>
          <w:rFonts w:ascii="Arial" w:eastAsia="Times New Roman" w:hAnsi="Arial" w:cs="Arial"/>
          <w:bCs/>
          <w:lang w:eastAsia="pl-PL"/>
        </w:rPr>
        <w:t>Sanitariaty dodatkowe dla publiczności – z podziałem dla kobiet, mężczyzn i osób niepełnosprawnych należy umiejscowić pod koroną widowni lub w przypadku przeciwwskazań projektowych w budynku przewidując możliwość dostępności do nich odrębnym wejśc</w:t>
      </w:r>
      <w:r w:rsidR="00376CB6">
        <w:rPr>
          <w:rFonts w:ascii="Arial" w:eastAsia="Times New Roman" w:hAnsi="Arial" w:cs="Arial"/>
          <w:bCs/>
          <w:lang w:eastAsia="pl-PL"/>
        </w:rPr>
        <w:t xml:space="preserve">iem, nie za pośrednictwem </w:t>
      </w:r>
      <w:proofErr w:type="spellStart"/>
      <w:r w:rsidR="00376CB6">
        <w:rPr>
          <w:rFonts w:ascii="Arial" w:eastAsia="Times New Roman" w:hAnsi="Arial" w:cs="Arial"/>
          <w:bCs/>
          <w:lang w:eastAsia="pl-PL"/>
        </w:rPr>
        <w:t>foyer</w:t>
      </w:r>
      <w:proofErr w:type="spellEnd"/>
      <w:r w:rsidR="00376CB6">
        <w:rPr>
          <w:rFonts w:ascii="Arial" w:eastAsia="Times New Roman" w:hAnsi="Arial" w:cs="Arial"/>
          <w:bCs/>
          <w:lang w:eastAsia="pl-PL"/>
        </w:rPr>
        <w:t xml:space="preserve">. </w:t>
      </w:r>
    </w:p>
    <w:p w:rsidR="001C72C1" w:rsidRDefault="001C72C1" w:rsidP="00561ED1">
      <w:pPr>
        <w:spacing w:after="0" w:line="240" w:lineRule="auto"/>
        <w:jc w:val="both"/>
        <w:rPr>
          <w:rFonts w:ascii="Arial" w:eastAsia="Times New Roman" w:hAnsi="Arial" w:cs="Arial"/>
          <w:bCs/>
          <w:lang w:eastAsia="pl-PL"/>
        </w:rPr>
      </w:pPr>
    </w:p>
    <w:p w:rsidR="001C72C1" w:rsidRPr="001C72C1" w:rsidRDefault="001C72C1" w:rsidP="001C72C1">
      <w:pPr>
        <w:pStyle w:val="Tekstpodstawowy21"/>
        <w:widowControl w:val="0"/>
        <w:tabs>
          <w:tab w:val="left" w:pos="540"/>
        </w:tabs>
        <w:spacing w:line="240" w:lineRule="auto"/>
        <w:rPr>
          <w:rFonts w:ascii="Arial" w:hAnsi="Arial" w:cs="Arial"/>
          <w:b/>
          <w:sz w:val="22"/>
          <w:szCs w:val="22"/>
        </w:rPr>
      </w:pPr>
      <w:r w:rsidRPr="001C72C1">
        <w:rPr>
          <w:rFonts w:ascii="Arial" w:hAnsi="Arial" w:cs="Arial"/>
          <w:b/>
          <w:sz w:val="22"/>
          <w:szCs w:val="22"/>
        </w:rPr>
        <w:t>Scena:</w:t>
      </w:r>
    </w:p>
    <w:p w:rsidR="001C72C1" w:rsidRPr="001C72C1" w:rsidRDefault="00D45CA3" w:rsidP="001C72C1">
      <w:pPr>
        <w:pStyle w:val="Tekstpodstawowy21"/>
        <w:widowControl w:val="0"/>
        <w:numPr>
          <w:ilvl w:val="0"/>
          <w:numId w:val="12"/>
        </w:numPr>
        <w:suppressAutoHyphens/>
        <w:spacing w:line="240" w:lineRule="auto"/>
        <w:rPr>
          <w:rFonts w:ascii="Arial" w:hAnsi="Arial" w:cs="Arial"/>
          <w:sz w:val="22"/>
          <w:szCs w:val="22"/>
        </w:rPr>
      </w:pPr>
      <w:r>
        <w:rPr>
          <w:rFonts w:ascii="Arial" w:hAnsi="Arial" w:cs="Arial"/>
          <w:sz w:val="22"/>
          <w:szCs w:val="22"/>
        </w:rPr>
        <w:t xml:space="preserve">powierzchnia ok 180m², </w:t>
      </w:r>
      <w:r w:rsidR="001C72C1" w:rsidRPr="001C72C1">
        <w:rPr>
          <w:rFonts w:ascii="Arial" w:hAnsi="Arial" w:cs="Arial"/>
          <w:sz w:val="22"/>
          <w:szCs w:val="22"/>
        </w:rPr>
        <w:t>nawierzchnia sceny – drewniana</w:t>
      </w:r>
      <w:r w:rsidR="006054B7">
        <w:rPr>
          <w:rFonts w:ascii="Arial" w:hAnsi="Arial" w:cs="Arial"/>
          <w:sz w:val="22"/>
          <w:szCs w:val="22"/>
        </w:rPr>
        <w:t xml:space="preserve"> </w:t>
      </w:r>
      <w:r w:rsidR="006054B7" w:rsidRPr="00F53A57">
        <w:rPr>
          <w:rFonts w:ascii="Arial" w:hAnsi="Arial" w:cs="Arial"/>
          <w:sz w:val="22"/>
          <w:szCs w:val="22"/>
        </w:rPr>
        <w:t>lub drewnopochodna</w:t>
      </w:r>
      <w:r w:rsidR="001C72C1" w:rsidRPr="001C72C1">
        <w:rPr>
          <w:rFonts w:ascii="Arial" w:hAnsi="Arial" w:cs="Arial"/>
          <w:sz w:val="22"/>
          <w:szCs w:val="22"/>
        </w:rPr>
        <w:t xml:space="preserve">, jednocześnie antypoślizgowa ze schodami po obu stronach sceny oraz pochyłym </w:t>
      </w:r>
      <w:r w:rsidR="001C72C1" w:rsidRPr="001C72C1">
        <w:rPr>
          <w:rFonts w:ascii="Arial" w:hAnsi="Arial" w:cs="Arial"/>
          <w:sz w:val="22"/>
          <w:szCs w:val="22"/>
        </w:rPr>
        <w:lastRenderedPageBreak/>
        <w:t>podjazdem z dwóch stron na sprzęt nagłośnieniowo – oświetleniowy,</w:t>
      </w:r>
    </w:p>
    <w:p w:rsidR="001C72C1" w:rsidRPr="001C72C1" w:rsidRDefault="001C72C1" w:rsidP="001C72C1">
      <w:pPr>
        <w:pStyle w:val="Tekstpodstawowy21"/>
        <w:widowControl w:val="0"/>
        <w:numPr>
          <w:ilvl w:val="0"/>
          <w:numId w:val="13"/>
        </w:numPr>
        <w:tabs>
          <w:tab w:val="left" w:pos="360"/>
        </w:tabs>
        <w:spacing w:line="240" w:lineRule="auto"/>
        <w:rPr>
          <w:rFonts w:ascii="Arial" w:hAnsi="Arial" w:cs="Arial"/>
          <w:sz w:val="22"/>
          <w:szCs w:val="22"/>
        </w:rPr>
      </w:pPr>
      <w:r w:rsidRPr="001C72C1">
        <w:rPr>
          <w:rFonts w:ascii="Arial" w:hAnsi="Arial" w:cs="Arial"/>
          <w:sz w:val="22"/>
          <w:szCs w:val="22"/>
        </w:rPr>
        <w:t>szerokie dwuskrzydłowe drzwi po obu stronach sceny otwierane do wewnątrz budynku, umożliwiające komunikację z budynkiem i wjazd skrzyń ze sprzętem,</w:t>
      </w:r>
    </w:p>
    <w:p w:rsidR="001C72C1" w:rsidRPr="001C72C1" w:rsidRDefault="001C72C1" w:rsidP="001C72C1">
      <w:pPr>
        <w:pStyle w:val="Tekstpodstawowy21"/>
        <w:widowControl w:val="0"/>
        <w:numPr>
          <w:ilvl w:val="0"/>
          <w:numId w:val="13"/>
        </w:numPr>
        <w:tabs>
          <w:tab w:val="left" w:pos="360"/>
        </w:tabs>
        <w:spacing w:line="240" w:lineRule="auto"/>
        <w:rPr>
          <w:rFonts w:ascii="Arial" w:hAnsi="Arial" w:cs="Arial"/>
          <w:sz w:val="22"/>
          <w:szCs w:val="22"/>
        </w:rPr>
      </w:pPr>
      <w:r w:rsidRPr="001C72C1">
        <w:rPr>
          <w:rFonts w:ascii="Arial" w:hAnsi="Arial" w:cs="Arial"/>
          <w:sz w:val="22"/>
          <w:szCs w:val="22"/>
        </w:rPr>
        <w:t>wyłożenie głównej ściany sceny piramidkami akustycznymi,</w:t>
      </w:r>
    </w:p>
    <w:p w:rsidR="001C72C1" w:rsidRPr="001C72C1" w:rsidRDefault="001C72C1" w:rsidP="001C72C1">
      <w:pPr>
        <w:pStyle w:val="Tekstpodstawowy21"/>
        <w:widowControl w:val="0"/>
        <w:numPr>
          <w:ilvl w:val="0"/>
          <w:numId w:val="13"/>
        </w:numPr>
        <w:tabs>
          <w:tab w:val="left" w:pos="360"/>
        </w:tabs>
        <w:spacing w:line="240" w:lineRule="auto"/>
        <w:rPr>
          <w:rFonts w:ascii="Arial" w:hAnsi="Arial" w:cs="Arial"/>
          <w:sz w:val="22"/>
          <w:szCs w:val="22"/>
        </w:rPr>
      </w:pPr>
      <w:r w:rsidRPr="001C72C1">
        <w:rPr>
          <w:rFonts w:ascii="Arial" w:hAnsi="Arial" w:cs="Arial"/>
          <w:sz w:val="22"/>
          <w:szCs w:val="22"/>
        </w:rPr>
        <w:t>wyłożenie specjalnymi, dźwiękochłonnymi płytami sceny i sufitu oraz adaptacja akustyczna czoła dachu sceny i widowni amfiteatru,</w:t>
      </w:r>
    </w:p>
    <w:p w:rsidR="001C72C1" w:rsidRPr="001C72C1" w:rsidRDefault="001C72C1" w:rsidP="001C72C1">
      <w:pPr>
        <w:pStyle w:val="Tekstpodstawowy21"/>
        <w:widowControl w:val="0"/>
        <w:numPr>
          <w:ilvl w:val="0"/>
          <w:numId w:val="13"/>
        </w:numPr>
        <w:tabs>
          <w:tab w:val="left" w:pos="360"/>
        </w:tabs>
        <w:spacing w:line="240" w:lineRule="auto"/>
        <w:rPr>
          <w:rFonts w:ascii="Arial" w:hAnsi="Arial" w:cs="Arial"/>
          <w:sz w:val="22"/>
          <w:szCs w:val="22"/>
        </w:rPr>
      </w:pPr>
      <w:r w:rsidRPr="001C72C1">
        <w:rPr>
          <w:rFonts w:ascii="Arial" w:hAnsi="Arial" w:cs="Arial"/>
          <w:sz w:val="22"/>
          <w:szCs w:val="22"/>
        </w:rPr>
        <w:t>możliwość zainstalowania kurtyny zamykanej elektronicznie.</w:t>
      </w:r>
    </w:p>
    <w:p w:rsidR="001C72C1" w:rsidRDefault="001C72C1" w:rsidP="00561ED1">
      <w:pPr>
        <w:spacing w:after="0" w:line="240" w:lineRule="auto"/>
        <w:jc w:val="both"/>
        <w:rPr>
          <w:rFonts w:ascii="Arial" w:eastAsia="Times New Roman" w:hAnsi="Arial" w:cs="Arial"/>
          <w:bCs/>
          <w:lang w:eastAsia="pl-PL"/>
        </w:rPr>
      </w:pPr>
    </w:p>
    <w:p w:rsidR="001C72C1" w:rsidRPr="001C72C1" w:rsidRDefault="001C72C1" w:rsidP="001C72C1">
      <w:pPr>
        <w:pStyle w:val="PreformattedText"/>
        <w:spacing w:before="120"/>
        <w:jc w:val="both"/>
        <w:rPr>
          <w:rFonts w:ascii="Arial" w:hAnsi="Arial" w:cs="Arial"/>
          <w:b/>
          <w:sz w:val="22"/>
          <w:szCs w:val="22"/>
        </w:rPr>
      </w:pPr>
      <w:r w:rsidRPr="001C72C1">
        <w:rPr>
          <w:rFonts w:ascii="Arial" w:hAnsi="Arial" w:cs="Arial"/>
          <w:b/>
          <w:sz w:val="22"/>
          <w:szCs w:val="22"/>
        </w:rPr>
        <w:t xml:space="preserve">Światła: </w:t>
      </w:r>
    </w:p>
    <w:p w:rsidR="001C72C1" w:rsidRPr="001C72C1" w:rsidRDefault="00B33D0D" w:rsidP="001C72C1">
      <w:pPr>
        <w:pStyle w:val="PreformattedText"/>
        <w:numPr>
          <w:ilvl w:val="0"/>
          <w:numId w:val="15"/>
        </w:numPr>
        <w:spacing w:before="120"/>
        <w:jc w:val="both"/>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sztankiet</w:t>
      </w:r>
      <w:proofErr w:type="spellEnd"/>
      <w:r w:rsidR="001C72C1" w:rsidRPr="001C72C1">
        <w:rPr>
          <w:rFonts w:ascii="Arial" w:hAnsi="Arial" w:cs="Arial"/>
          <w:sz w:val="22"/>
          <w:szCs w:val="22"/>
        </w:rPr>
        <w:t xml:space="preserve"> nad sceną z  wyciągarkami elektrycznymi co najmniej 250 kg każda. Na każdej </w:t>
      </w:r>
      <w:proofErr w:type="spellStart"/>
      <w:r w:rsidR="001C72C1" w:rsidRPr="001C72C1">
        <w:rPr>
          <w:rFonts w:ascii="Arial" w:hAnsi="Arial" w:cs="Arial"/>
          <w:sz w:val="22"/>
          <w:szCs w:val="22"/>
        </w:rPr>
        <w:t>sztankiecie</w:t>
      </w:r>
      <w:proofErr w:type="spellEnd"/>
      <w:r w:rsidR="001C72C1" w:rsidRPr="001C72C1">
        <w:rPr>
          <w:rFonts w:ascii="Arial" w:hAnsi="Arial" w:cs="Arial"/>
          <w:sz w:val="22"/>
          <w:szCs w:val="22"/>
        </w:rPr>
        <w:t xml:space="preserve"> instalacje elektryczne - obwody regulowane i nieregulowane i teletechniczne,</w:t>
      </w:r>
    </w:p>
    <w:p w:rsidR="001C72C1" w:rsidRPr="001C72C1" w:rsidRDefault="001C72C1" w:rsidP="001C72C1">
      <w:pPr>
        <w:pStyle w:val="PreformattedText"/>
        <w:numPr>
          <w:ilvl w:val="0"/>
          <w:numId w:val="15"/>
        </w:numPr>
        <w:jc w:val="both"/>
        <w:rPr>
          <w:rFonts w:ascii="Arial" w:hAnsi="Arial" w:cs="Arial"/>
          <w:sz w:val="22"/>
          <w:szCs w:val="22"/>
        </w:rPr>
      </w:pPr>
      <w:r w:rsidRPr="001C72C1">
        <w:rPr>
          <w:rFonts w:ascii="Arial" w:hAnsi="Arial" w:cs="Arial"/>
          <w:sz w:val="22"/>
          <w:szCs w:val="22"/>
        </w:rPr>
        <w:t xml:space="preserve">kratownica umieszczona za ostatnią </w:t>
      </w:r>
      <w:proofErr w:type="spellStart"/>
      <w:r w:rsidRPr="001C72C1">
        <w:rPr>
          <w:rFonts w:ascii="Arial" w:hAnsi="Arial" w:cs="Arial"/>
          <w:sz w:val="22"/>
          <w:szCs w:val="22"/>
        </w:rPr>
        <w:t>sztankietą</w:t>
      </w:r>
      <w:proofErr w:type="spellEnd"/>
      <w:r w:rsidRPr="001C72C1">
        <w:rPr>
          <w:rFonts w:ascii="Arial" w:hAnsi="Arial" w:cs="Arial"/>
          <w:sz w:val="22"/>
          <w:szCs w:val="22"/>
        </w:rPr>
        <w:t xml:space="preserve"> oświetleniową służąca do podwieszania elementów typu "horyzont" z co najmniej czterema wyciągarkami elektrycznymi co najmniej 500 kg każda, wyposażona w instalacje elektryczne - obwody regulowane i nieregulowane i teletechniczne,</w:t>
      </w:r>
    </w:p>
    <w:p w:rsidR="001C72C1" w:rsidRPr="0035328F" w:rsidRDefault="001C72C1" w:rsidP="0035328F">
      <w:pPr>
        <w:pStyle w:val="PreformattedText"/>
        <w:numPr>
          <w:ilvl w:val="0"/>
          <w:numId w:val="15"/>
        </w:numPr>
        <w:jc w:val="both"/>
        <w:rPr>
          <w:rFonts w:ascii="Arial" w:hAnsi="Arial" w:cs="Arial"/>
          <w:bCs/>
          <w:sz w:val="22"/>
          <w:szCs w:val="22"/>
        </w:rPr>
      </w:pPr>
      <w:r w:rsidRPr="001C72C1">
        <w:rPr>
          <w:rFonts w:ascii="Arial" w:hAnsi="Arial" w:cs="Arial"/>
          <w:sz w:val="22"/>
          <w:szCs w:val="22"/>
        </w:rPr>
        <w:t>konst</w:t>
      </w:r>
      <w:r w:rsidRPr="001C72C1">
        <w:rPr>
          <w:rFonts w:ascii="Arial" w:hAnsi="Arial" w:cs="Arial"/>
          <w:bCs/>
          <w:sz w:val="22"/>
          <w:szCs w:val="22"/>
        </w:rPr>
        <w:t xml:space="preserve">rukcja umożliwiająca montaż świateł: </w:t>
      </w:r>
      <w:r w:rsidR="00B33D0D">
        <w:rPr>
          <w:rFonts w:ascii="Arial" w:hAnsi="Arial" w:cs="Arial"/>
          <w:bCs/>
          <w:sz w:val="22"/>
          <w:szCs w:val="22"/>
        </w:rPr>
        <w:t xml:space="preserve">3 </w:t>
      </w:r>
      <w:r w:rsidRPr="001C72C1">
        <w:rPr>
          <w:rFonts w:ascii="Arial" w:hAnsi="Arial" w:cs="Arial"/>
          <w:bCs/>
          <w:sz w:val="22"/>
          <w:szCs w:val="22"/>
        </w:rPr>
        <w:t xml:space="preserve">belki z zaprojektowanym oświetleniem potrzebnym do realizacji imprez oraz instalacjami elektrycznymi - obwodami regulowanymi, nieregulowanymi i teletechnicznymi. Kratownice podwieszone na kilku jednotonowych wyciągarkach. </w:t>
      </w:r>
    </w:p>
    <w:p w:rsidR="001C72C1" w:rsidRPr="001C72C1" w:rsidRDefault="001C72C1" w:rsidP="001C72C1">
      <w:pPr>
        <w:autoSpaceDN w:val="0"/>
        <w:spacing w:before="120" w:after="0" w:line="240" w:lineRule="auto"/>
        <w:jc w:val="both"/>
        <w:textAlignment w:val="baseline"/>
        <w:rPr>
          <w:rFonts w:ascii="Arial" w:eastAsia="NSimSun" w:hAnsi="Arial" w:cs="Arial"/>
          <w:b/>
          <w:bCs/>
          <w:kern w:val="3"/>
          <w:lang w:eastAsia="zh-CN" w:bidi="hi-IN"/>
        </w:rPr>
      </w:pPr>
      <w:r w:rsidRPr="001C72C1">
        <w:rPr>
          <w:rFonts w:ascii="Arial" w:eastAsia="NSimSun" w:hAnsi="Arial" w:cs="Arial"/>
          <w:b/>
          <w:bCs/>
          <w:kern w:val="3"/>
          <w:lang w:eastAsia="zh-CN" w:bidi="hi-IN"/>
        </w:rPr>
        <w:t>Nagłośnienie:</w:t>
      </w:r>
    </w:p>
    <w:p w:rsidR="001C72C1" w:rsidRPr="001C72C1" w:rsidRDefault="001C72C1" w:rsidP="001C72C1">
      <w:pPr>
        <w:numPr>
          <w:ilvl w:val="0"/>
          <w:numId w:val="16"/>
        </w:numPr>
        <w:autoSpaceDN w:val="0"/>
        <w:spacing w:before="120" w:after="0" w:line="240" w:lineRule="auto"/>
        <w:jc w:val="both"/>
        <w:textAlignment w:val="baseline"/>
        <w:rPr>
          <w:rFonts w:ascii="Arial" w:eastAsia="NSimSun" w:hAnsi="Arial" w:cs="Arial"/>
          <w:b/>
          <w:bCs/>
          <w:kern w:val="3"/>
          <w:lang w:eastAsia="zh-CN" w:bidi="hi-IN"/>
        </w:rPr>
      </w:pPr>
      <w:r w:rsidRPr="001C72C1">
        <w:rPr>
          <w:rFonts w:ascii="Arial" w:eastAsia="NSimSun" w:hAnsi="Arial" w:cs="Arial"/>
          <w:bCs/>
          <w:kern w:val="3"/>
          <w:lang w:eastAsia="zh-CN" w:bidi="hi-IN"/>
        </w:rPr>
        <w:t xml:space="preserve">zaprojektować co najmniej 5 punktów do podwieszenia modułów nagłośnieniowych. Dwa to Lewa i Prawa (L/R), dwa następne to tzw. </w:t>
      </w:r>
      <w:proofErr w:type="spellStart"/>
      <w:r w:rsidRPr="001C72C1">
        <w:rPr>
          <w:rFonts w:ascii="Arial" w:eastAsia="NSimSun" w:hAnsi="Arial" w:cs="Arial"/>
          <w:bCs/>
          <w:kern w:val="3"/>
          <w:lang w:eastAsia="zh-CN" w:bidi="hi-IN"/>
        </w:rPr>
        <w:t>Outfill</w:t>
      </w:r>
      <w:proofErr w:type="spellEnd"/>
      <w:r w:rsidRPr="001C72C1">
        <w:rPr>
          <w:rFonts w:ascii="Arial" w:eastAsia="NSimSun" w:hAnsi="Arial" w:cs="Arial"/>
          <w:bCs/>
          <w:kern w:val="3"/>
          <w:lang w:eastAsia="zh-CN" w:bidi="hi-IN"/>
        </w:rPr>
        <w:t xml:space="preserve"> Lewy i Prawy umieszczone po zewnętrznych stronach L/R oraz tzw. </w:t>
      </w:r>
      <w:proofErr w:type="spellStart"/>
      <w:r w:rsidRPr="001C72C1">
        <w:rPr>
          <w:rFonts w:ascii="Arial" w:eastAsia="NSimSun" w:hAnsi="Arial" w:cs="Arial"/>
          <w:bCs/>
          <w:kern w:val="3"/>
          <w:lang w:eastAsia="zh-CN" w:bidi="hi-IN"/>
        </w:rPr>
        <w:t>Centerfill</w:t>
      </w:r>
      <w:proofErr w:type="spellEnd"/>
      <w:r w:rsidRPr="001C72C1">
        <w:rPr>
          <w:rFonts w:ascii="Arial" w:eastAsia="NSimSun" w:hAnsi="Arial" w:cs="Arial"/>
          <w:bCs/>
          <w:kern w:val="3"/>
          <w:lang w:eastAsia="zh-CN" w:bidi="hi-IN"/>
        </w:rPr>
        <w:t xml:space="preserve"> umieszczony centralnie pomiędzy stronami L/R. Punkty te powinny być zrealizowane na wyciągarkach co najmniej jednotonowych każda</w:t>
      </w:r>
      <w:r w:rsidR="00FC57A1" w:rsidRPr="00FC57A1">
        <w:rPr>
          <w:rFonts w:ascii="Arial" w:eastAsia="NSimSun" w:hAnsi="Arial" w:cs="Arial"/>
          <w:bCs/>
          <w:kern w:val="3"/>
          <w:lang w:eastAsia="zh-CN" w:bidi="hi-IN"/>
        </w:rPr>
        <w:t xml:space="preserve"> </w:t>
      </w:r>
      <w:r w:rsidRPr="001C72C1">
        <w:rPr>
          <w:rFonts w:ascii="Arial" w:eastAsia="NSimSun" w:hAnsi="Arial" w:cs="Arial"/>
          <w:bCs/>
          <w:kern w:val="3"/>
          <w:lang w:eastAsia="zh-CN" w:bidi="hi-IN"/>
        </w:rPr>
        <w:t>oraz wyposażone w przyłącza elektryczne, teletechniczne i sygnałowe XLR.</w:t>
      </w:r>
    </w:p>
    <w:p w:rsidR="001C72C1" w:rsidRPr="001C72C1" w:rsidRDefault="001C72C1" w:rsidP="001C72C1">
      <w:pPr>
        <w:numPr>
          <w:ilvl w:val="0"/>
          <w:numId w:val="16"/>
        </w:numPr>
        <w:autoSpaceDN w:val="0"/>
        <w:spacing w:after="0" w:line="240" w:lineRule="auto"/>
        <w:jc w:val="both"/>
        <w:textAlignment w:val="baseline"/>
        <w:rPr>
          <w:rFonts w:ascii="Arial" w:eastAsia="NSimSun" w:hAnsi="Arial" w:cs="Arial"/>
          <w:b/>
          <w:bCs/>
          <w:kern w:val="3"/>
          <w:lang w:eastAsia="zh-CN" w:bidi="hi-IN"/>
        </w:rPr>
      </w:pPr>
      <w:r w:rsidRPr="001C72C1">
        <w:rPr>
          <w:rFonts w:ascii="Arial" w:hAnsi="Arial" w:cs="Arial"/>
          <w:bCs/>
        </w:rPr>
        <w:t>zaprojektować elementy nagłośnienia potrzebne do równomiernego pokrycia dźwięku amfiteatru wraz z systemem odsłuchu</w:t>
      </w:r>
    </w:p>
    <w:p w:rsidR="001C72C1" w:rsidRPr="001C72C1" w:rsidRDefault="001C72C1" w:rsidP="001C72C1">
      <w:pPr>
        <w:numPr>
          <w:ilvl w:val="0"/>
          <w:numId w:val="16"/>
        </w:numPr>
        <w:autoSpaceDN w:val="0"/>
        <w:spacing w:after="0" w:line="240" w:lineRule="auto"/>
        <w:jc w:val="both"/>
        <w:textAlignment w:val="baseline"/>
        <w:rPr>
          <w:rFonts w:ascii="Arial" w:eastAsia="NSimSun" w:hAnsi="Arial" w:cs="Arial"/>
          <w:b/>
          <w:bCs/>
          <w:kern w:val="3"/>
          <w:lang w:eastAsia="zh-CN" w:bidi="hi-IN"/>
        </w:rPr>
      </w:pPr>
      <w:r w:rsidRPr="001C72C1">
        <w:rPr>
          <w:rFonts w:ascii="Arial" w:eastAsia="Times New Roman" w:hAnsi="Arial" w:cs="Arial"/>
          <w:lang w:eastAsia="pl-PL"/>
        </w:rPr>
        <w:t xml:space="preserve">projektant zobowiązany jest do przeprowadzenia pomiarów czasu pogłosu w zakresie analogicznym do określonego w wytycznych akustyki </w:t>
      </w:r>
    </w:p>
    <w:p w:rsidR="001C72C1" w:rsidRDefault="001C72C1" w:rsidP="00561ED1">
      <w:pPr>
        <w:spacing w:after="0" w:line="240" w:lineRule="auto"/>
        <w:jc w:val="both"/>
        <w:rPr>
          <w:rFonts w:ascii="Arial" w:eastAsia="Times New Roman" w:hAnsi="Arial" w:cs="Arial"/>
          <w:bCs/>
          <w:lang w:eastAsia="pl-PL"/>
        </w:rPr>
      </w:pPr>
    </w:p>
    <w:p w:rsidR="00FC57A1" w:rsidRPr="0035328F" w:rsidRDefault="00FC57A1" w:rsidP="0035328F">
      <w:pPr>
        <w:spacing w:before="120" w:after="0" w:line="240" w:lineRule="auto"/>
        <w:jc w:val="both"/>
        <w:rPr>
          <w:rFonts w:ascii="Arial" w:eastAsia="Times New Roman" w:hAnsi="Arial" w:cs="Arial"/>
          <w:b/>
          <w:bCs/>
          <w:lang w:eastAsia="pl-PL"/>
        </w:rPr>
      </w:pPr>
      <w:r w:rsidRPr="0035328F">
        <w:rPr>
          <w:rFonts w:ascii="Arial" w:eastAsia="Times New Roman" w:hAnsi="Arial" w:cs="Arial"/>
          <w:b/>
          <w:bCs/>
          <w:lang w:eastAsia="pl-PL"/>
        </w:rPr>
        <w:t xml:space="preserve">Budynek </w:t>
      </w:r>
    </w:p>
    <w:p w:rsidR="00FC57A1" w:rsidRDefault="00FC57A1" w:rsidP="0035328F">
      <w:pPr>
        <w:pStyle w:val="Tekstpodstawowy21"/>
        <w:widowControl w:val="0"/>
        <w:tabs>
          <w:tab w:val="left" w:pos="360"/>
        </w:tabs>
        <w:suppressAutoHyphens/>
        <w:spacing w:before="120" w:line="240" w:lineRule="auto"/>
        <w:rPr>
          <w:rFonts w:ascii="Arial" w:hAnsi="Arial" w:cs="Arial"/>
          <w:bCs/>
          <w:sz w:val="22"/>
          <w:szCs w:val="22"/>
        </w:rPr>
      </w:pPr>
      <w:r w:rsidRPr="0035328F">
        <w:rPr>
          <w:rFonts w:ascii="Arial" w:hAnsi="Arial" w:cs="Arial"/>
          <w:sz w:val="22"/>
          <w:szCs w:val="22"/>
        </w:rPr>
        <w:t xml:space="preserve">Obiekt kubaturowy posadowiony na nowych fundamentach z uwzględnieniem wejść na koronę widowni. Obiekt </w:t>
      </w:r>
      <w:r w:rsidR="00D45CA3">
        <w:rPr>
          <w:rFonts w:ascii="Arial" w:hAnsi="Arial" w:cs="Arial"/>
          <w:sz w:val="22"/>
          <w:szCs w:val="22"/>
        </w:rPr>
        <w:t>architektoniczny</w:t>
      </w:r>
      <w:r w:rsidRPr="0035328F">
        <w:rPr>
          <w:rFonts w:ascii="Arial" w:hAnsi="Arial" w:cs="Arial"/>
          <w:sz w:val="22"/>
          <w:szCs w:val="22"/>
        </w:rPr>
        <w:t xml:space="preserve"> – nie o konstrukcji stalowo – oszklonej, z uwzględnieniem zachowania dwóch bram, umożliwiających  wjazd pod scenę wysokich samochodów ciężarowych typu TIR. </w:t>
      </w:r>
      <w:r w:rsidRPr="0035328F">
        <w:rPr>
          <w:rFonts w:ascii="Arial" w:hAnsi="Arial" w:cs="Arial"/>
          <w:bCs/>
          <w:sz w:val="22"/>
          <w:szCs w:val="22"/>
        </w:rPr>
        <w:t>Budynek należy p</w:t>
      </w:r>
      <w:r w:rsidR="0035328F">
        <w:rPr>
          <w:rFonts w:ascii="Arial" w:hAnsi="Arial" w:cs="Arial"/>
          <w:bCs/>
          <w:sz w:val="22"/>
          <w:szCs w:val="22"/>
        </w:rPr>
        <w:t>odzielić na dwie części (A i B), mogące funkcjonować niezależnie od siebie.</w:t>
      </w:r>
    </w:p>
    <w:p w:rsidR="0035328F" w:rsidRPr="0035328F" w:rsidRDefault="0035328F" w:rsidP="00FC57A1">
      <w:pPr>
        <w:pStyle w:val="Tekstpodstawowy21"/>
        <w:widowControl w:val="0"/>
        <w:tabs>
          <w:tab w:val="left" w:pos="360"/>
        </w:tabs>
        <w:suppressAutoHyphens/>
        <w:spacing w:line="240" w:lineRule="auto"/>
        <w:rPr>
          <w:rFonts w:ascii="Palatino Linotype" w:hAnsi="Palatino Linotype"/>
          <w:sz w:val="22"/>
          <w:szCs w:val="22"/>
        </w:rPr>
      </w:pPr>
    </w:p>
    <w:p w:rsidR="0035328F" w:rsidRDefault="00FC57A1" w:rsidP="00561ED1">
      <w:pPr>
        <w:spacing w:after="0" w:line="240" w:lineRule="auto"/>
        <w:jc w:val="both"/>
        <w:rPr>
          <w:rFonts w:ascii="Arial" w:eastAsia="Times New Roman" w:hAnsi="Arial" w:cs="Arial"/>
          <w:b/>
          <w:bCs/>
          <w:lang w:eastAsia="pl-PL"/>
        </w:rPr>
      </w:pPr>
      <w:r w:rsidRPr="0035328F">
        <w:rPr>
          <w:rFonts w:ascii="Arial" w:eastAsia="Times New Roman" w:hAnsi="Arial" w:cs="Arial"/>
          <w:b/>
          <w:bCs/>
          <w:lang w:eastAsia="pl-PL"/>
        </w:rPr>
        <w:t>Część A</w:t>
      </w:r>
      <w:r w:rsidR="0035328F">
        <w:rPr>
          <w:rFonts w:ascii="Arial" w:eastAsia="Times New Roman" w:hAnsi="Arial" w:cs="Arial"/>
          <w:b/>
          <w:bCs/>
          <w:lang w:eastAsia="pl-PL"/>
        </w:rPr>
        <w:t xml:space="preserve"> (funkcjonująca w trakcie sezonu letniego) </w:t>
      </w:r>
    </w:p>
    <w:p w:rsidR="0035328F" w:rsidRPr="0035328F" w:rsidRDefault="0035328F" w:rsidP="0035328F">
      <w:pPr>
        <w:widowControl w:val="0"/>
        <w:numPr>
          <w:ilvl w:val="0"/>
          <w:numId w:val="20"/>
        </w:numPr>
        <w:suppressAutoHyphens/>
        <w:spacing w:after="0" w:line="240" w:lineRule="auto"/>
        <w:jc w:val="both"/>
        <w:rPr>
          <w:rFonts w:ascii="Arial" w:hAnsi="Arial" w:cs="Arial"/>
          <w:bCs/>
        </w:rPr>
      </w:pPr>
      <w:r w:rsidRPr="0035328F">
        <w:rPr>
          <w:rFonts w:ascii="Arial" w:hAnsi="Arial" w:cs="Arial"/>
          <w:bCs/>
        </w:rPr>
        <w:t>wydzielone pomieszczenie na toalety dla publiczności z osobnym zewnętrznym wejściem (w przypadku przeciwwskazań zaprojektowania ich w koronie widowni),</w:t>
      </w:r>
    </w:p>
    <w:p w:rsidR="0035328F" w:rsidRPr="0035328F" w:rsidRDefault="0035328F" w:rsidP="0035328F">
      <w:pPr>
        <w:widowControl w:val="0"/>
        <w:numPr>
          <w:ilvl w:val="0"/>
          <w:numId w:val="20"/>
        </w:numPr>
        <w:suppressAutoHyphens/>
        <w:spacing w:after="0" w:line="240" w:lineRule="auto"/>
        <w:jc w:val="both"/>
        <w:rPr>
          <w:rFonts w:ascii="Arial" w:hAnsi="Arial" w:cs="Arial"/>
          <w:bCs/>
        </w:rPr>
      </w:pPr>
      <w:r w:rsidRPr="0035328F">
        <w:rPr>
          <w:rFonts w:ascii="Arial" w:hAnsi="Arial" w:cs="Arial"/>
          <w:bCs/>
        </w:rPr>
        <w:t>2 magazyny na sprzęt nagłośnieniowy i oświetleniowy z szerokimi drzwiami umożliwiającymi wjazd skrzyń ze sprzętem, znajdujący się w części budynku objętej ogrzewaniem centralnym,</w:t>
      </w:r>
    </w:p>
    <w:p w:rsidR="0035328F" w:rsidRPr="0035328F" w:rsidRDefault="0035328F" w:rsidP="0035328F">
      <w:pPr>
        <w:widowControl w:val="0"/>
        <w:numPr>
          <w:ilvl w:val="0"/>
          <w:numId w:val="20"/>
        </w:numPr>
        <w:suppressAutoHyphens/>
        <w:spacing w:after="0" w:line="240" w:lineRule="auto"/>
        <w:jc w:val="both"/>
        <w:rPr>
          <w:rFonts w:ascii="Arial" w:hAnsi="Arial" w:cs="Arial"/>
          <w:bCs/>
        </w:rPr>
      </w:pPr>
      <w:r w:rsidRPr="0035328F">
        <w:rPr>
          <w:rFonts w:ascii="Arial" w:hAnsi="Arial" w:cs="Arial"/>
          <w:bCs/>
        </w:rPr>
        <w:t>1 magazyn techniczny,</w:t>
      </w:r>
    </w:p>
    <w:p w:rsidR="0035328F" w:rsidRPr="0035328F" w:rsidRDefault="0035328F" w:rsidP="0035328F">
      <w:pPr>
        <w:widowControl w:val="0"/>
        <w:numPr>
          <w:ilvl w:val="0"/>
          <w:numId w:val="20"/>
        </w:numPr>
        <w:suppressAutoHyphens/>
        <w:spacing w:after="0" w:line="240" w:lineRule="auto"/>
        <w:jc w:val="both"/>
        <w:rPr>
          <w:rFonts w:ascii="Arial" w:hAnsi="Arial" w:cs="Arial"/>
          <w:bCs/>
        </w:rPr>
      </w:pPr>
      <w:r w:rsidRPr="0035328F">
        <w:rPr>
          <w:rFonts w:ascii="Arial" w:hAnsi="Arial" w:cs="Arial"/>
          <w:bCs/>
        </w:rPr>
        <w:t>1 magazyn gospodarczy,</w:t>
      </w:r>
    </w:p>
    <w:p w:rsidR="0035328F" w:rsidRDefault="0092573F" w:rsidP="0035328F">
      <w:pPr>
        <w:widowControl w:val="0"/>
        <w:numPr>
          <w:ilvl w:val="0"/>
          <w:numId w:val="18"/>
        </w:numPr>
        <w:tabs>
          <w:tab w:val="left" w:pos="708"/>
          <w:tab w:val="left" w:pos="900"/>
        </w:tabs>
        <w:suppressAutoHyphens/>
        <w:spacing w:after="0" w:line="240" w:lineRule="auto"/>
        <w:jc w:val="both"/>
        <w:rPr>
          <w:rFonts w:ascii="Arial" w:hAnsi="Arial" w:cs="Arial"/>
          <w:bCs/>
        </w:rPr>
      </w:pPr>
      <w:proofErr w:type="spellStart"/>
      <w:r>
        <w:rPr>
          <w:rFonts w:ascii="Arial" w:hAnsi="Arial" w:cs="Arial"/>
          <w:bCs/>
        </w:rPr>
        <w:t>f</w:t>
      </w:r>
      <w:r w:rsidR="0035328F" w:rsidRPr="0035328F">
        <w:rPr>
          <w:rFonts w:ascii="Arial" w:hAnsi="Arial" w:cs="Arial"/>
          <w:bCs/>
        </w:rPr>
        <w:t>oyer</w:t>
      </w:r>
      <w:proofErr w:type="spellEnd"/>
      <w:r w:rsidR="0035328F" w:rsidRPr="0035328F">
        <w:rPr>
          <w:rFonts w:ascii="Arial" w:hAnsi="Arial" w:cs="Arial"/>
          <w:bCs/>
        </w:rPr>
        <w:t xml:space="preserve"> / hol w bezpośrednim sąsiedztwie sceny na maksymalnie 100 osób, połączony </w:t>
      </w:r>
      <w:r w:rsidR="0035328F" w:rsidRPr="0035328F">
        <w:rPr>
          <w:rFonts w:ascii="Arial" w:hAnsi="Arial" w:cs="Arial"/>
          <w:bCs/>
        </w:rPr>
        <w:lastRenderedPageBreak/>
        <w:t xml:space="preserve">z ciągiem komunikacyjnym do garderób, ze swobodnym dostępem do obu wejść na scenę, </w:t>
      </w:r>
    </w:p>
    <w:p w:rsidR="00215557" w:rsidRPr="00215557" w:rsidRDefault="00215557" w:rsidP="0035328F">
      <w:pPr>
        <w:widowControl w:val="0"/>
        <w:numPr>
          <w:ilvl w:val="0"/>
          <w:numId w:val="18"/>
        </w:numPr>
        <w:tabs>
          <w:tab w:val="left" w:pos="708"/>
          <w:tab w:val="left" w:pos="900"/>
        </w:tabs>
        <w:suppressAutoHyphens/>
        <w:spacing w:after="0" w:line="240" w:lineRule="auto"/>
        <w:jc w:val="both"/>
        <w:rPr>
          <w:rFonts w:ascii="Arial" w:hAnsi="Arial" w:cs="Arial"/>
          <w:bCs/>
        </w:rPr>
      </w:pPr>
      <w:r w:rsidRPr="00215557">
        <w:rPr>
          <w:rFonts w:ascii="Arial" w:hAnsi="Arial" w:cs="Arial"/>
          <w:bCs/>
        </w:rPr>
        <w:t>dwa oddzielne bądź jedno dwustanowiskowe pomieszczenie dla kasy</w:t>
      </w:r>
      <w:r>
        <w:rPr>
          <w:rFonts w:ascii="Arial" w:hAnsi="Arial" w:cs="Arial"/>
          <w:bCs/>
        </w:rPr>
        <w:t>,</w:t>
      </w:r>
    </w:p>
    <w:p w:rsidR="0035328F" w:rsidRPr="0035328F" w:rsidRDefault="0035328F" w:rsidP="0035328F">
      <w:pPr>
        <w:widowControl w:val="0"/>
        <w:numPr>
          <w:ilvl w:val="0"/>
          <w:numId w:val="18"/>
        </w:numPr>
        <w:tabs>
          <w:tab w:val="left" w:pos="708"/>
          <w:tab w:val="left" w:pos="900"/>
        </w:tabs>
        <w:suppressAutoHyphens/>
        <w:spacing w:after="0" w:line="240" w:lineRule="auto"/>
        <w:jc w:val="both"/>
        <w:rPr>
          <w:rFonts w:ascii="Arial" w:hAnsi="Arial" w:cs="Arial"/>
          <w:bCs/>
        </w:rPr>
      </w:pPr>
      <w:r w:rsidRPr="0035328F">
        <w:rPr>
          <w:rFonts w:ascii="Arial" w:hAnsi="Arial" w:cs="Arial"/>
          <w:bCs/>
        </w:rPr>
        <w:t>zaplecze kawiarniane wraz z zewnętrznym ogródkiem kawiarnianym,</w:t>
      </w:r>
    </w:p>
    <w:p w:rsidR="0035328F" w:rsidRPr="0035328F" w:rsidRDefault="0035328F" w:rsidP="0035328F">
      <w:pPr>
        <w:widowControl w:val="0"/>
        <w:numPr>
          <w:ilvl w:val="0"/>
          <w:numId w:val="18"/>
        </w:numPr>
        <w:tabs>
          <w:tab w:val="left" w:pos="708"/>
          <w:tab w:val="left" w:pos="900"/>
        </w:tabs>
        <w:suppressAutoHyphens/>
        <w:spacing w:after="0" w:line="240" w:lineRule="auto"/>
        <w:jc w:val="both"/>
        <w:rPr>
          <w:rFonts w:ascii="Arial" w:hAnsi="Arial" w:cs="Arial"/>
          <w:bCs/>
        </w:rPr>
      </w:pPr>
      <w:r w:rsidRPr="0035328F">
        <w:rPr>
          <w:rFonts w:ascii="Arial" w:hAnsi="Arial" w:cs="Arial"/>
          <w:bCs/>
        </w:rPr>
        <w:t>toalety dla wykonawców, odrębnie dla kobiet, mężczyzn i osób niepełnosprawnych,</w:t>
      </w:r>
    </w:p>
    <w:p w:rsidR="0035328F" w:rsidRPr="0035328F" w:rsidRDefault="0035328F" w:rsidP="0035328F">
      <w:pPr>
        <w:widowControl w:val="0"/>
        <w:numPr>
          <w:ilvl w:val="0"/>
          <w:numId w:val="18"/>
        </w:numPr>
        <w:tabs>
          <w:tab w:val="left" w:pos="708"/>
          <w:tab w:val="left" w:pos="900"/>
        </w:tabs>
        <w:suppressAutoHyphens/>
        <w:spacing w:after="0" w:line="240" w:lineRule="auto"/>
        <w:jc w:val="both"/>
        <w:rPr>
          <w:rFonts w:ascii="Arial" w:hAnsi="Arial" w:cs="Arial"/>
          <w:bCs/>
        </w:rPr>
      </w:pPr>
      <w:r w:rsidRPr="0035328F">
        <w:rPr>
          <w:rFonts w:ascii="Arial" w:hAnsi="Arial" w:cs="Arial"/>
          <w:bCs/>
        </w:rPr>
        <w:t xml:space="preserve">trzy pomieszczenia </w:t>
      </w:r>
      <w:proofErr w:type="spellStart"/>
      <w:r w:rsidRPr="0035328F">
        <w:rPr>
          <w:rFonts w:ascii="Arial" w:hAnsi="Arial" w:cs="Arial"/>
          <w:bCs/>
        </w:rPr>
        <w:t>administracyjno</w:t>
      </w:r>
      <w:proofErr w:type="spellEnd"/>
      <w:r w:rsidRPr="0035328F">
        <w:rPr>
          <w:rFonts w:ascii="Arial" w:hAnsi="Arial" w:cs="Arial"/>
          <w:bCs/>
        </w:rPr>
        <w:t xml:space="preserve"> – biurowe,</w:t>
      </w:r>
    </w:p>
    <w:p w:rsidR="0035328F" w:rsidRDefault="0035328F" w:rsidP="0035328F">
      <w:pPr>
        <w:widowControl w:val="0"/>
        <w:numPr>
          <w:ilvl w:val="0"/>
          <w:numId w:val="18"/>
        </w:numPr>
        <w:tabs>
          <w:tab w:val="left" w:pos="708"/>
        </w:tabs>
        <w:suppressAutoHyphens/>
        <w:spacing w:after="0" w:line="240" w:lineRule="auto"/>
        <w:jc w:val="both"/>
        <w:rPr>
          <w:rFonts w:ascii="Arial" w:hAnsi="Arial" w:cs="Arial"/>
        </w:rPr>
      </w:pPr>
      <w:r w:rsidRPr="0035328F">
        <w:rPr>
          <w:rFonts w:ascii="Arial" w:hAnsi="Arial" w:cs="Arial"/>
        </w:rPr>
        <w:t>pomieszczenie socjalne z wyposażeniem dla obsługi technicznej (stół, krzesła, jednostronna zabudowa kuchenna ze zlewem)</w:t>
      </w:r>
      <w:r>
        <w:rPr>
          <w:rFonts w:ascii="Arial" w:hAnsi="Arial" w:cs="Arial"/>
        </w:rPr>
        <w:t>,</w:t>
      </w:r>
      <w:r w:rsidRPr="0035328F">
        <w:rPr>
          <w:rFonts w:ascii="Arial" w:hAnsi="Arial" w:cs="Arial"/>
        </w:rPr>
        <w:t xml:space="preserve">  </w:t>
      </w:r>
    </w:p>
    <w:p w:rsidR="0035328F" w:rsidRPr="0035328F" w:rsidRDefault="0035328F" w:rsidP="0035328F">
      <w:pPr>
        <w:widowControl w:val="0"/>
        <w:numPr>
          <w:ilvl w:val="0"/>
          <w:numId w:val="18"/>
        </w:numPr>
        <w:tabs>
          <w:tab w:val="left" w:pos="708"/>
        </w:tabs>
        <w:suppressAutoHyphens/>
        <w:spacing w:after="0" w:line="240" w:lineRule="auto"/>
        <w:jc w:val="both"/>
        <w:rPr>
          <w:rFonts w:ascii="Arial" w:hAnsi="Arial" w:cs="Arial"/>
        </w:rPr>
      </w:pPr>
      <w:r w:rsidRPr="0035328F">
        <w:rPr>
          <w:rFonts w:ascii="Arial" w:hAnsi="Arial" w:cs="Arial"/>
          <w:bCs/>
        </w:rPr>
        <w:t>2 duże garderoby  - dla minimum 30 osób w każdej i wyposażeniem typu wykładzina (preferowana PCV), doświetlone lustra, krzesła, wieszaki ścienne i wolno stojące, biurka,</w:t>
      </w:r>
    </w:p>
    <w:p w:rsidR="0035328F" w:rsidRPr="0035328F" w:rsidRDefault="0035328F" w:rsidP="0035328F">
      <w:pPr>
        <w:widowControl w:val="0"/>
        <w:numPr>
          <w:ilvl w:val="0"/>
          <w:numId w:val="19"/>
        </w:numPr>
        <w:tabs>
          <w:tab w:val="left" w:pos="708"/>
        </w:tabs>
        <w:suppressAutoHyphens/>
        <w:spacing w:after="0" w:line="240" w:lineRule="auto"/>
        <w:jc w:val="both"/>
        <w:rPr>
          <w:rFonts w:ascii="Arial" w:hAnsi="Arial" w:cs="Arial"/>
          <w:bCs/>
        </w:rPr>
      </w:pPr>
      <w:r w:rsidRPr="0035328F">
        <w:rPr>
          <w:rFonts w:ascii="Arial" w:hAnsi="Arial" w:cs="Arial"/>
          <w:bCs/>
        </w:rPr>
        <w:t>3 garderoby typu VIP z toaletami - dla maksimum 3 osób w każdej, z trzema osobnymi stanowiskami, na które składają się: doświetlone lustro, biurko i krzesło oraz miejscem wypoczynku składającym się z: stolika kawowego, kanapy i trzech foteli. Całość pomieszczenia pokryta wykładziną dywanową. Przewidzieć należy także miejsce na otwartą szafę z wieszakami, uwzględniającą wymiary sukien operowo – operetkowych i kreacji wieczorowych,</w:t>
      </w:r>
    </w:p>
    <w:p w:rsidR="00FC57A1" w:rsidRPr="0035328F" w:rsidRDefault="00FC57A1" w:rsidP="00561ED1">
      <w:pPr>
        <w:spacing w:after="0" w:line="240" w:lineRule="auto"/>
        <w:jc w:val="both"/>
        <w:rPr>
          <w:rFonts w:ascii="Arial" w:eastAsia="Times New Roman" w:hAnsi="Arial" w:cs="Arial"/>
          <w:b/>
          <w:bCs/>
          <w:lang w:eastAsia="pl-PL"/>
        </w:rPr>
      </w:pPr>
      <w:r w:rsidRPr="0035328F">
        <w:rPr>
          <w:rFonts w:ascii="Arial" w:eastAsia="Times New Roman" w:hAnsi="Arial" w:cs="Arial"/>
          <w:b/>
          <w:bCs/>
          <w:lang w:eastAsia="pl-PL"/>
        </w:rPr>
        <w:t xml:space="preserve"> </w:t>
      </w:r>
    </w:p>
    <w:p w:rsidR="00561ED1" w:rsidRDefault="0035328F" w:rsidP="00561ED1">
      <w:pPr>
        <w:spacing w:after="0"/>
        <w:jc w:val="both"/>
        <w:rPr>
          <w:rFonts w:ascii="Arial" w:hAnsi="Arial" w:cs="Arial"/>
          <w:b/>
        </w:rPr>
      </w:pPr>
      <w:r w:rsidRPr="0035328F">
        <w:rPr>
          <w:rFonts w:ascii="Arial" w:hAnsi="Arial" w:cs="Arial"/>
          <w:b/>
        </w:rPr>
        <w:t>Część B (</w:t>
      </w:r>
      <w:r>
        <w:rPr>
          <w:rFonts w:ascii="Arial" w:hAnsi="Arial" w:cs="Arial"/>
          <w:b/>
        </w:rPr>
        <w:t>funkcjonująca</w:t>
      </w:r>
      <w:r w:rsidRPr="0035328F">
        <w:rPr>
          <w:rFonts w:ascii="Arial" w:hAnsi="Arial" w:cs="Arial"/>
          <w:b/>
        </w:rPr>
        <w:t xml:space="preserve"> całorocznie)</w:t>
      </w:r>
    </w:p>
    <w:p w:rsidR="0035328F" w:rsidRPr="0035328F" w:rsidRDefault="0035328F" w:rsidP="0035328F">
      <w:pPr>
        <w:numPr>
          <w:ilvl w:val="0"/>
          <w:numId w:val="21"/>
        </w:numPr>
        <w:spacing w:after="0" w:line="240" w:lineRule="auto"/>
        <w:jc w:val="both"/>
        <w:rPr>
          <w:rFonts w:ascii="Arial" w:hAnsi="Arial" w:cs="Arial"/>
        </w:rPr>
      </w:pPr>
      <w:r w:rsidRPr="0035328F">
        <w:rPr>
          <w:rFonts w:ascii="Arial" w:hAnsi="Arial" w:cs="Arial"/>
        </w:rPr>
        <w:t xml:space="preserve">wytłumiona duża sala prób o ok. 150m² powierzchni, która będzie jednocześnie wykorzystywana na organizowanie imprez klubowych, </w:t>
      </w:r>
    </w:p>
    <w:p w:rsidR="0035328F" w:rsidRPr="0035328F" w:rsidRDefault="0035328F" w:rsidP="0035328F">
      <w:pPr>
        <w:numPr>
          <w:ilvl w:val="0"/>
          <w:numId w:val="21"/>
        </w:numPr>
        <w:spacing w:after="0" w:line="240" w:lineRule="auto"/>
        <w:jc w:val="both"/>
        <w:rPr>
          <w:rFonts w:ascii="Arial" w:hAnsi="Arial" w:cs="Arial"/>
        </w:rPr>
      </w:pPr>
      <w:r w:rsidRPr="0035328F">
        <w:rPr>
          <w:rFonts w:ascii="Arial" w:hAnsi="Arial" w:cs="Arial"/>
        </w:rPr>
        <w:t xml:space="preserve">wytłumiona młodzieżowa pracownia muzyczna o ok. 70m² powierzchni, </w:t>
      </w:r>
    </w:p>
    <w:p w:rsidR="0035328F" w:rsidRPr="0035328F" w:rsidRDefault="0035328F" w:rsidP="0035328F">
      <w:pPr>
        <w:numPr>
          <w:ilvl w:val="0"/>
          <w:numId w:val="21"/>
        </w:numPr>
        <w:spacing w:after="0" w:line="240" w:lineRule="auto"/>
        <w:jc w:val="both"/>
        <w:rPr>
          <w:rFonts w:ascii="Arial" w:hAnsi="Arial" w:cs="Arial"/>
        </w:rPr>
      </w:pPr>
      <w:r w:rsidRPr="0035328F">
        <w:rPr>
          <w:rFonts w:ascii="Arial" w:hAnsi="Arial" w:cs="Arial"/>
        </w:rPr>
        <w:t>dwa magazyny techniczne, każdy po 20m² powierzchni, usytuowane w bezpośrednim sąsiedztwie pracowni muzycznej, bądź stanowiącej wspólną z nią całość (typu studio lub apartament),</w:t>
      </w:r>
    </w:p>
    <w:p w:rsidR="0035328F" w:rsidRPr="0035328F" w:rsidRDefault="0035328F" w:rsidP="0035328F">
      <w:pPr>
        <w:numPr>
          <w:ilvl w:val="0"/>
          <w:numId w:val="21"/>
        </w:numPr>
        <w:spacing w:after="0" w:line="240" w:lineRule="auto"/>
        <w:jc w:val="both"/>
        <w:rPr>
          <w:rFonts w:ascii="Arial" w:hAnsi="Arial" w:cs="Arial"/>
        </w:rPr>
      </w:pPr>
      <w:r w:rsidRPr="0035328F">
        <w:rPr>
          <w:rFonts w:ascii="Arial" w:hAnsi="Arial" w:cs="Arial"/>
        </w:rPr>
        <w:t xml:space="preserve">dwa pomieszczenia biurowe dla instruktorów, </w:t>
      </w:r>
    </w:p>
    <w:p w:rsidR="0035328F" w:rsidRPr="0035328F" w:rsidRDefault="0035328F" w:rsidP="0035328F">
      <w:pPr>
        <w:numPr>
          <w:ilvl w:val="0"/>
          <w:numId w:val="21"/>
        </w:numPr>
        <w:spacing w:after="0" w:line="240" w:lineRule="auto"/>
        <w:jc w:val="both"/>
        <w:rPr>
          <w:rFonts w:ascii="Arial" w:hAnsi="Arial" w:cs="Arial"/>
        </w:rPr>
      </w:pPr>
      <w:r w:rsidRPr="0035328F">
        <w:rPr>
          <w:rFonts w:ascii="Arial" w:hAnsi="Arial" w:cs="Arial"/>
        </w:rPr>
        <w:t xml:space="preserve">biuro amfiteatru, </w:t>
      </w:r>
    </w:p>
    <w:p w:rsidR="0035328F" w:rsidRPr="0035328F" w:rsidRDefault="0035328F" w:rsidP="0035328F">
      <w:pPr>
        <w:numPr>
          <w:ilvl w:val="0"/>
          <w:numId w:val="22"/>
        </w:numPr>
        <w:spacing w:after="0" w:line="240" w:lineRule="auto"/>
        <w:jc w:val="both"/>
        <w:rPr>
          <w:rFonts w:ascii="Arial" w:hAnsi="Arial" w:cs="Arial"/>
        </w:rPr>
      </w:pPr>
      <w:r w:rsidRPr="0035328F">
        <w:rPr>
          <w:rFonts w:ascii="Arial" w:hAnsi="Arial" w:cs="Arial"/>
        </w:rPr>
        <w:t>toalety ogólnodostępne z podziałem dla kobiet, mężczyzn i osoby niepełnosprawne,</w:t>
      </w:r>
    </w:p>
    <w:p w:rsidR="0035328F" w:rsidRPr="0035328F" w:rsidRDefault="0035328F" w:rsidP="0035328F">
      <w:pPr>
        <w:numPr>
          <w:ilvl w:val="0"/>
          <w:numId w:val="22"/>
        </w:numPr>
        <w:spacing w:after="0" w:line="240" w:lineRule="auto"/>
        <w:jc w:val="both"/>
        <w:rPr>
          <w:rFonts w:ascii="Arial" w:hAnsi="Arial" w:cs="Arial"/>
        </w:rPr>
      </w:pPr>
      <w:r w:rsidRPr="0035328F">
        <w:rPr>
          <w:rFonts w:ascii="Arial" w:hAnsi="Arial" w:cs="Arial"/>
        </w:rPr>
        <w:t xml:space="preserve">pomieszczenia kasy amfiteatru (dwa stanowiska), dostępne z dojściem od                ul. Fredry 1, </w:t>
      </w:r>
    </w:p>
    <w:p w:rsidR="0035328F" w:rsidRDefault="0035328F" w:rsidP="0035328F">
      <w:pPr>
        <w:numPr>
          <w:ilvl w:val="0"/>
          <w:numId w:val="22"/>
        </w:numPr>
        <w:spacing w:after="0" w:line="240" w:lineRule="auto"/>
        <w:jc w:val="both"/>
        <w:rPr>
          <w:rFonts w:ascii="Arial" w:hAnsi="Arial" w:cs="Arial"/>
        </w:rPr>
      </w:pPr>
      <w:r w:rsidRPr="0035328F">
        <w:rPr>
          <w:rFonts w:ascii="Arial" w:hAnsi="Arial" w:cs="Arial"/>
        </w:rPr>
        <w:t xml:space="preserve">lokale </w:t>
      </w:r>
      <w:r w:rsidR="0047486D">
        <w:rPr>
          <w:rFonts w:ascii="Arial" w:hAnsi="Arial" w:cs="Arial"/>
        </w:rPr>
        <w:t xml:space="preserve">gastronomiczne </w:t>
      </w:r>
      <w:r w:rsidRPr="0035328F">
        <w:rPr>
          <w:rFonts w:ascii="Arial" w:hAnsi="Arial" w:cs="Arial"/>
        </w:rPr>
        <w:t>przeznaczone pod całoroczną dzierżawę</w:t>
      </w:r>
      <w:r w:rsidR="00931610">
        <w:rPr>
          <w:rFonts w:ascii="Arial" w:hAnsi="Arial" w:cs="Arial"/>
        </w:rPr>
        <w:t xml:space="preserve"> – ok 3 lokali</w:t>
      </w:r>
      <w:r w:rsidRPr="0035328F">
        <w:rPr>
          <w:rFonts w:ascii="Arial" w:hAnsi="Arial" w:cs="Arial"/>
        </w:rPr>
        <w:t>.</w:t>
      </w:r>
    </w:p>
    <w:p w:rsidR="0035328F" w:rsidRDefault="0035328F" w:rsidP="0035328F">
      <w:pPr>
        <w:spacing w:after="0" w:line="240" w:lineRule="auto"/>
        <w:jc w:val="both"/>
        <w:rPr>
          <w:rFonts w:ascii="Arial" w:hAnsi="Arial" w:cs="Arial"/>
        </w:rPr>
      </w:pPr>
    </w:p>
    <w:p w:rsidR="0035328F" w:rsidRPr="0035328F" w:rsidRDefault="0035328F" w:rsidP="0035328F">
      <w:pPr>
        <w:spacing w:before="100" w:beforeAutospacing="1" w:after="100" w:afterAutospacing="1" w:line="240" w:lineRule="auto"/>
        <w:jc w:val="both"/>
        <w:rPr>
          <w:rFonts w:ascii="Arial" w:eastAsia="Times New Roman" w:hAnsi="Arial" w:cs="Arial"/>
          <w:b/>
          <w:bCs/>
          <w:lang w:eastAsia="pl-PL"/>
        </w:rPr>
      </w:pPr>
      <w:r w:rsidRPr="0035328F">
        <w:rPr>
          <w:rFonts w:ascii="Arial" w:eastAsia="Times New Roman" w:hAnsi="Arial" w:cs="Arial"/>
          <w:b/>
          <w:bCs/>
          <w:lang w:eastAsia="pl-PL"/>
        </w:rPr>
        <w:t>Zadaszenie</w:t>
      </w:r>
    </w:p>
    <w:p w:rsidR="0035328F" w:rsidRPr="0035328F" w:rsidRDefault="0035328F" w:rsidP="0035328F">
      <w:pPr>
        <w:spacing w:after="0" w:line="240" w:lineRule="auto"/>
        <w:jc w:val="both"/>
        <w:rPr>
          <w:rFonts w:ascii="Arial" w:eastAsia="Times New Roman" w:hAnsi="Arial" w:cs="Arial"/>
          <w:bCs/>
          <w:lang w:eastAsia="pl-PL"/>
        </w:rPr>
      </w:pPr>
      <w:r w:rsidRPr="0035328F">
        <w:rPr>
          <w:rFonts w:ascii="Arial" w:eastAsia="Times New Roman" w:hAnsi="Arial" w:cs="Arial"/>
          <w:bCs/>
          <w:lang w:eastAsia="pl-PL"/>
        </w:rPr>
        <w:t>Zasadniczym celem budowy zadaszenia nad sceną i trybunami amfiteatru i sceny jest zabezpieczenie widowni przed oddziaływaniem warunków atmosferycznych. Obecnie powodzenie imprez artystycznych, tak z punktu widzenia artystów, jak i widowni jest mocno uzależnione od warunków pogodowych. Po wybudowaniu zadaszenia warunki użytkowania amfiteatru ulegną zdecydowanej poprawie, co w znacznej mierze wpłynie na zwiększenie częstotliwości wykorzystania tego obiektu.</w:t>
      </w:r>
    </w:p>
    <w:p w:rsidR="0035328F" w:rsidRPr="0035328F" w:rsidRDefault="0035328F" w:rsidP="0035328F">
      <w:pPr>
        <w:autoSpaceDE w:val="0"/>
        <w:autoSpaceDN w:val="0"/>
        <w:adjustRightInd w:val="0"/>
        <w:spacing w:after="0" w:line="240" w:lineRule="auto"/>
        <w:jc w:val="both"/>
        <w:rPr>
          <w:rFonts w:ascii="Arial" w:hAnsi="Arial" w:cs="Arial"/>
          <w:color w:val="000000" w:themeColor="text1"/>
          <w:lang w:eastAsia="pl-PL"/>
        </w:rPr>
      </w:pPr>
      <w:r w:rsidRPr="0035328F">
        <w:rPr>
          <w:rFonts w:ascii="Arial" w:hAnsi="Arial" w:cs="Arial"/>
          <w:lang w:eastAsia="pl-PL"/>
        </w:rPr>
        <w:t>Form</w:t>
      </w:r>
      <w:r>
        <w:rPr>
          <w:rFonts w:ascii="Arial" w:hAnsi="Arial" w:cs="Arial"/>
          <w:lang w:eastAsia="pl-PL"/>
        </w:rPr>
        <w:t>a</w:t>
      </w:r>
      <w:r w:rsidRPr="0035328F">
        <w:rPr>
          <w:rFonts w:ascii="Arial" w:hAnsi="Arial" w:cs="Arial"/>
          <w:lang w:eastAsia="pl-PL"/>
        </w:rPr>
        <w:t xml:space="preserve"> architektoniczn</w:t>
      </w:r>
      <w:r>
        <w:rPr>
          <w:rFonts w:ascii="Arial" w:hAnsi="Arial" w:cs="Arial"/>
          <w:lang w:eastAsia="pl-PL"/>
        </w:rPr>
        <w:t>a</w:t>
      </w:r>
      <w:r w:rsidRPr="0035328F">
        <w:rPr>
          <w:rFonts w:ascii="Arial" w:hAnsi="Arial" w:cs="Arial"/>
          <w:lang w:eastAsia="pl-PL"/>
        </w:rPr>
        <w:t xml:space="preserve"> powinna swym rzutem obejmować widownię oraz scenę amfiteatru, tak by w maksymalny sposób zlikwidować negatywny wpływ warunków atmosferycznych. Podpory podtrzymujące powinny być usytuowane poza polem widzenia, a jednocześnie konstrukcja nośna powinna charakteryzować się lekkością. W porze dziennej widownia powinna być dostatecznie oświetlana w sposób naturalny. Kształt powinien umożliwiać samoistne zsuwanie się śniegu. Należy przewidzieć ciągłą cyrkulację powietrza, co będzie zapobiegać nadmiernemu wykraplaniu się pary wodnej na konstrukcji.  Ponadto </w:t>
      </w:r>
      <w:r w:rsidRPr="0035328F">
        <w:rPr>
          <w:rFonts w:ascii="Arial" w:hAnsi="Arial" w:cs="Arial"/>
          <w:color w:val="000000" w:themeColor="text1"/>
          <w:lang w:eastAsia="pl-PL"/>
        </w:rPr>
        <w:t>muszą być zaprojektowane ekrany akustyczne zapobiegające zniekształceniom dźwięku.</w:t>
      </w:r>
    </w:p>
    <w:p w:rsidR="0035328F" w:rsidRDefault="0035328F" w:rsidP="00561ED1">
      <w:pPr>
        <w:spacing w:after="0"/>
        <w:jc w:val="both"/>
        <w:rPr>
          <w:rFonts w:ascii="Arial" w:hAnsi="Arial" w:cs="Arial"/>
          <w:b/>
        </w:rPr>
      </w:pPr>
    </w:p>
    <w:p w:rsidR="0035328F" w:rsidRPr="0035328F" w:rsidRDefault="0035328F" w:rsidP="0035328F">
      <w:pPr>
        <w:pStyle w:val="Tekstpodstawowy21"/>
        <w:widowControl w:val="0"/>
        <w:tabs>
          <w:tab w:val="left" w:pos="360"/>
        </w:tabs>
        <w:suppressAutoHyphens/>
        <w:spacing w:before="120" w:line="240" w:lineRule="auto"/>
        <w:rPr>
          <w:rFonts w:ascii="Arial" w:hAnsi="Arial" w:cs="Arial"/>
          <w:b/>
          <w:sz w:val="22"/>
          <w:szCs w:val="22"/>
        </w:rPr>
      </w:pPr>
      <w:r w:rsidRPr="0035328F">
        <w:rPr>
          <w:rFonts w:ascii="Arial" w:hAnsi="Arial" w:cs="Arial"/>
          <w:b/>
          <w:sz w:val="22"/>
          <w:szCs w:val="22"/>
        </w:rPr>
        <w:lastRenderedPageBreak/>
        <w:t>Zagospodarowanie terenu</w:t>
      </w:r>
      <w:r w:rsidR="00FC0A32">
        <w:rPr>
          <w:rFonts w:ascii="Arial" w:hAnsi="Arial" w:cs="Arial"/>
          <w:b/>
          <w:sz w:val="22"/>
          <w:szCs w:val="22"/>
        </w:rPr>
        <w:t>:</w:t>
      </w:r>
      <w:r w:rsidRPr="0035328F">
        <w:rPr>
          <w:rFonts w:ascii="Arial" w:hAnsi="Arial" w:cs="Arial"/>
          <w:b/>
          <w:sz w:val="22"/>
          <w:szCs w:val="22"/>
        </w:rPr>
        <w:t xml:space="preserve"> </w:t>
      </w:r>
    </w:p>
    <w:p w:rsidR="0035328F" w:rsidRPr="0035328F" w:rsidRDefault="0035328F" w:rsidP="0035328F">
      <w:pPr>
        <w:pStyle w:val="Tekstpodstawowy21"/>
        <w:widowControl w:val="0"/>
        <w:numPr>
          <w:ilvl w:val="0"/>
          <w:numId w:val="23"/>
        </w:numPr>
        <w:tabs>
          <w:tab w:val="left" w:pos="360"/>
        </w:tabs>
        <w:suppressAutoHyphens/>
        <w:spacing w:before="120" w:line="240" w:lineRule="auto"/>
        <w:rPr>
          <w:rFonts w:ascii="Arial" w:hAnsi="Arial" w:cs="Arial"/>
          <w:sz w:val="22"/>
          <w:szCs w:val="22"/>
        </w:rPr>
      </w:pPr>
      <w:r w:rsidRPr="0035328F">
        <w:rPr>
          <w:rFonts w:ascii="Arial" w:hAnsi="Arial" w:cs="Arial"/>
          <w:sz w:val="22"/>
          <w:szCs w:val="22"/>
        </w:rPr>
        <w:t>drogi dojazdowe przystosowane do ruchu samochodów ciężarowych przewidywanych do transportu sprzętu nagłośnieniowe</w:t>
      </w:r>
      <w:r>
        <w:rPr>
          <w:rFonts w:ascii="Arial" w:hAnsi="Arial" w:cs="Arial"/>
          <w:sz w:val="22"/>
          <w:szCs w:val="22"/>
        </w:rPr>
        <w:t>go i oświetleniowego dla imprez,</w:t>
      </w:r>
      <w:r w:rsidRPr="0035328F">
        <w:rPr>
          <w:rFonts w:ascii="Arial" w:hAnsi="Arial" w:cs="Arial"/>
          <w:sz w:val="22"/>
          <w:szCs w:val="22"/>
        </w:rPr>
        <w:t xml:space="preserve"> </w:t>
      </w:r>
    </w:p>
    <w:p w:rsidR="0035328F" w:rsidRDefault="0035328F" w:rsidP="0035328F">
      <w:pPr>
        <w:pStyle w:val="Tekstpodstawowy21"/>
        <w:widowControl w:val="0"/>
        <w:numPr>
          <w:ilvl w:val="0"/>
          <w:numId w:val="23"/>
        </w:numPr>
        <w:tabs>
          <w:tab w:val="left" w:pos="360"/>
        </w:tabs>
        <w:suppressAutoHyphens/>
        <w:spacing w:line="240" w:lineRule="auto"/>
        <w:rPr>
          <w:rFonts w:ascii="Arial" w:hAnsi="Arial" w:cs="Arial"/>
          <w:sz w:val="22"/>
          <w:szCs w:val="22"/>
        </w:rPr>
      </w:pPr>
      <w:r w:rsidRPr="0035328F">
        <w:rPr>
          <w:rFonts w:ascii="Arial" w:hAnsi="Arial" w:cs="Arial"/>
          <w:sz w:val="22"/>
          <w:szCs w:val="22"/>
        </w:rPr>
        <w:t>parking dla artystów i pracowników oraz stojak dla rower</w:t>
      </w:r>
      <w:r>
        <w:rPr>
          <w:rFonts w:ascii="Arial" w:hAnsi="Arial" w:cs="Arial"/>
          <w:sz w:val="22"/>
          <w:szCs w:val="22"/>
        </w:rPr>
        <w:t>ów,</w:t>
      </w:r>
    </w:p>
    <w:p w:rsidR="0035328F" w:rsidRPr="0035328F" w:rsidRDefault="0035328F" w:rsidP="0035328F">
      <w:pPr>
        <w:pStyle w:val="Tekstpodstawowy21"/>
        <w:widowControl w:val="0"/>
        <w:numPr>
          <w:ilvl w:val="0"/>
          <w:numId w:val="23"/>
        </w:numPr>
        <w:tabs>
          <w:tab w:val="left" w:pos="360"/>
        </w:tabs>
        <w:suppressAutoHyphens/>
        <w:spacing w:line="240" w:lineRule="auto"/>
        <w:rPr>
          <w:rFonts w:ascii="Arial" w:hAnsi="Arial" w:cs="Arial"/>
          <w:sz w:val="22"/>
          <w:szCs w:val="22"/>
        </w:rPr>
      </w:pPr>
      <w:r w:rsidRPr="0035328F">
        <w:rPr>
          <w:rFonts w:ascii="Arial" w:hAnsi="Arial" w:cs="Arial"/>
          <w:sz w:val="22"/>
          <w:szCs w:val="22"/>
        </w:rPr>
        <w:t>chodniki, dojścia, bramy wjazdowe i bramki do wpuszcza</w:t>
      </w:r>
      <w:r>
        <w:rPr>
          <w:rFonts w:ascii="Arial" w:hAnsi="Arial" w:cs="Arial"/>
          <w:sz w:val="22"/>
          <w:szCs w:val="22"/>
        </w:rPr>
        <w:t>nia widzów z systemem biletowym,</w:t>
      </w:r>
      <w:r w:rsidRPr="0035328F">
        <w:rPr>
          <w:rFonts w:ascii="Arial" w:hAnsi="Arial" w:cs="Arial"/>
          <w:sz w:val="22"/>
          <w:szCs w:val="22"/>
        </w:rPr>
        <w:t xml:space="preserve"> </w:t>
      </w:r>
    </w:p>
    <w:p w:rsidR="0035328F" w:rsidRPr="0035328F" w:rsidRDefault="0035328F" w:rsidP="0035328F">
      <w:pPr>
        <w:pStyle w:val="Tekstpodstawowy21"/>
        <w:widowControl w:val="0"/>
        <w:numPr>
          <w:ilvl w:val="0"/>
          <w:numId w:val="23"/>
        </w:numPr>
        <w:tabs>
          <w:tab w:val="left" w:pos="360"/>
        </w:tabs>
        <w:suppressAutoHyphens/>
        <w:spacing w:line="240" w:lineRule="auto"/>
        <w:rPr>
          <w:rFonts w:ascii="Arial" w:hAnsi="Arial" w:cs="Arial"/>
          <w:sz w:val="22"/>
          <w:szCs w:val="22"/>
        </w:rPr>
      </w:pPr>
      <w:r>
        <w:rPr>
          <w:rFonts w:ascii="Arial" w:hAnsi="Arial" w:cs="Arial"/>
          <w:sz w:val="22"/>
          <w:szCs w:val="22"/>
        </w:rPr>
        <w:t>ogrodzenie terenu,</w:t>
      </w:r>
    </w:p>
    <w:p w:rsidR="0035328F" w:rsidRPr="0035328F" w:rsidRDefault="0035328F" w:rsidP="0035328F">
      <w:pPr>
        <w:pStyle w:val="Tekstpodstawowy21"/>
        <w:widowControl w:val="0"/>
        <w:numPr>
          <w:ilvl w:val="0"/>
          <w:numId w:val="23"/>
        </w:numPr>
        <w:tabs>
          <w:tab w:val="left" w:pos="360"/>
        </w:tabs>
        <w:suppressAutoHyphens/>
        <w:spacing w:line="240" w:lineRule="auto"/>
        <w:rPr>
          <w:rFonts w:ascii="Arial" w:hAnsi="Arial" w:cs="Arial"/>
          <w:sz w:val="22"/>
          <w:szCs w:val="22"/>
        </w:rPr>
      </w:pPr>
      <w:r w:rsidRPr="0035328F">
        <w:rPr>
          <w:rFonts w:ascii="Arial" w:hAnsi="Arial" w:cs="Arial"/>
          <w:sz w:val="22"/>
          <w:szCs w:val="22"/>
        </w:rPr>
        <w:t xml:space="preserve">zagospodarowanie zieleni przed budynkiem </w:t>
      </w:r>
      <w:r>
        <w:rPr>
          <w:rFonts w:ascii="Arial" w:hAnsi="Arial" w:cs="Arial"/>
          <w:sz w:val="22"/>
          <w:szCs w:val="22"/>
        </w:rPr>
        <w:t>i wokół niego,</w:t>
      </w:r>
    </w:p>
    <w:p w:rsidR="0035328F" w:rsidRPr="0035328F" w:rsidRDefault="0035328F" w:rsidP="0035328F">
      <w:pPr>
        <w:pStyle w:val="Tekstpodstawowy21"/>
        <w:widowControl w:val="0"/>
        <w:numPr>
          <w:ilvl w:val="0"/>
          <w:numId w:val="23"/>
        </w:numPr>
        <w:tabs>
          <w:tab w:val="left" w:pos="360"/>
        </w:tabs>
        <w:suppressAutoHyphens/>
        <w:spacing w:line="240" w:lineRule="auto"/>
        <w:rPr>
          <w:rFonts w:ascii="Arial" w:hAnsi="Arial" w:cs="Arial"/>
          <w:sz w:val="22"/>
          <w:szCs w:val="22"/>
        </w:rPr>
      </w:pPr>
      <w:r w:rsidRPr="0035328F">
        <w:rPr>
          <w:rFonts w:ascii="Arial" w:hAnsi="Arial" w:cs="Arial"/>
          <w:sz w:val="22"/>
          <w:szCs w:val="22"/>
        </w:rPr>
        <w:t>elementy małej archit</w:t>
      </w:r>
      <w:r>
        <w:rPr>
          <w:rFonts w:ascii="Arial" w:hAnsi="Arial" w:cs="Arial"/>
          <w:sz w:val="22"/>
          <w:szCs w:val="22"/>
        </w:rPr>
        <w:t>ektury (ławki, śmietnik, kosze na odpady).</w:t>
      </w:r>
    </w:p>
    <w:p w:rsidR="0035328F" w:rsidRDefault="0035328F" w:rsidP="0035328F">
      <w:pPr>
        <w:pStyle w:val="Tekstpodstawowy21"/>
        <w:widowControl w:val="0"/>
        <w:tabs>
          <w:tab w:val="left" w:pos="360"/>
        </w:tabs>
        <w:suppressAutoHyphens/>
        <w:spacing w:line="240" w:lineRule="auto"/>
        <w:rPr>
          <w:rFonts w:ascii="Palatino Linotype" w:hAnsi="Palatino Linotype"/>
          <w:b/>
          <w:szCs w:val="24"/>
        </w:rPr>
      </w:pPr>
    </w:p>
    <w:p w:rsidR="0035328F" w:rsidRDefault="0035328F" w:rsidP="00100DE6">
      <w:pPr>
        <w:spacing w:line="240" w:lineRule="auto"/>
        <w:jc w:val="both"/>
        <w:rPr>
          <w:rFonts w:ascii="Arial" w:hAnsi="Arial" w:cs="Arial"/>
          <w:b/>
        </w:rPr>
      </w:pPr>
      <w:r w:rsidRPr="0035328F">
        <w:rPr>
          <w:rFonts w:ascii="Arial" w:hAnsi="Arial" w:cs="Arial"/>
          <w:b/>
        </w:rPr>
        <w:t>Obiekt musi</w:t>
      </w:r>
      <w:r>
        <w:rPr>
          <w:rFonts w:ascii="Arial" w:hAnsi="Arial" w:cs="Arial"/>
          <w:b/>
        </w:rPr>
        <w:t xml:space="preserve"> </w:t>
      </w:r>
      <w:r w:rsidRPr="0035328F">
        <w:rPr>
          <w:rFonts w:ascii="Arial" w:hAnsi="Arial" w:cs="Arial"/>
          <w:b/>
        </w:rPr>
        <w:t>być dostosowany dla osób niepełnosprawnych!!!</w:t>
      </w:r>
      <w:r w:rsidR="00100DE6">
        <w:rPr>
          <w:rFonts w:ascii="Arial" w:hAnsi="Arial" w:cs="Arial"/>
          <w:b/>
        </w:rPr>
        <w:t xml:space="preserve"> </w:t>
      </w:r>
    </w:p>
    <w:p w:rsidR="003A531B" w:rsidRPr="0035328F" w:rsidRDefault="003A531B" w:rsidP="00100DE6">
      <w:pPr>
        <w:spacing w:line="240" w:lineRule="auto"/>
        <w:jc w:val="both"/>
        <w:rPr>
          <w:rFonts w:ascii="Arial" w:hAnsi="Arial" w:cs="Arial"/>
          <w:b/>
        </w:rPr>
      </w:pPr>
      <w:r>
        <w:rPr>
          <w:rFonts w:ascii="Arial" w:hAnsi="Arial" w:cs="Arial"/>
          <w:b/>
        </w:rPr>
        <w:t xml:space="preserve">Zamawiający informuje, że szacunkowa wartość </w:t>
      </w:r>
      <w:r w:rsidR="00A24BCA">
        <w:rPr>
          <w:rFonts w:ascii="Arial" w:hAnsi="Arial" w:cs="Arial"/>
          <w:b/>
        </w:rPr>
        <w:t>inwestycji zrealizowanej w oparciu o przedstawione rozwiązania projektowe</w:t>
      </w:r>
      <w:r>
        <w:rPr>
          <w:rFonts w:ascii="Arial" w:hAnsi="Arial" w:cs="Arial"/>
          <w:b/>
        </w:rPr>
        <w:t xml:space="preserve"> nie może przekroczyć </w:t>
      </w:r>
      <w:r w:rsidRPr="00A24BCA">
        <w:rPr>
          <w:rFonts w:ascii="Arial" w:hAnsi="Arial" w:cs="Arial"/>
          <w:b/>
          <w:u w:val="single"/>
        </w:rPr>
        <w:t>30’000’000,00 zł brutto</w:t>
      </w:r>
      <w:r>
        <w:rPr>
          <w:rFonts w:ascii="Arial" w:hAnsi="Arial" w:cs="Arial"/>
          <w:b/>
        </w:rPr>
        <w:t xml:space="preserve">. </w:t>
      </w:r>
    </w:p>
    <w:p w:rsidR="00561ED1" w:rsidRPr="00CC1A3B" w:rsidRDefault="0035328F" w:rsidP="008D70FB">
      <w:pPr>
        <w:pStyle w:val="Akapitzlist"/>
        <w:numPr>
          <w:ilvl w:val="0"/>
          <w:numId w:val="1"/>
        </w:numPr>
        <w:spacing w:before="480" w:after="0"/>
        <w:ind w:left="714" w:hanging="357"/>
        <w:contextualSpacing w:val="0"/>
        <w:jc w:val="both"/>
        <w:rPr>
          <w:rFonts w:ascii="Arial" w:hAnsi="Arial" w:cs="Arial"/>
          <w:sz w:val="24"/>
          <w:szCs w:val="24"/>
        </w:rPr>
      </w:pPr>
      <w:r>
        <w:rPr>
          <w:rFonts w:ascii="Arial" w:hAnsi="Arial" w:cs="Arial"/>
          <w:b/>
          <w:sz w:val="24"/>
          <w:szCs w:val="24"/>
        </w:rPr>
        <w:t>Wizja lokalna</w:t>
      </w:r>
    </w:p>
    <w:p w:rsidR="008D70FB" w:rsidRDefault="008D70FB" w:rsidP="0035328F">
      <w:pPr>
        <w:spacing w:before="240" w:after="0"/>
        <w:ind w:left="142" w:firstLine="992"/>
        <w:jc w:val="both"/>
        <w:rPr>
          <w:rFonts w:ascii="Arial" w:hAnsi="Arial" w:cs="Arial"/>
        </w:rPr>
      </w:pPr>
      <w:r w:rsidRPr="00172056">
        <w:rPr>
          <w:rFonts w:ascii="Arial" w:hAnsi="Arial" w:cs="Arial"/>
        </w:rPr>
        <w:t xml:space="preserve">Zaleca się, aby Wykonawca dokonał wizji lokalnej,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w:t>
      </w:r>
      <w:r w:rsidR="0035328F">
        <w:rPr>
          <w:rFonts w:ascii="Arial" w:hAnsi="Arial" w:cs="Arial"/>
        </w:rPr>
        <w:t xml:space="preserve">nia oferty oraz zawarcia umowy </w:t>
      </w:r>
      <w:r w:rsidRPr="00172056">
        <w:rPr>
          <w:rFonts w:ascii="Arial" w:hAnsi="Arial" w:cs="Arial"/>
        </w:rPr>
        <w:t>i wykonania zamówienia. Koszty dokonania wizji lokalnej poniesie Wykonawca.</w:t>
      </w:r>
    </w:p>
    <w:p w:rsidR="00AB4A8C" w:rsidRDefault="00AB4A8C" w:rsidP="00B54224">
      <w:pPr>
        <w:spacing w:before="240" w:after="0"/>
        <w:jc w:val="both"/>
        <w:rPr>
          <w:rFonts w:ascii="Arial" w:hAnsi="Arial" w:cs="Arial"/>
        </w:rPr>
      </w:pPr>
    </w:p>
    <w:p w:rsidR="00AB4A8C" w:rsidRDefault="00AB4A8C" w:rsidP="00B54224">
      <w:pPr>
        <w:spacing w:before="240" w:after="0"/>
        <w:jc w:val="both"/>
        <w:rPr>
          <w:rFonts w:ascii="Arial" w:hAnsi="Arial" w:cs="Arial"/>
        </w:rPr>
      </w:pPr>
    </w:p>
    <w:p w:rsidR="001B2B6E" w:rsidRDefault="001B2B6E" w:rsidP="00AB4A8C">
      <w:pPr>
        <w:spacing w:before="240" w:after="0"/>
        <w:jc w:val="both"/>
        <w:rPr>
          <w:rFonts w:ascii="Arial" w:hAnsi="Arial" w:cs="Arial"/>
        </w:rPr>
      </w:pPr>
    </w:p>
    <w:sectPr w:rsidR="001B2B6E" w:rsidSect="002E1919">
      <w:headerReference w:type="default" r:id="rId9"/>
      <w:footerReference w:type="default" r:id="rId10"/>
      <w:pgSz w:w="11906" w:h="16838"/>
      <w:pgMar w:top="1134"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9A" w:rsidRDefault="00630B9A" w:rsidP="00FD0A56">
      <w:pPr>
        <w:spacing w:after="0" w:line="240" w:lineRule="auto"/>
      </w:pPr>
      <w:r>
        <w:separator/>
      </w:r>
    </w:p>
  </w:endnote>
  <w:endnote w:type="continuationSeparator" w:id="0">
    <w:p w:rsidR="00630B9A" w:rsidRDefault="00630B9A"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3549F9">
      <w:rPr>
        <w:rFonts w:ascii="Arial" w:hAnsi="Arial" w:cs="Arial"/>
        <w:sz w:val="18"/>
        <w:szCs w:val="18"/>
      </w:rPr>
      <w:t xml:space="preserve">Przebudowa </w:t>
    </w:r>
    <w:r w:rsidR="00561ED1">
      <w:rPr>
        <w:rFonts w:ascii="Arial" w:hAnsi="Arial" w:cs="Arial"/>
        <w:sz w:val="18"/>
        <w:szCs w:val="18"/>
      </w:rPr>
      <w:t>amfiteatru w Kołobrzegu</w:t>
    </w:r>
    <w:r w:rsidR="007E0EE5">
      <w:rPr>
        <w:rFonts w:ascii="Arial" w:hAnsi="Arial" w:cs="Arial"/>
        <w:sz w:val="18"/>
        <w:szCs w:val="18"/>
      </w:rPr>
      <w:t xml:space="preserve"> – dokumentacja projektowa</w:t>
    </w:r>
    <w:r w:rsidR="00972F4B">
      <w:rPr>
        <w:rFonts w:ascii="Arial"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68016B" w:rsidRPr="0068016B">
      <w:rPr>
        <w:rFonts w:ascii="Arial" w:eastAsiaTheme="majorEastAsia" w:hAnsi="Arial" w:cs="Arial"/>
        <w:b/>
        <w:noProof/>
        <w:sz w:val="18"/>
        <w:szCs w:val="18"/>
      </w:rPr>
      <w:t>7</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CD0AD9">
      <w:rPr>
        <w:rFonts w:ascii="Arial" w:eastAsiaTheme="majorEastAsia" w:hAnsi="Arial" w:cs="Arial"/>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9A" w:rsidRDefault="00630B9A" w:rsidP="00FD0A56">
      <w:pPr>
        <w:spacing w:after="0" w:line="240" w:lineRule="auto"/>
      </w:pPr>
      <w:r>
        <w:separator/>
      </w:r>
    </w:p>
  </w:footnote>
  <w:footnote w:type="continuationSeparator" w:id="0">
    <w:p w:rsidR="00630B9A" w:rsidRDefault="00630B9A"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98" w:rsidRDefault="00913C98" w:rsidP="00F043EF">
    <w:pPr>
      <w:rPr>
        <w:rFonts w:ascii="Arial" w:hAnsi="Arial" w:cs="Arial"/>
        <w:sz w:val="20"/>
        <w:szCs w:val="20"/>
      </w:rPr>
    </w:pPr>
  </w:p>
  <w:p w:rsidR="004222FF" w:rsidRDefault="004222FF" w:rsidP="004222FF">
    <w:pPr>
      <w:rPr>
        <w:rFonts w:ascii="Arial" w:hAnsi="Arial" w:cs="Arial"/>
        <w:b/>
        <w:color w:val="003366"/>
      </w:rPr>
    </w:pPr>
  </w:p>
  <w:p w:rsidR="004222FF" w:rsidRDefault="004222FF" w:rsidP="004222FF">
    <w:pPr>
      <w:pStyle w:val="Tekstpodstawowy"/>
      <w:tabs>
        <w:tab w:val="left" w:pos="0"/>
        <w:tab w:val="left" w:pos="5103"/>
      </w:tabs>
      <w:rPr>
        <w:rFonts w:ascii="Arial" w:hAnsi="Arial" w:cs="Arial"/>
        <w:b/>
        <w:bCs/>
        <w:sz w:val="20"/>
      </w:rPr>
    </w:pPr>
    <w:r>
      <w:rPr>
        <w:rFonts w:ascii="Arial" w:hAnsi="Arial" w:cs="Arial"/>
        <w:sz w:val="22"/>
        <w:szCs w:val="22"/>
      </w:rPr>
      <w:t>I.701</w:t>
    </w:r>
    <w:r w:rsidR="00376821">
      <w:rPr>
        <w:rFonts w:ascii="Arial" w:hAnsi="Arial" w:cs="Arial"/>
        <w:sz w:val="22"/>
        <w:szCs w:val="22"/>
      </w:rPr>
      <w:t>1.2.2017.VI</w:t>
    </w:r>
  </w:p>
  <w:p w:rsidR="00F043EF" w:rsidRPr="00913C98" w:rsidRDefault="00F043EF" w:rsidP="004222FF">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lowerLetter"/>
      <w:lvlText w:val="%1)"/>
      <w:lvlJc w:val="left"/>
      <w:pPr>
        <w:tabs>
          <w:tab w:val="num" w:pos="1046"/>
        </w:tabs>
        <w:ind w:left="1134" w:hanging="23"/>
      </w:pPr>
      <w:rPr>
        <w:rFonts w:cs="Times New Roman"/>
      </w:rPr>
    </w:lvl>
  </w:abstractNum>
  <w:abstractNum w:abstractNumId="1">
    <w:nsid w:val="014E2C7A"/>
    <w:multiLevelType w:val="hybridMultilevel"/>
    <w:tmpl w:val="10341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E109C6"/>
    <w:multiLevelType w:val="hybridMultilevel"/>
    <w:tmpl w:val="C2A24C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4682C0D"/>
    <w:multiLevelType w:val="hybridMultilevel"/>
    <w:tmpl w:val="FB521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AF58CC"/>
    <w:multiLevelType w:val="hybridMultilevel"/>
    <w:tmpl w:val="6898FD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4C87F17"/>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AD109EC"/>
    <w:multiLevelType w:val="hybridMultilevel"/>
    <w:tmpl w:val="4E441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6B2C21"/>
    <w:multiLevelType w:val="hybridMultilevel"/>
    <w:tmpl w:val="13D2AA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E523F1"/>
    <w:multiLevelType w:val="hybridMultilevel"/>
    <w:tmpl w:val="2BE08E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3C56859"/>
    <w:multiLevelType w:val="hybridMultilevel"/>
    <w:tmpl w:val="5F3ABC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7D67BF5"/>
    <w:multiLevelType w:val="hybridMultilevel"/>
    <w:tmpl w:val="FABCB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B25DFB"/>
    <w:multiLevelType w:val="hybridMultilevel"/>
    <w:tmpl w:val="699E669C"/>
    <w:lvl w:ilvl="0" w:tplc="EE2CAD58">
      <w:start w:val="1"/>
      <w:numFmt w:val="upperRoman"/>
      <w:lvlText w:val="%1."/>
      <w:lvlJc w:val="righ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6063ED"/>
    <w:multiLevelType w:val="hybridMultilevel"/>
    <w:tmpl w:val="57EC9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227346"/>
    <w:multiLevelType w:val="hybridMultilevel"/>
    <w:tmpl w:val="BA805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F22030"/>
    <w:multiLevelType w:val="hybridMultilevel"/>
    <w:tmpl w:val="17045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33D07A75"/>
    <w:multiLevelType w:val="hybridMultilevel"/>
    <w:tmpl w:val="402AF316"/>
    <w:lvl w:ilvl="0" w:tplc="04150001">
      <w:start w:val="1"/>
      <w:numFmt w:val="bullet"/>
      <w:lvlText w:val=""/>
      <w:lvlJc w:val="left"/>
      <w:pPr>
        <w:ind w:left="2203" w:hanging="360"/>
      </w:pPr>
      <w:rPr>
        <w:rFonts w:ascii="Symbol" w:hAnsi="Symbol" w:hint="default"/>
      </w:rPr>
    </w:lvl>
    <w:lvl w:ilvl="1" w:tplc="04150003">
      <w:start w:val="1"/>
      <w:numFmt w:val="bullet"/>
      <w:lvlText w:val="o"/>
      <w:lvlJc w:val="left"/>
      <w:pPr>
        <w:ind w:left="2923" w:hanging="360"/>
      </w:pPr>
      <w:rPr>
        <w:rFonts w:ascii="Courier New" w:hAnsi="Courier New" w:hint="default"/>
      </w:rPr>
    </w:lvl>
    <w:lvl w:ilvl="2" w:tplc="04150005">
      <w:start w:val="1"/>
      <w:numFmt w:val="bullet"/>
      <w:lvlText w:val=""/>
      <w:lvlJc w:val="left"/>
      <w:pPr>
        <w:ind w:left="3643" w:hanging="360"/>
      </w:pPr>
      <w:rPr>
        <w:rFonts w:ascii="Wingdings" w:hAnsi="Wingdings" w:hint="default"/>
      </w:rPr>
    </w:lvl>
    <w:lvl w:ilvl="3" w:tplc="04150001">
      <w:start w:val="1"/>
      <w:numFmt w:val="bullet"/>
      <w:lvlText w:val=""/>
      <w:lvlJc w:val="left"/>
      <w:pPr>
        <w:ind w:left="4363" w:hanging="360"/>
      </w:pPr>
      <w:rPr>
        <w:rFonts w:ascii="Symbol" w:hAnsi="Symbol" w:hint="default"/>
      </w:rPr>
    </w:lvl>
    <w:lvl w:ilvl="4" w:tplc="04150003">
      <w:start w:val="1"/>
      <w:numFmt w:val="bullet"/>
      <w:lvlText w:val="o"/>
      <w:lvlJc w:val="left"/>
      <w:pPr>
        <w:ind w:left="5083" w:hanging="360"/>
      </w:pPr>
      <w:rPr>
        <w:rFonts w:ascii="Courier New" w:hAnsi="Courier New" w:hint="default"/>
      </w:rPr>
    </w:lvl>
    <w:lvl w:ilvl="5" w:tplc="04150005">
      <w:start w:val="1"/>
      <w:numFmt w:val="bullet"/>
      <w:lvlText w:val=""/>
      <w:lvlJc w:val="left"/>
      <w:pPr>
        <w:ind w:left="5803" w:hanging="360"/>
      </w:pPr>
      <w:rPr>
        <w:rFonts w:ascii="Wingdings" w:hAnsi="Wingdings" w:hint="default"/>
      </w:rPr>
    </w:lvl>
    <w:lvl w:ilvl="6" w:tplc="04150001">
      <w:start w:val="1"/>
      <w:numFmt w:val="bullet"/>
      <w:lvlText w:val=""/>
      <w:lvlJc w:val="left"/>
      <w:pPr>
        <w:ind w:left="6523" w:hanging="360"/>
      </w:pPr>
      <w:rPr>
        <w:rFonts w:ascii="Symbol" w:hAnsi="Symbol" w:hint="default"/>
      </w:rPr>
    </w:lvl>
    <w:lvl w:ilvl="7" w:tplc="04150003">
      <w:start w:val="1"/>
      <w:numFmt w:val="bullet"/>
      <w:lvlText w:val="o"/>
      <w:lvlJc w:val="left"/>
      <w:pPr>
        <w:ind w:left="7243" w:hanging="360"/>
      </w:pPr>
      <w:rPr>
        <w:rFonts w:ascii="Courier New" w:hAnsi="Courier New" w:hint="default"/>
      </w:rPr>
    </w:lvl>
    <w:lvl w:ilvl="8" w:tplc="04150005">
      <w:start w:val="1"/>
      <w:numFmt w:val="bullet"/>
      <w:lvlText w:val=""/>
      <w:lvlJc w:val="left"/>
      <w:pPr>
        <w:ind w:left="7963" w:hanging="360"/>
      </w:pPr>
      <w:rPr>
        <w:rFonts w:ascii="Wingdings" w:hAnsi="Wingdings" w:hint="default"/>
      </w:rPr>
    </w:lvl>
  </w:abstractNum>
  <w:abstractNum w:abstractNumId="17">
    <w:nsid w:val="43531C06"/>
    <w:multiLevelType w:val="hybridMultilevel"/>
    <w:tmpl w:val="E1F04B8C"/>
    <w:lvl w:ilvl="0" w:tplc="CDB058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8C6443"/>
    <w:multiLevelType w:val="hybridMultilevel"/>
    <w:tmpl w:val="9B9C2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0340A3"/>
    <w:multiLevelType w:val="hybridMultilevel"/>
    <w:tmpl w:val="A4002C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7AE1BD1"/>
    <w:multiLevelType w:val="hybridMultilevel"/>
    <w:tmpl w:val="FD80CD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130F33"/>
    <w:multiLevelType w:val="hybridMultilevel"/>
    <w:tmpl w:val="33141190"/>
    <w:lvl w:ilvl="0" w:tplc="04150001">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22">
    <w:nsid w:val="687B720B"/>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0"/>
    <w:lvlOverride w:ilvl="0">
      <w:startOverride w:val="1"/>
    </w:lvlOverride>
  </w:num>
  <w:num w:numId="4">
    <w:abstractNumId w:val="21"/>
  </w:num>
  <w:num w:numId="5">
    <w:abstractNumId w:val="5"/>
  </w:num>
  <w:num w:numId="6">
    <w:abstractNumId w:val="14"/>
  </w:num>
  <w:num w:numId="7">
    <w:abstractNumId w:val="8"/>
  </w:num>
  <w:num w:numId="8">
    <w:abstractNumId w:val="22"/>
  </w:num>
  <w:num w:numId="9">
    <w:abstractNumId w:val="7"/>
  </w:num>
  <w:num w:numId="10">
    <w:abstractNumId w:val="17"/>
  </w:num>
  <w:num w:numId="11">
    <w:abstractNumId w:val="20"/>
  </w:num>
  <w:num w:numId="12">
    <w:abstractNumId w:val="9"/>
  </w:num>
  <w:num w:numId="13">
    <w:abstractNumId w:val="2"/>
  </w:num>
  <w:num w:numId="14">
    <w:abstractNumId w:val="2"/>
  </w:num>
  <w:num w:numId="15">
    <w:abstractNumId w:val="19"/>
  </w:num>
  <w:num w:numId="16">
    <w:abstractNumId w:val="4"/>
  </w:num>
  <w:num w:numId="17">
    <w:abstractNumId w:val="4"/>
  </w:num>
  <w:num w:numId="18">
    <w:abstractNumId w:val="1"/>
  </w:num>
  <w:num w:numId="19">
    <w:abstractNumId w:val="10"/>
  </w:num>
  <w:num w:numId="20">
    <w:abstractNumId w:val="6"/>
  </w:num>
  <w:num w:numId="21">
    <w:abstractNumId w:val="18"/>
  </w:num>
  <w:num w:numId="22">
    <w:abstractNumId w:val="13"/>
  </w:num>
  <w:num w:numId="23">
    <w:abstractNumId w:val="3"/>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255CE"/>
    <w:rsid w:val="000400AE"/>
    <w:rsid w:val="0004418E"/>
    <w:rsid w:val="000637B2"/>
    <w:rsid w:val="00072D73"/>
    <w:rsid w:val="000813E2"/>
    <w:rsid w:val="0008254D"/>
    <w:rsid w:val="000856CA"/>
    <w:rsid w:val="00086EFD"/>
    <w:rsid w:val="000A2485"/>
    <w:rsid w:val="000A6E87"/>
    <w:rsid w:val="000B0F7F"/>
    <w:rsid w:val="000B3218"/>
    <w:rsid w:val="000B3668"/>
    <w:rsid w:val="000D5397"/>
    <w:rsid w:val="000F5AD2"/>
    <w:rsid w:val="00100DE6"/>
    <w:rsid w:val="00116CAE"/>
    <w:rsid w:val="00131CF8"/>
    <w:rsid w:val="00172056"/>
    <w:rsid w:val="00172D0A"/>
    <w:rsid w:val="00172E57"/>
    <w:rsid w:val="001830C4"/>
    <w:rsid w:val="001842B9"/>
    <w:rsid w:val="00197F9B"/>
    <w:rsid w:val="001B2B6E"/>
    <w:rsid w:val="001C72C1"/>
    <w:rsid w:val="001E62D1"/>
    <w:rsid w:val="001F0D13"/>
    <w:rsid w:val="001F2FFA"/>
    <w:rsid w:val="001F7FC2"/>
    <w:rsid w:val="0020541A"/>
    <w:rsid w:val="00215557"/>
    <w:rsid w:val="00222354"/>
    <w:rsid w:val="0023065F"/>
    <w:rsid w:val="002621AF"/>
    <w:rsid w:val="00275EE2"/>
    <w:rsid w:val="002925A6"/>
    <w:rsid w:val="00297FDC"/>
    <w:rsid w:val="002C0CBE"/>
    <w:rsid w:val="002C2F23"/>
    <w:rsid w:val="002E1919"/>
    <w:rsid w:val="00307242"/>
    <w:rsid w:val="0032083D"/>
    <w:rsid w:val="00323DE6"/>
    <w:rsid w:val="00341F29"/>
    <w:rsid w:val="00345484"/>
    <w:rsid w:val="0035094F"/>
    <w:rsid w:val="0035328F"/>
    <w:rsid w:val="003549F9"/>
    <w:rsid w:val="0036094B"/>
    <w:rsid w:val="00367079"/>
    <w:rsid w:val="00371AD3"/>
    <w:rsid w:val="00376821"/>
    <w:rsid w:val="00376CB6"/>
    <w:rsid w:val="00380999"/>
    <w:rsid w:val="00382A11"/>
    <w:rsid w:val="00383A30"/>
    <w:rsid w:val="00386C12"/>
    <w:rsid w:val="0039019C"/>
    <w:rsid w:val="003A531B"/>
    <w:rsid w:val="003A7CAF"/>
    <w:rsid w:val="003C419A"/>
    <w:rsid w:val="003D1EB4"/>
    <w:rsid w:val="003D4CD2"/>
    <w:rsid w:val="003D50E0"/>
    <w:rsid w:val="003F2401"/>
    <w:rsid w:val="00406B89"/>
    <w:rsid w:val="004222FF"/>
    <w:rsid w:val="00450163"/>
    <w:rsid w:val="0045177B"/>
    <w:rsid w:val="00451D94"/>
    <w:rsid w:val="0047486D"/>
    <w:rsid w:val="00482AB2"/>
    <w:rsid w:val="00494FEA"/>
    <w:rsid w:val="004A732A"/>
    <w:rsid w:val="004C05C3"/>
    <w:rsid w:val="004C5726"/>
    <w:rsid w:val="004C73B3"/>
    <w:rsid w:val="004D0486"/>
    <w:rsid w:val="004D6E67"/>
    <w:rsid w:val="004E2CFB"/>
    <w:rsid w:val="004E3075"/>
    <w:rsid w:val="004E4600"/>
    <w:rsid w:val="004E478C"/>
    <w:rsid w:val="004F12C0"/>
    <w:rsid w:val="00504700"/>
    <w:rsid w:val="00507BE4"/>
    <w:rsid w:val="0051148F"/>
    <w:rsid w:val="005273FA"/>
    <w:rsid w:val="005329C1"/>
    <w:rsid w:val="005330B3"/>
    <w:rsid w:val="00540980"/>
    <w:rsid w:val="00544F26"/>
    <w:rsid w:val="00555CA9"/>
    <w:rsid w:val="00561ED1"/>
    <w:rsid w:val="0057441F"/>
    <w:rsid w:val="005B084E"/>
    <w:rsid w:val="005B3EFC"/>
    <w:rsid w:val="005C04CE"/>
    <w:rsid w:val="005C0819"/>
    <w:rsid w:val="005C7303"/>
    <w:rsid w:val="005E01AD"/>
    <w:rsid w:val="005F2481"/>
    <w:rsid w:val="00600771"/>
    <w:rsid w:val="006054B7"/>
    <w:rsid w:val="006149EA"/>
    <w:rsid w:val="006264F5"/>
    <w:rsid w:val="00630B9A"/>
    <w:rsid w:val="00640B70"/>
    <w:rsid w:val="006445EB"/>
    <w:rsid w:val="00646992"/>
    <w:rsid w:val="00646A03"/>
    <w:rsid w:val="00646A69"/>
    <w:rsid w:val="00676268"/>
    <w:rsid w:val="0068016B"/>
    <w:rsid w:val="00681AA0"/>
    <w:rsid w:val="006869F7"/>
    <w:rsid w:val="007114B8"/>
    <w:rsid w:val="00730E35"/>
    <w:rsid w:val="007317F8"/>
    <w:rsid w:val="0073776C"/>
    <w:rsid w:val="00747E78"/>
    <w:rsid w:val="0075493D"/>
    <w:rsid w:val="007661DC"/>
    <w:rsid w:val="00766E2C"/>
    <w:rsid w:val="0077382D"/>
    <w:rsid w:val="00784479"/>
    <w:rsid w:val="007E0E2D"/>
    <w:rsid w:val="007E0EE5"/>
    <w:rsid w:val="0080718E"/>
    <w:rsid w:val="00811185"/>
    <w:rsid w:val="00815E75"/>
    <w:rsid w:val="00833FE8"/>
    <w:rsid w:val="008472A6"/>
    <w:rsid w:val="008548B3"/>
    <w:rsid w:val="00857E62"/>
    <w:rsid w:val="00861CEE"/>
    <w:rsid w:val="00874F6D"/>
    <w:rsid w:val="0087627C"/>
    <w:rsid w:val="00880C06"/>
    <w:rsid w:val="00892246"/>
    <w:rsid w:val="00893660"/>
    <w:rsid w:val="008A5CEC"/>
    <w:rsid w:val="008D70FB"/>
    <w:rsid w:val="008F09A1"/>
    <w:rsid w:val="008F62FC"/>
    <w:rsid w:val="008F7048"/>
    <w:rsid w:val="0090103F"/>
    <w:rsid w:val="00913C98"/>
    <w:rsid w:val="0092573F"/>
    <w:rsid w:val="00927D58"/>
    <w:rsid w:val="00931610"/>
    <w:rsid w:val="0093618C"/>
    <w:rsid w:val="00972F4B"/>
    <w:rsid w:val="00987A5D"/>
    <w:rsid w:val="009914FA"/>
    <w:rsid w:val="00992DAE"/>
    <w:rsid w:val="009955CA"/>
    <w:rsid w:val="009A61CD"/>
    <w:rsid w:val="009D6CF1"/>
    <w:rsid w:val="00A17274"/>
    <w:rsid w:val="00A17B4F"/>
    <w:rsid w:val="00A24BCA"/>
    <w:rsid w:val="00A31F1F"/>
    <w:rsid w:val="00A41FD2"/>
    <w:rsid w:val="00A544BB"/>
    <w:rsid w:val="00A55F05"/>
    <w:rsid w:val="00A736EB"/>
    <w:rsid w:val="00A8493E"/>
    <w:rsid w:val="00A84F9C"/>
    <w:rsid w:val="00AB4A8C"/>
    <w:rsid w:val="00AC2B2E"/>
    <w:rsid w:val="00AD0870"/>
    <w:rsid w:val="00AD6CEB"/>
    <w:rsid w:val="00AF1654"/>
    <w:rsid w:val="00AF67D4"/>
    <w:rsid w:val="00B002D3"/>
    <w:rsid w:val="00B22046"/>
    <w:rsid w:val="00B23579"/>
    <w:rsid w:val="00B3323E"/>
    <w:rsid w:val="00B33D0D"/>
    <w:rsid w:val="00B36B2A"/>
    <w:rsid w:val="00B37E04"/>
    <w:rsid w:val="00B40658"/>
    <w:rsid w:val="00B40AC7"/>
    <w:rsid w:val="00B40CA9"/>
    <w:rsid w:val="00B42BF3"/>
    <w:rsid w:val="00B51DD2"/>
    <w:rsid w:val="00B54224"/>
    <w:rsid w:val="00B7512D"/>
    <w:rsid w:val="00B83CFB"/>
    <w:rsid w:val="00B84F59"/>
    <w:rsid w:val="00B97A82"/>
    <w:rsid w:val="00BA7343"/>
    <w:rsid w:val="00BD385F"/>
    <w:rsid w:val="00BE3840"/>
    <w:rsid w:val="00BE667B"/>
    <w:rsid w:val="00C019BD"/>
    <w:rsid w:val="00C039E1"/>
    <w:rsid w:val="00C04095"/>
    <w:rsid w:val="00C07E42"/>
    <w:rsid w:val="00C359D2"/>
    <w:rsid w:val="00C77B51"/>
    <w:rsid w:val="00C91B52"/>
    <w:rsid w:val="00C91DCC"/>
    <w:rsid w:val="00CA4110"/>
    <w:rsid w:val="00CB6822"/>
    <w:rsid w:val="00CC1A3B"/>
    <w:rsid w:val="00CC78CE"/>
    <w:rsid w:val="00CD0AD9"/>
    <w:rsid w:val="00CD20C0"/>
    <w:rsid w:val="00CD3394"/>
    <w:rsid w:val="00CE0CA6"/>
    <w:rsid w:val="00CE2237"/>
    <w:rsid w:val="00CE7B40"/>
    <w:rsid w:val="00D0130E"/>
    <w:rsid w:val="00D17ABD"/>
    <w:rsid w:val="00D250DA"/>
    <w:rsid w:val="00D26160"/>
    <w:rsid w:val="00D31C35"/>
    <w:rsid w:val="00D44FEF"/>
    <w:rsid w:val="00D45CA3"/>
    <w:rsid w:val="00D75AC8"/>
    <w:rsid w:val="00D85208"/>
    <w:rsid w:val="00D94745"/>
    <w:rsid w:val="00DA27D4"/>
    <w:rsid w:val="00DA469C"/>
    <w:rsid w:val="00DB3C8C"/>
    <w:rsid w:val="00DB5E54"/>
    <w:rsid w:val="00DC4CA6"/>
    <w:rsid w:val="00DC53C9"/>
    <w:rsid w:val="00DD4B8B"/>
    <w:rsid w:val="00DE7C86"/>
    <w:rsid w:val="00E0189F"/>
    <w:rsid w:val="00E35442"/>
    <w:rsid w:val="00E4416B"/>
    <w:rsid w:val="00E47592"/>
    <w:rsid w:val="00E5639D"/>
    <w:rsid w:val="00E644AB"/>
    <w:rsid w:val="00E765CD"/>
    <w:rsid w:val="00E84977"/>
    <w:rsid w:val="00E9223F"/>
    <w:rsid w:val="00EC106A"/>
    <w:rsid w:val="00EC364F"/>
    <w:rsid w:val="00EE313F"/>
    <w:rsid w:val="00F01903"/>
    <w:rsid w:val="00F043EF"/>
    <w:rsid w:val="00F10ACF"/>
    <w:rsid w:val="00F23B28"/>
    <w:rsid w:val="00F25780"/>
    <w:rsid w:val="00F327BB"/>
    <w:rsid w:val="00F36F46"/>
    <w:rsid w:val="00F40D63"/>
    <w:rsid w:val="00F53A57"/>
    <w:rsid w:val="00F75D5B"/>
    <w:rsid w:val="00F912CC"/>
    <w:rsid w:val="00F9136D"/>
    <w:rsid w:val="00FB003D"/>
    <w:rsid w:val="00FB2ACF"/>
    <w:rsid w:val="00FC0A32"/>
    <w:rsid w:val="00FC3F75"/>
    <w:rsid w:val="00FC57A1"/>
    <w:rsid w:val="00FD0A56"/>
    <w:rsid w:val="00FD7AC9"/>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uiPriority w:val="99"/>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character" w:styleId="Pogrubienie">
    <w:name w:val="Strong"/>
    <w:basedOn w:val="Domylnaczcionkaakapitu"/>
    <w:uiPriority w:val="99"/>
    <w:qFormat/>
    <w:rsid w:val="00376821"/>
    <w:rPr>
      <w:rFonts w:cs="Times New Roman"/>
      <w:b/>
    </w:rPr>
  </w:style>
  <w:style w:type="paragraph" w:customStyle="1" w:styleId="Teksttreci">
    <w:name w:val="Tekst treści"/>
    <w:basedOn w:val="Normalny"/>
    <w:uiPriority w:val="99"/>
    <w:rsid w:val="00376821"/>
    <w:pPr>
      <w:widowControl w:val="0"/>
      <w:shd w:val="clear" w:color="auto" w:fill="FFFFFF"/>
      <w:spacing w:after="0" w:line="250" w:lineRule="exact"/>
      <w:ind w:hanging="980"/>
      <w:jc w:val="center"/>
    </w:pPr>
    <w:rPr>
      <w:rFonts w:ascii="Arial" w:eastAsia="Times New Roman" w:hAnsi="Arial" w:cs="Arial"/>
      <w:color w:val="000000"/>
      <w:lang w:eastAsia="pl-PL"/>
    </w:rPr>
  </w:style>
  <w:style w:type="character" w:customStyle="1" w:styleId="hps">
    <w:name w:val="hps"/>
    <w:uiPriority w:val="99"/>
    <w:rsid w:val="00376821"/>
  </w:style>
  <w:style w:type="paragraph" w:styleId="Tekstpodstawowywcity">
    <w:name w:val="Body Text Indent"/>
    <w:basedOn w:val="Normalny"/>
    <w:link w:val="TekstpodstawowywcityZnak"/>
    <w:uiPriority w:val="99"/>
    <w:semiHidden/>
    <w:unhideWhenUsed/>
    <w:rsid w:val="00C91DCC"/>
    <w:pPr>
      <w:spacing w:after="120"/>
      <w:ind w:left="283"/>
    </w:pPr>
  </w:style>
  <w:style w:type="character" w:customStyle="1" w:styleId="TekstpodstawowywcityZnak">
    <w:name w:val="Tekst podstawowy wcięty Znak"/>
    <w:basedOn w:val="Domylnaczcionkaakapitu"/>
    <w:link w:val="Tekstpodstawowywcity"/>
    <w:uiPriority w:val="99"/>
    <w:semiHidden/>
    <w:rsid w:val="00C91DCC"/>
  </w:style>
  <w:style w:type="paragraph" w:customStyle="1" w:styleId="pkt">
    <w:name w:val="pkt"/>
    <w:basedOn w:val="Normalny"/>
    <w:rsid w:val="0093618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21">
    <w:name w:val="Tekst podstawowy 21"/>
    <w:basedOn w:val="Normalny"/>
    <w:uiPriority w:val="99"/>
    <w:rsid w:val="001C72C1"/>
    <w:pPr>
      <w:spacing w:after="0" w:line="360" w:lineRule="auto"/>
      <w:jc w:val="both"/>
    </w:pPr>
    <w:rPr>
      <w:rFonts w:ascii="Times New Roman" w:eastAsia="Times New Roman" w:hAnsi="Times New Roman" w:cs="Times New Roman"/>
      <w:sz w:val="24"/>
      <w:szCs w:val="20"/>
      <w:lang w:eastAsia="pl-PL"/>
    </w:rPr>
  </w:style>
  <w:style w:type="paragraph" w:customStyle="1" w:styleId="PreformattedText">
    <w:name w:val="Preformatted Text"/>
    <w:basedOn w:val="Normalny"/>
    <w:uiPriority w:val="99"/>
    <w:rsid w:val="001C72C1"/>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character" w:customStyle="1" w:styleId="WW-Absatz-Standardschriftart">
    <w:name w:val="WW-Absatz-Standardschriftart"/>
    <w:rsid w:val="00784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uiPriority w:val="99"/>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character" w:styleId="Pogrubienie">
    <w:name w:val="Strong"/>
    <w:basedOn w:val="Domylnaczcionkaakapitu"/>
    <w:uiPriority w:val="99"/>
    <w:qFormat/>
    <w:rsid w:val="00376821"/>
    <w:rPr>
      <w:rFonts w:cs="Times New Roman"/>
      <w:b/>
    </w:rPr>
  </w:style>
  <w:style w:type="paragraph" w:customStyle="1" w:styleId="Teksttreci">
    <w:name w:val="Tekst treści"/>
    <w:basedOn w:val="Normalny"/>
    <w:uiPriority w:val="99"/>
    <w:rsid w:val="00376821"/>
    <w:pPr>
      <w:widowControl w:val="0"/>
      <w:shd w:val="clear" w:color="auto" w:fill="FFFFFF"/>
      <w:spacing w:after="0" w:line="250" w:lineRule="exact"/>
      <w:ind w:hanging="980"/>
      <w:jc w:val="center"/>
    </w:pPr>
    <w:rPr>
      <w:rFonts w:ascii="Arial" w:eastAsia="Times New Roman" w:hAnsi="Arial" w:cs="Arial"/>
      <w:color w:val="000000"/>
      <w:lang w:eastAsia="pl-PL"/>
    </w:rPr>
  </w:style>
  <w:style w:type="character" w:customStyle="1" w:styleId="hps">
    <w:name w:val="hps"/>
    <w:uiPriority w:val="99"/>
    <w:rsid w:val="00376821"/>
  </w:style>
  <w:style w:type="paragraph" w:styleId="Tekstpodstawowywcity">
    <w:name w:val="Body Text Indent"/>
    <w:basedOn w:val="Normalny"/>
    <w:link w:val="TekstpodstawowywcityZnak"/>
    <w:uiPriority w:val="99"/>
    <w:semiHidden/>
    <w:unhideWhenUsed/>
    <w:rsid w:val="00C91DCC"/>
    <w:pPr>
      <w:spacing w:after="120"/>
      <w:ind w:left="283"/>
    </w:pPr>
  </w:style>
  <w:style w:type="character" w:customStyle="1" w:styleId="TekstpodstawowywcityZnak">
    <w:name w:val="Tekst podstawowy wcięty Znak"/>
    <w:basedOn w:val="Domylnaczcionkaakapitu"/>
    <w:link w:val="Tekstpodstawowywcity"/>
    <w:uiPriority w:val="99"/>
    <w:semiHidden/>
    <w:rsid w:val="00C91DCC"/>
  </w:style>
  <w:style w:type="paragraph" w:customStyle="1" w:styleId="pkt">
    <w:name w:val="pkt"/>
    <w:basedOn w:val="Normalny"/>
    <w:rsid w:val="0093618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21">
    <w:name w:val="Tekst podstawowy 21"/>
    <w:basedOn w:val="Normalny"/>
    <w:uiPriority w:val="99"/>
    <w:rsid w:val="001C72C1"/>
    <w:pPr>
      <w:spacing w:after="0" w:line="360" w:lineRule="auto"/>
      <w:jc w:val="both"/>
    </w:pPr>
    <w:rPr>
      <w:rFonts w:ascii="Times New Roman" w:eastAsia="Times New Roman" w:hAnsi="Times New Roman" w:cs="Times New Roman"/>
      <w:sz w:val="24"/>
      <w:szCs w:val="20"/>
      <w:lang w:eastAsia="pl-PL"/>
    </w:rPr>
  </w:style>
  <w:style w:type="paragraph" w:customStyle="1" w:styleId="PreformattedText">
    <w:name w:val="Preformatted Text"/>
    <w:basedOn w:val="Normalny"/>
    <w:uiPriority w:val="99"/>
    <w:rsid w:val="001C72C1"/>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character" w:customStyle="1" w:styleId="WW-Absatz-Standardschriftart">
    <w:name w:val="WW-Absatz-Standardschriftart"/>
    <w:rsid w:val="0078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96966">
      <w:bodyDiv w:val="1"/>
      <w:marLeft w:val="0"/>
      <w:marRight w:val="0"/>
      <w:marTop w:val="0"/>
      <w:marBottom w:val="0"/>
      <w:divBdr>
        <w:top w:val="none" w:sz="0" w:space="0" w:color="auto"/>
        <w:left w:val="none" w:sz="0" w:space="0" w:color="auto"/>
        <w:bottom w:val="none" w:sz="0" w:space="0" w:color="auto"/>
        <w:right w:val="none" w:sz="0" w:space="0" w:color="auto"/>
      </w:divBdr>
    </w:div>
    <w:div w:id="387148497">
      <w:bodyDiv w:val="1"/>
      <w:marLeft w:val="0"/>
      <w:marRight w:val="0"/>
      <w:marTop w:val="0"/>
      <w:marBottom w:val="0"/>
      <w:divBdr>
        <w:top w:val="none" w:sz="0" w:space="0" w:color="auto"/>
        <w:left w:val="none" w:sz="0" w:space="0" w:color="auto"/>
        <w:bottom w:val="none" w:sz="0" w:space="0" w:color="auto"/>
        <w:right w:val="none" w:sz="0" w:space="0" w:color="auto"/>
      </w:divBdr>
    </w:div>
    <w:div w:id="656691675">
      <w:bodyDiv w:val="1"/>
      <w:marLeft w:val="0"/>
      <w:marRight w:val="0"/>
      <w:marTop w:val="0"/>
      <w:marBottom w:val="0"/>
      <w:divBdr>
        <w:top w:val="none" w:sz="0" w:space="0" w:color="auto"/>
        <w:left w:val="none" w:sz="0" w:space="0" w:color="auto"/>
        <w:bottom w:val="none" w:sz="0" w:space="0" w:color="auto"/>
        <w:right w:val="none" w:sz="0" w:space="0" w:color="auto"/>
      </w:divBdr>
    </w:div>
    <w:div w:id="1864585373">
      <w:bodyDiv w:val="1"/>
      <w:marLeft w:val="0"/>
      <w:marRight w:val="0"/>
      <w:marTop w:val="0"/>
      <w:marBottom w:val="0"/>
      <w:divBdr>
        <w:top w:val="none" w:sz="0" w:space="0" w:color="auto"/>
        <w:left w:val="none" w:sz="0" w:space="0" w:color="auto"/>
        <w:bottom w:val="none" w:sz="0" w:space="0" w:color="auto"/>
        <w:right w:val="none" w:sz="0" w:space="0" w:color="auto"/>
      </w:divBdr>
    </w:div>
    <w:div w:id="1970167104">
      <w:bodyDiv w:val="1"/>
      <w:marLeft w:val="0"/>
      <w:marRight w:val="0"/>
      <w:marTop w:val="0"/>
      <w:marBottom w:val="0"/>
      <w:divBdr>
        <w:top w:val="none" w:sz="0" w:space="0" w:color="auto"/>
        <w:left w:val="none" w:sz="0" w:space="0" w:color="auto"/>
        <w:bottom w:val="none" w:sz="0" w:space="0" w:color="auto"/>
        <w:right w:val="none" w:sz="0" w:space="0" w:color="auto"/>
      </w:divBdr>
    </w:div>
    <w:div w:id="20925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4331F-5515-4DA1-86C7-D89750A2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2604</Words>
  <Characters>15628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ADS</cp:lastModifiedBy>
  <cp:revision>3</cp:revision>
  <cp:lastPrinted>2016-09-14T12:35:00Z</cp:lastPrinted>
  <dcterms:created xsi:type="dcterms:W3CDTF">2018-03-07T13:45:00Z</dcterms:created>
  <dcterms:modified xsi:type="dcterms:W3CDTF">2018-03-26T07:34:00Z</dcterms:modified>
</cp:coreProperties>
</file>