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42" w:rsidRPr="009072B3" w:rsidRDefault="00B53242" w:rsidP="0010431C">
      <w:pPr>
        <w:spacing w:line="276" w:lineRule="auto"/>
        <w:ind w:right="-108"/>
        <w:rPr>
          <w:rFonts w:ascii="Arial" w:hAnsi="Arial" w:cs="Arial"/>
          <w:bCs/>
          <w:sz w:val="22"/>
          <w:szCs w:val="22"/>
        </w:rPr>
      </w:pPr>
    </w:p>
    <w:p w:rsidR="00CB129D" w:rsidRPr="009072B3" w:rsidRDefault="00CB129D" w:rsidP="0010431C">
      <w:pPr>
        <w:spacing w:line="276" w:lineRule="auto"/>
        <w:rPr>
          <w:rFonts w:ascii="Arial" w:hAnsi="Arial" w:cs="Arial"/>
          <w:b/>
          <w:bCs/>
          <w:sz w:val="22"/>
          <w:szCs w:val="22"/>
        </w:rPr>
      </w:pPr>
    </w:p>
    <w:p w:rsidR="00CB129D" w:rsidRDefault="00185953" w:rsidP="0010431C">
      <w:pPr>
        <w:spacing w:line="276" w:lineRule="auto"/>
        <w:jc w:val="center"/>
        <w:rPr>
          <w:rFonts w:ascii="Arial" w:hAnsi="Arial" w:cs="Arial"/>
          <w:b/>
          <w:bCs/>
        </w:rPr>
      </w:pPr>
      <w:r>
        <w:rPr>
          <w:rFonts w:ascii="Arial" w:hAnsi="Arial" w:cs="Arial"/>
          <w:b/>
          <w:bCs/>
        </w:rPr>
        <w:t xml:space="preserve">OPIS  </w:t>
      </w:r>
      <w:r w:rsidR="00CB129D" w:rsidRPr="00CC30B6">
        <w:rPr>
          <w:rFonts w:ascii="Arial" w:hAnsi="Arial" w:cs="Arial"/>
          <w:b/>
          <w:bCs/>
        </w:rPr>
        <w:t xml:space="preserve">PRZEDMIOTU </w:t>
      </w:r>
      <w:r>
        <w:rPr>
          <w:rFonts w:ascii="Arial" w:hAnsi="Arial" w:cs="Arial"/>
          <w:b/>
          <w:bCs/>
        </w:rPr>
        <w:t xml:space="preserve"> </w:t>
      </w:r>
      <w:r w:rsidR="00CB129D" w:rsidRPr="00CC30B6">
        <w:rPr>
          <w:rFonts w:ascii="Arial" w:hAnsi="Arial" w:cs="Arial"/>
          <w:b/>
          <w:bCs/>
        </w:rPr>
        <w:t>ZAMÓWIENIA</w:t>
      </w:r>
    </w:p>
    <w:p w:rsidR="00CC30B6" w:rsidRPr="00CC30B6" w:rsidRDefault="00CC30B6" w:rsidP="0010431C">
      <w:pPr>
        <w:spacing w:line="276" w:lineRule="auto"/>
        <w:jc w:val="center"/>
        <w:rPr>
          <w:rFonts w:ascii="Arial" w:hAnsi="Arial" w:cs="Arial"/>
          <w:b/>
          <w:bCs/>
        </w:rPr>
      </w:pPr>
    </w:p>
    <w:p w:rsidR="00CC30B6" w:rsidRPr="00CC30B6" w:rsidRDefault="00CC30B6" w:rsidP="0010431C">
      <w:pPr>
        <w:spacing w:line="276" w:lineRule="auto"/>
        <w:jc w:val="center"/>
        <w:rPr>
          <w:rFonts w:ascii="Arial" w:hAnsi="Arial" w:cs="Arial"/>
          <w:b/>
          <w:bCs/>
        </w:rPr>
      </w:pPr>
      <w:r w:rsidRPr="00CC30B6">
        <w:rPr>
          <w:rFonts w:ascii="Arial" w:hAnsi="Arial" w:cs="Arial"/>
          <w:b/>
          <w:i/>
        </w:rPr>
        <w:t>Rewitalizacja Parku Fredry w Kołobrzegu</w:t>
      </w:r>
    </w:p>
    <w:p w:rsidR="00CB129D" w:rsidRPr="009072B3" w:rsidRDefault="00CB129D" w:rsidP="0010431C">
      <w:pPr>
        <w:spacing w:line="276" w:lineRule="auto"/>
        <w:rPr>
          <w:rFonts w:ascii="Arial" w:hAnsi="Arial" w:cs="Arial"/>
          <w:b/>
          <w:bCs/>
          <w:sz w:val="22"/>
          <w:szCs w:val="22"/>
          <w:u w:val="single"/>
        </w:rPr>
      </w:pPr>
    </w:p>
    <w:p w:rsidR="004762D2" w:rsidRDefault="004762D2" w:rsidP="0010431C">
      <w:pPr>
        <w:spacing w:line="276" w:lineRule="auto"/>
        <w:jc w:val="both"/>
        <w:rPr>
          <w:rFonts w:ascii="Arial" w:hAnsi="Arial" w:cs="Arial"/>
          <w:b/>
          <w:bCs/>
          <w:sz w:val="22"/>
          <w:szCs w:val="22"/>
          <w:u w:val="single"/>
        </w:rPr>
      </w:pPr>
      <w:r w:rsidRPr="00613009">
        <w:rPr>
          <w:rFonts w:ascii="Arial" w:hAnsi="Arial" w:cs="Arial"/>
          <w:b/>
          <w:bCs/>
          <w:sz w:val="22"/>
          <w:szCs w:val="22"/>
        </w:rPr>
        <w:t xml:space="preserve">Park im. </w:t>
      </w:r>
      <w:r w:rsidR="000C0414">
        <w:rPr>
          <w:rFonts w:ascii="Arial" w:hAnsi="Arial" w:cs="Arial"/>
          <w:b/>
          <w:bCs/>
          <w:sz w:val="22"/>
          <w:szCs w:val="22"/>
        </w:rPr>
        <w:t xml:space="preserve">Aleksandra Fredry w Kołobrzegu </w:t>
      </w:r>
      <w:r w:rsidRPr="00613009">
        <w:rPr>
          <w:rFonts w:ascii="Arial" w:hAnsi="Arial" w:cs="Arial"/>
          <w:b/>
          <w:bCs/>
          <w:sz w:val="22"/>
          <w:szCs w:val="22"/>
        </w:rPr>
        <w:t>wpisany</w:t>
      </w:r>
      <w:r w:rsidR="000C0414">
        <w:rPr>
          <w:rFonts w:ascii="Arial" w:hAnsi="Arial" w:cs="Arial"/>
          <w:b/>
          <w:bCs/>
          <w:sz w:val="22"/>
          <w:szCs w:val="22"/>
        </w:rPr>
        <w:t xml:space="preserve"> jest</w:t>
      </w:r>
      <w:r w:rsidRPr="00613009">
        <w:rPr>
          <w:rFonts w:ascii="Arial" w:hAnsi="Arial" w:cs="Arial"/>
          <w:b/>
          <w:bCs/>
          <w:sz w:val="22"/>
          <w:szCs w:val="22"/>
        </w:rPr>
        <w:t xml:space="preserve"> do r</w:t>
      </w:r>
      <w:r w:rsidR="000C0414">
        <w:rPr>
          <w:rFonts w:ascii="Arial" w:hAnsi="Arial" w:cs="Arial"/>
          <w:b/>
          <w:bCs/>
          <w:sz w:val="22"/>
          <w:szCs w:val="22"/>
        </w:rPr>
        <w:t>ejestru zabytków pod numerem A-1559</w:t>
      </w:r>
      <w:r w:rsidRPr="00613009">
        <w:rPr>
          <w:rFonts w:ascii="Arial" w:hAnsi="Arial" w:cs="Arial"/>
          <w:b/>
          <w:bCs/>
          <w:sz w:val="22"/>
          <w:szCs w:val="22"/>
        </w:rPr>
        <w:t xml:space="preserve">, zgodnie z decyzją </w:t>
      </w:r>
      <w:r w:rsidR="000C0414">
        <w:rPr>
          <w:rFonts w:ascii="Arial" w:hAnsi="Arial" w:cs="Arial"/>
          <w:b/>
          <w:bCs/>
          <w:sz w:val="22"/>
          <w:szCs w:val="22"/>
        </w:rPr>
        <w:t>z dnia 14 grudnia 1976r. (d. nr 927)</w:t>
      </w:r>
    </w:p>
    <w:p w:rsidR="004762D2" w:rsidRPr="009072B3" w:rsidRDefault="004762D2" w:rsidP="0010431C">
      <w:pPr>
        <w:spacing w:line="276" w:lineRule="auto"/>
        <w:rPr>
          <w:rFonts w:ascii="Arial" w:hAnsi="Arial" w:cs="Arial"/>
          <w:b/>
          <w:bCs/>
          <w:sz w:val="22"/>
          <w:szCs w:val="22"/>
          <w:u w:val="single"/>
        </w:rPr>
      </w:pPr>
    </w:p>
    <w:p w:rsidR="00CB129D" w:rsidRPr="00C72F17" w:rsidRDefault="00CB129D" w:rsidP="0010431C">
      <w:pPr>
        <w:pStyle w:val="Zawartoramki"/>
        <w:numPr>
          <w:ilvl w:val="1"/>
          <w:numId w:val="10"/>
        </w:numPr>
        <w:spacing w:line="276" w:lineRule="auto"/>
        <w:ind w:left="567" w:hanging="567"/>
        <w:jc w:val="both"/>
        <w:rPr>
          <w:rFonts w:ascii="Arial" w:hAnsi="Arial" w:cs="Arial"/>
          <w:sz w:val="22"/>
          <w:szCs w:val="22"/>
        </w:rPr>
      </w:pPr>
      <w:r w:rsidRPr="00C72F17">
        <w:rPr>
          <w:rFonts w:ascii="Arial" w:hAnsi="Arial" w:cs="Arial"/>
          <w:sz w:val="22"/>
          <w:szCs w:val="22"/>
        </w:rPr>
        <w:t>Przedmiot</w:t>
      </w:r>
      <w:r w:rsidR="00027F79">
        <w:rPr>
          <w:rFonts w:ascii="Arial" w:hAnsi="Arial" w:cs="Arial"/>
          <w:sz w:val="22"/>
          <w:szCs w:val="22"/>
        </w:rPr>
        <w:t>em</w:t>
      </w:r>
      <w:r w:rsidRPr="00C72F17">
        <w:rPr>
          <w:rFonts w:ascii="Arial" w:hAnsi="Arial" w:cs="Arial"/>
          <w:sz w:val="22"/>
          <w:szCs w:val="22"/>
        </w:rPr>
        <w:t xml:space="preserve"> </w:t>
      </w:r>
      <w:r w:rsidR="004D4F89" w:rsidRPr="00C72F17">
        <w:rPr>
          <w:rFonts w:ascii="Arial" w:hAnsi="Arial" w:cs="Arial"/>
          <w:sz w:val="22"/>
          <w:szCs w:val="22"/>
        </w:rPr>
        <w:t xml:space="preserve">zamówienia </w:t>
      </w:r>
      <w:r w:rsidR="00027F79">
        <w:rPr>
          <w:rFonts w:ascii="Arial" w:hAnsi="Arial" w:cs="Arial"/>
          <w:sz w:val="22"/>
          <w:szCs w:val="22"/>
        </w:rPr>
        <w:t xml:space="preserve">jest </w:t>
      </w:r>
      <w:r w:rsidR="00997CBB" w:rsidRPr="00C72F17">
        <w:rPr>
          <w:rFonts w:ascii="Arial" w:hAnsi="Arial" w:cs="Arial"/>
          <w:sz w:val="22"/>
          <w:szCs w:val="22"/>
        </w:rPr>
        <w:t xml:space="preserve">wykonanie dokumentacji projektowej na </w:t>
      </w:r>
      <w:r w:rsidR="00DD33DD" w:rsidRPr="00DD33DD">
        <w:rPr>
          <w:rFonts w:ascii="Arial" w:hAnsi="Arial" w:cs="Arial"/>
          <w:b/>
          <w:i/>
          <w:sz w:val="22"/>
          <w:szCs w:val="22"/>
        </w:rPr>
        <w:t>R</w:t>
      </w:r>
      <w:r w:rsidR="00027F79" w:rsidRPr="00DD33DD">
        <w:rPr>
          <w:rFonts w:ascii="Arial" w:hAnsi="Arial" w:cs="Arial"/>
          <w:b/>
          <w:i/>
          <w:sz w:val="22"/>
          <w:szCs w:val="22"/>
        </w:rPr>
        <w:t xml:space="preserve">ewitalizację Parku Fredry </w:t>
      </w:r>
      <w:r w:rsidR="00586439" w:rsidRPr="00DD33DD">
        <w:rPr>
          <w:rFonts w:ascii="Arial" w:hAnsi="Arial" w:cs="Arial"/>
          <w:b/>
          <w:i/>
          <w:sz w:val="22"/>
          <w:szCs w:val="22"/>
        </w:rPr>
        <w:t>w Kołobrzegu</w:t>
      </w:r>
      <w:r w:rsidR="00586439">
        <w:rPr>
          <w:rFonts w:ascii="Arial" w:hAnsi="Arial" w:cs="Arial"/>
          <w:sz w:val="22"/>
          <w:szCs w:val="22"/>
        </w:rPr>
        <w:t xml:space="preserve"> </w:t>
      </w:r>
      <w:r w:rsidR="001569DC">
        <w:rPr>
          <w:rFonts w:ascii="Arial" w:hAnsi="Arial" w:cs="Arial"/>
          <w:sz w:val="22"/>
          <w:szCs w:val="22"/>
        </w:rPr>
        <w:t>(</w:t>
      </w:r>
      <w:r w:rsidR="00027F79">
        <w:rPr>
          <w:rFonts w:ascii="Arial" w:hAnsi="Arial" w:cs="Arial"/>
          <w:sz w:val="22"/>
          <w:szCs w:val="22"/>
        </w:rPr>
        <w:t xml:space="preserve">działka nr 94/3 obręb 5 miasto Kołobrzeg, </w:t>
      </w:r>
      <w:r w:rsidR="001569DC">
        <w:rPr>
          <w:rFonts w:ascii="Arial" w:hAnsi="Arial" w:cs="Arial"/>
          <w:sz w:val="22"/>
          <w:szCs w:val="22"/>
        </w:rPr>
        <w:t>powierzchnia 1</w:t>
      </w:r>
      <w:r w:rsidR="00027F79">
        <w:rPr>
          <w:rFonts w:ascii="Arial" w:hAnsi="Arial" w:cs="Arial"/>
          <w:sz w:val="22"/>
          <w:szCs w:val="22"/>
        </w:rPr>
        <w:t>2</w:t>
      </w:r>
      <w:r w:rsidR="001569DC">
        <w:rPr>
          <w:rFonts w:ascii="Arial" w:hAnsi="Arial" w:cs="Arial"/>
          <w:sz w:val="22"/>
          <w:szCs w:val="22"/>
        </w:rPr>
        <w:t>,</w:t>
      </w:r>
      <w:r w:rsidR="00027F79">
        <w:rPr>
          <w:rFonts w:ascii="Arial" w:hAnsi="Arial" w:cs="Arial"/>
          <w:sz w:val="22"/>
          <w:szCs w:val="22"/>
        </w:rPr>
        <w:t>5159</w:t>
      </w:r>
      <w:r w:rsidR="001569DC">
        <w:rPr>
          <w:rFonts w:ascii="Arial" w:hAnsi="Arial" w:cs="Arial"/>
          <w:sz w:val="22"/>
          <w:szCs w:val="22"/>
        </w:rPr>
        <w:t xml:space="preserve"> ha) </w:t>
      </w:r>
      <w:r w:rsidR="00027F79">
        <w:rPr>
          <w:rFonts w:ascii="Arial" w:hAnsi="Arial" w:cs="Arial"/>
          <w:sz w:val="22"/>
          <w:szCs w:val="22"/>
        </w:rPr>
        <w:t>w tym</w:t>
      </w:r>
      <w:r w:rsidR="00586439">
        <w:rPr>
          <w:rFonts w:ascii="Arial" w:hAnsi="Arial" w:cs="Arial"/>
          <w:sz w:val="22"/>
          <w:szCs w:val="22"/>
        </w:rPr>
        <w:t>:</w:t>
      </w:r>
    </w:p>
    <w:p w:rsidR="00DF2327" w:rsidRPr="0010431C" w:rsidRDefault="00DD39D5" w:rsidP="0010431C">
      <w:pPr>
        <w:pStyle w:val="pkt"/>
        <w:numPr>
          <w:ilvl w:val="0"/>
          <w:numId w:val="3"/>
        </w:numPr>
        <w:tabs>
          <w:tab w:val="left" w:pos="993"/>
        </w:tabs>
        <w:spacing w:before="0" w:after="0" w:line="276" w:lineRule="auto"/>
        <w:ind w:left="993" w:hanging="426"/>
        <w:rPr>
          <w:rFonts w:ascii="Arial" w:hAnsi="Arial" w:cs="Arial"/>
          <w:b/>
          <w:sz w:val="22"/>
          <w:szCs w:val="22"/>
        </w:rPr>
      </w:pPr>
      <w:r w:rsidRPr="00DF2327">
        <w:rPr>
          <w:rFonts w:ascii="Arial" w:hAnsi="Arial" w:cs="Arial"/>
          <w:sz w:val="22"/>
          <w:szCs w:val="22"/>
        </w:rPr>
        <w:t>zapewnienie mapy do celów projektowych</w:t>
      </w:r>
      <w:r w:rsidR="006E01CC" w:rsidRPr="00DF2327">
        <w:rPr>
          <w:rFonts w:ascii="Arial" w:hAnsi="Arial" w:cs="Arial"/>
          <w:sz w:val="22"/>
          <w:szCs w:val="22"/>
        </w:rPr>
        <w:t xml:space="preserve"> oraz </w:t>
      </w:r>
      <w:r w:rsidR="00905F55" w:rsidRPr="00DF2327">
        <w:rPr>
          <w:rFonts w:ascii="Arial" w:hAnsi="Arial" w:cs="Arial"/>
          <w:sz w:val="22"/>
          <w:szCs w:val="22"/>
        </w:rPr>
        <w:t xml:space="preserve">badań podłoża </w:t>
      </w:r>
      <w:r w:rsidR="00905F55" w:rsidRPr="0010431C">
        <w:rPr>
          <w:rFonts w:ascii="Arial" w:hAnsi="Arial" w:cs="Arial"/>
          <w:sz w:val="22"/>
          <w:szCs w:val="22"/>
        </w:rPr>
        <w:t>gruntowego</w:t>
      </w:r>
      <w:r w:rsidR="00D35D9E" w:rsidRPr="0010431C">
        <w:rPr>
          <w:rFonts w:ascii="Arial" w:hAnsi="Arial" w:cs="Arial"/>
          <w:sz w:val="22"/>
          <w:szCs w:val="22"/>
        </w:rPr>
        <w:t>,</w:t>
      </w:r>
    </w:p>
    <w:p w:rsidR="00DF2327" w:rsidRPr="0010431C" w:rsidRDefault="00CB129D" w:rsidP="0010431C">
      <w:pPr>
        <w:pStyle w:val="pkt"/>
        <w:numPr>
          <w:ilvl w:val="0"/>
          <w:numId w:val="3"/>
        </w:numPr>
        <w:tabs>
          <w:tab w:val="left" w:pos="993"/>
        </w:tabs>
        <w:spacing w:before="0" w:after="0" w:line="276" w:lineRule="auto"/>
        <w:ind w:left="993" w:hanging="426"/>
        <w:rPr>
          <w:rFonts w:ascii="Arial" w:hAnsi="Arial" w:cs="Arial"/>
          <w:b/>
          <w:sz w:val="22"/>
          <w:szCs w:val="22"/>
        </w:rPr>
      </w:pPr>
      <w:r w:rsidRPr="0010431C">
        <w:rPr>
          <w:rFonts w:ascii="Arial" w:hAnsi="Arial" w:cs="Arial"/>
          <w:sz w:val="22"/>
          <w:szCs w:val="22"/>
        </w:rPr>
        <w:t>wykonanie dokumentacji projektowej</w:t>
      </w:r>
      <w:r w:rsidR="000B272D" w:rsidRPr="0010431C">
        <w:rPr>
          <w:rFonts w:ascii="Arial" w:hAnsi="Arial" w:cs="Arial"/>
          <w:sz w:val="22"/>
          <w:szCs w:val="22"/>
        </w:rPr>
        <w:t xml:space="preserve"> </w:t>
      </w:r>
      <w:r w:rsidR="00586439" w:rsidRPr="0010431C">
        <w:rPr>
          <w:rFonts w:ascii="Arial" w:hAnsi="Arial" w:cs="Arial"/>
          <w:sz w:val="22"/>
          <w:szCs w:val="22"/>
        </w:rPr>
        <w:t xml:space="preserve">rewitalizacji Parku </w:t>
      </w:r>
      <w:r w:rsidR="00032FF1" w:rsidRPr="0010431C">
        <w:rPr>
          <w:rFonts w:ascii="Arial" w:hAnsi="Arial" w:cs="Arial"/>
          <w:sz w:val="22"/>
          <w:szCs w:val="22"/>
        </w:rPr>
        <w:t>Fredry</w:t>
      </w:r>
      <w:r w:rsidR="00586439" w:rsidRPr="0010431C">
        <w:rPr>
          <w:rFonts w:ascii="Arial" w:hAnsi="Arial" w:cs="Arial"/>
          <w:sz w:val="22"/>
          <w:szCs w:val="22"/>
        </w:rPr>
        <w:t xml:space="preserve"> w Kołobrzegu wraz z odwodnieniem i oświetleniem</w:t>
      </w:r>
      <w:r w:rsidR="00D35D9E" w:rsidRPr="0010431C">
        <w:rPr>
          <w:rFonts w:ascii="Arial" w:hAnsi="Arial" w:cs="Arial"/>
          <w:sz w:val="22"/>
          <w:szCs w:val="22"/>
        </w:rPr>
        <w:t>,</w:t>
      </w:r>
    </w:p>
    <w:p w:rsidR="00DF2327" w:rsidRPr="00DF2327" w:rsidRDefault="00985D0E" w:rsidP="0010431C">
      <w:pPr>
        <w:pStyle w:val="pkt"/>
        <w:numPr>
          <w:ilvl w:val="0"/>
          <w:numId w:val="3"/>
        </w:numPr>
        <w:tabs>
          <w:tab w:val="left" w:pos="993"/>
        </w:tabs>
        <w:spacing w:before="0" w:after="0" w:line="276" w:lineRule="auto"/>
        <w:ind w:left="993" w:hanging="426"/>
        <w:rPr>
          <w:rFonts w:ascii="Arial" w:hAnsi="Arial" w:cs="Arial"/>
          <w:b/>
          <w:sz w:val="22"/>
          <w:szCs w:val="22"/>
        </w:rPr>
      </w:pPr>
      <w:r w:rsidRPr="00DF2327">
        <w:rPr>
          <w:rFonts w:ascii="Arial" w:hAnsi="Arial" w:cs="Arial"/>
          <w:sz w:val="22"/>
          <w:szCs w:val="22"/>
        </w:rPr>
        <w:t xml:space="preserve">uzyskanie </w:t>
      </w:r>
      <w:r w:rsidR="00DF2327" w:rsidRPr="00DF2327">
        <w:rPr>
          <w:rFonts w:ascii="Arial" w:hAnsi="Arial" w:cs="Arial"/>
          <w:sz w:val="22"/>
          <w:szCs w:val="22"/>
        </w:rPr>
        <w:t xml:space="preserve">wszystkich niezbędnych opinii, </w:t>
      </w:r>
      <w:r w:rsidRPr="00DF2327">
        <w:rPr>
          <w:rFonts w:ascii="Arial" w:hAnsi="Arial" w:cs="Arial"/>
          <w:sz w:val="22"/>
          <w:szCs w:val="22"/>
        </w:rPr>
        <w:t>uzgodnień</w:t>
      </w:r>
      <w:r w:rsidR="00DF2327" w:rsidRPr="00DF2327">
        <w:rPr>
          <w:rFonts w:ascii="Arial" w:hAnsi="Arial" w:cs="Arial"/>
          <w:sz w:val="22"/>
          <w:szCs w:val="22"/>
        </w:rPr>
        <w:t xml:space="preserve"> i decyzji niezbędnych do uzyskania pozwolenia na budowę</w:t>
      </w:r>
      <w:r w:rsidR="00D35D9E" w:rsidRPr="00DF2327">
        <w:rPr>
          <w:rFonts w:ascii="Arial" w:hAnsi="Arial" w:cs="Arial"/>
          <w:sz w:val="22"/>
          <w:szCs w:val="22"/>
        </w:rPr>
        <w:t>,</w:t>
      </w:r>
    </w:p>
    <w:p w:rsidR="00DF2327" w:rsidRPr="00DF2327" w:rsidRDefault="00CB129D" w:rsidP="0010431C">
      <w:pPr>
        <w:pStyle w:val="pkt"/>
        <w:numPr>
          <w:ilvl w:val="0"/>
          <w:numId w:val="3"/>
        </w:numPr>
        <w:tabs>
          <w:tab w:val="left" w:pos="993"/>
        </w:tabs>
        <w:spacing w:before="0" w:after="0" w:line="276" w:lineRule="auto"/>
        <w:ind w:left="993" w:hanging="426"/>
        <w:rPr>
          <w:rFonts w:ascii="Arial" w:hAnsi="Arial" w:cs="Arial"/>
          <w:b/>
          <w:sz w:val="22"/>
          <w:szCs w:val="22"/>
        </w:rPr>
      </w:pPr>
      <w:r w:rsidRPr="00DF2327">
        <w:rPr>
          <w:rFonts w:ascii="Arial" w:hAnsi="Arial" w:cs="Arial"/>
          <w:sz w:val="22"/>
          <w:szCs w:val="22"/>
        </w:rPr>
        <w:t>złożenie</w:t>
      </w:r>
      <w:r w:rsidR="000E3F74" w:rsidRPr="00DF2327">
        <w:rPr>
          <w:rFonts w:ascii="Arial" w:hAnsi="Arial" w:cs="Arial"/>
          <w:sz w:val="22"/>
          <w:szCs w:val="22"/>
        </w:rPr>
        <w:t>, w imien</w:t>
      </w:r>
      <w:r w:rsidR="004762D2" w:rsidRPr="00DF2327">
        <w:rPr>
          <w:rFonts w:ascii="Arial" w:hAnsi="Arial" w:cs="Arial"/>
          <w:sz w:val="22"/>
          <w:szCs w:val="22"/>
        </w:rPr>
        <w:t>iu Zamawiającego</w:t>
      </w:r>
      <w:r w:rsidRPr="00DF2327">
        <w:rPr>
          <w:rFonts w:ascii="Arial" w:hAnsi="Arial" w:cs="Arial"/>
          <w:sz w:val="22"/>
          <w:szCs w:val="22"/>
        </w:rPr>
        <w:t xml:space="preserve"> wniosku o </w:t>
      </w:r>
      <w:r w:rsidR="000E3F74" w:rsidRPr="00DF2327">
        <w:rPr>
          <w:rFonts w:ascii="Arial" w:hAnsi="Arial" w:cs="Arial"/>
          <w:sz w:val="22"/>
          <w:szCs w:val="22"/>
        </w:rPr>
        <w:t xml:space="preserve">wydanie decyzji </w:t>
      </w:r>
      <w:r w:rsidRPr="00DF2327">
        <w:rPr>
          <w:rFonts w:ascii="Arial" w:hAnsi="Arial" w:cs="Arial"/>
          <w:sz w:val="22"/>
          <w:szCs w:val="22"/>
        </w:rPr>
        <w:t>pozwoleni</w:t>
      </w:r>
      <w:r w:rsidR="000E3F74" w:rsidRPr="00DF2327">
        <w:rPr>
          <w:rFonts w:ascii="Arial" w:hAnsi="Arial" w:cs="Arial"/>
          <w:sz w:val="22"/>
          <w:szCs w:val="22"/>
        </w:rPr>
        <w:t>a</w:t>
      </w:r>
      <w:r w:rsidRPr="00DF2327">
        <w:rPr>
          <w:rFonts w:ascii="Arial" w:hAnsi="Arial" w:cs="Arial"/>
          <w:sz w:val="22"/>
          <w:szCs w:val="22"/>
        </w:rPr>
        <w:t xml:space="preserve"> na budowę</w:t>
      </w:r>
      <w:r w:rsidR="00D35D9E" w:rsidRPr="00DF2327">
        <w:rPr>
          <w:rFonts w:ascii="Arial" w:hAnsi="Arial" w:cs="Arial"/>
          <w:sz w:val="22"/>
          <w:szCs w:val="22"/>
        </w:rPr>
        <w:t xml:space="preserve"> </w:t>
      </w:r>
      <w:r w:rsidR="000E3F74" w:rsidRPr="00DF2327">
        <w:rPr>
          <w:rFonts w:ascii="Arial" w:hAnsi="Arial" w:cs="Arial"/>
          <w:sz w:val="22"/>
          <w:szCs w:val="22"/>
        </w:rPr>
        <w:t>i uzyskanie pozwolenia</w:t>
      </w:r>
      <w:r w:rsidR="00D35D9E" w:rsidRPr="00DF2327">
        <w:rPr>
          <w:rFonts w:ascii="Arial" w:hAnsi="Arial" w:cs="Arial"/>
          <w:sz w:val="22"/>
          <w:szCs w:val="22"/>
        </w:rPr>
        <w:t>,</w:t>
      </w:r>
      <w:r w:rsidR="000E3F74" w:rsidRPr="00DF2327">
        <w:rPr>
          <w:rFonts w:ascii="Arial" w:hAnsi="Arial" w:cs="Arial"/>
          <w:sz w:val="22"/>
          <w:szCs w:val="22"/>
        </w:rPr>
        <w:t xml:space="preserve"> </w:t>
      </w:r>
    </w:p>
    <w:p w:rsidR="009443F3" w:rsidRPr="00DF2327" w:rsidRDefault="00CB129D" w:rsidP="004167D3">
      <w:pPr>
        <w:pStyle w:val="pkt"/>
        <w:numPr>
          <w:ilvl w:val="0"/>
          <w:numId w:val="3"/>
        </w:numPr>
        <w:tabs>
          <w:tab w:val="left" w:pos="993"/>
        </w:tabs>
        <w:spacing w:before="0" w:line="276" w:lineRule="auto"/>
        <w:ind w:left="993" w:hanging="426"/>
        <w:rPr>
          <w:rFonts w:ascii="Arial" w:hAnsi="Arial" w:cs="Arial"/>
          <w:b/>
          <w:sz w:val="22"/>
          <w:szCs w:val="22"/>
        </w:rPr>
      </w:pPr>
      <w:r w:rsidRPr="00DF2327">
        <w:rPr>
          <w:rFonts w:ascii="Arial" w:hAnsi="Arial" w:cs="Arial"/>
          <w:sz w:val="22"/>
          <w:szCs w:val="22"/>
        </w:rPr>
        <w:t xml:space="preserve">sprawowanie nadzoru autorskiego nad </w:t>
      </w:r>
      <w:r w:rsidR="00D33CC9" w:rsidRPr="00DF2327">
        <w:rPr>
          <w:rFonts w:ascii="Arial" w:hAnsi="Arial" w:cs="Arial"/>
          <w:sz w:val="22"/>
          <w:szCs w:val="22"/>
        </w:rPr>
        <w:t>budową</w:t>
      </w:r>
      <w:r w:rsidR="00D35D9E" w:rsidRPr="00DF2327">
        <w:rPr>
          <w:rFonts w:ascii="Arial" w:hAnsi="Arial" w:cs="Arial"/>
          <w:sz w:val="22"/>
          <w:szCs w:val="22"/>
        </w:rPr>
        <w:t>,</w:t>
      </w:r>
    </w:p>
    <w:p w:rsidR="009072B3" w:rsidRPr="00C72F17" w:rsidRDefault="009072B3" w:rsidP="0010431C">
      <w:pPr>
        <w:pStyle w:val="Zawartoramki"/>
        <w:numPr>
          <w:ilvl w:val="1"/>
          <w:numId w:val="10"/>
        </w:numPr>
        <w:spacing w:line="276" w:lineRule="auto"/>
        <w:ind w:left="567" w:hanging="567"/>
        <w:jc w:val="both"/>
        <w:rPr>
          <w:rFonts w:ascii="Arial" w:hAnsi="Arial" w:cs="Arial"/>
          <w:b/>
          <w:sz w:val="22"/>
          <w:szCs w:val="22"/>
        </w:rPr>
      </w:pPr>
      <w:r w:rsidRPr="00C72F17">
        <w:rPr>
          <w:rFonts w:ascii="Arial" w:hAnsi="Arial" w:cs="Arial"/>
          <w:sz w:val="22"/>
          <w:szCs w:val="22"/>
        </w:rPr>
        <w:t xml:space="preserve">Wytyczne w zakresie </w:t>
      </w:r>
      <w:r w:rsidR="00586439">
        <w:rPr>
          <w:rFonts w:ascii="Arial" w:hAnsi="Arial" w:cs="Arial"/>
          <w:sz w:val="22"/>
          <w:szCs w:val="22"/>
        </w:rPr>
        <w:t>zagospodarowania terenu</w:t>
      </w:r>
      <w:r w:rsidRPr="00C72F17">
        <w:rPr>
          <w:rFonts w:ascii="Arial" w:hAnsi="Arial" w:cs="Arial"/>
          <w:sz w:val="22"/>
          <w:szCs w:val="22"/>
        </w:rPr>
        <w:t>:</w:t>
      </w:r>
    </w:p>
    <w:p w:rsidR="00C033C0" w:rsidRDefault="00C033C0" w:rsidP="0010431C">
      <w:pPr>
        <w:pStyle w:val="pkt"/>
        <w:numPr>
          <w:ilvl w:val="0"/>
          <w:numId w:val="3"/>
        </w:numPr>
        <w:tabs>
          <w:tab w:val="left" w:pos="567"/>
          <w:tab w:val="left" w:pos="1134"/>
        </w:tabs>
        <w:spacing w:before="0" w:after="0" w:line="276" w:lineRule="auto"/>
        <w:ind w:left="993" w:hanging="426"/>
        <w:rPr>
          <w:rFonts w:ascii="Arial" w:hAnsi="Arial" w:cs="Arial"/>
          <w:sz w:val="22"/>
          <w:szCs w:val="22"/>
        </w:rPr>
      </w:pPr>
      <w:r>
        <w:rPr>
          <w:rFonts w:ascii="Arial" w:hAnsi="Arial" w:cs="Arial"/>
          <w:sz w:val="22"/>
          <w:szCs w:val="22"/>
        </w:rPr>
        <w:t>założyć maksymalne odtworzenie</w:t>
      </w:r>
      <w:r w:rsidRPr="00C86FF0">
        <w:rPr>
          <w:rFonts w:ascii="Arial" w:hAnsi="Arial" w:cs="Arial"/>
          <w:sz w:val="22"/>
          <w:szCs w:val="22"/>
        </w:rPr>
        <w:t xml:space="preserve"> przebieg</w:t>
      </w:r>
      <w:r>
        <w:rPr>
          <w:rFonts w:ascii="Arial" w:hAnsi="Arial" w:cs="Arial"/>
          <w:sz w:val="22"/>
          <w:szCs w:val="22"/>
        </w:rPr>
        <w:t>u</w:t>
      </w:r>
      <w:r w:rsidRPr="00C86FF0">
        <w:rPr>
          <w:rFonts w:ascii="Arial" w:hAnsi="Arial" w:cs="Arial"/>
          <w:sz w:val="22"/>
          <w:szCs w:val="22"/>
        </w:rPr>
        <w:t xml:space="preserve"> dawnych alei parkowych</w:t>
      </w:r>
      <w:r>
        <w:rPr>
          <w:rFonts w:ascii="Arial" w:hAnsi="Arial" w:cs="Arial"/>
          <w:sz w:val="22"/>
          <w:szCs w:val="22"/>
        </w:rPr>
        <w:t>, posiłkując się starymi mapami,</w:t>
      </w:r>
      <w:r w:rsidRPr="00C033C0">
        <w:rPr>
          <w:rFonts w:ascii="Arial" w:hAnsi="Arial" w:cs="Arial"/>
          <w:sz w:val="22"/>
          <w:szCs w:val="22"/>
        </w:rPr>
        <w:t xml:space="preserve"> </w:t>
      </w:r>
    </w:p>
    <w:p w:rsidR="004167D3" w:rsidRDefault="004167D3" w:rsidP="004167D3">
      <w:pPr>
        <w:pStyle w:val="pkt"/>
        <w:numPr>
          <w:ilvl w:val="0"/>
          <w:numId w:val="3"/>
        </w:numPr>
        <w:tabs>
          <w:tab w:val="left" w:pos="567"/>
          <w:tab w:val="left" w:pos="1134"/>
        </w:tabs>
        <w:spacing w:before="0" w:after="0" w:line="276" w:lineRule="auto"/>
        <w:ind w:left="993" w:hanging="426"/>
        <w:rPr>
          <w:rFonts w:ascii="Arial" w:hAnsi="Arial" w:cs="Arial"/>
          <w:sz w:val="22"/>
          <w:szCs w:val="22"/>
        </w:rPr>
      </w:pPr>
      <w:r>
        <w:rPr>
          <w:rFonts w:ascii="Arial" w:hAnsi="Arial" w:cs="Arial"/>
          <w:sz w:val="22"/>
          <w:szCs w:val="22"/>
        </w:rPr>
        <w:t xml:space="preserve">zaprojektować </w:t>
      </w:r>
      <w:r>
        <w:rPr>
          <w:rFonts w:ascii="Arial" w:hAnsi="Arial" w:cs="Arial"/>
          <w:sz w:val="22"/>
          <w:szCs w:val="22"/>
        </w:rPr>
        <w:t>aleje o szerokości</w:t>
      </w:r>
      <w:r>
        <w:rPr>
          <w:rFonts w:ascii="Arial" w:hAnsi="Arial" w:cs="Arial"/>
          <w:sz w:val="22"/>
          <w:szCs w:val="22"/>
        </w:rPr>
        <w:t xml:space="preserve"> ok. 2 </w:t>
      </w:r>
      <w:r>
        <w:rPr>
          <w:rFonts w:ascii="Arial" w:hAnsi="Arial" w:cs="Arial"/>
          <w:sz w:val="22"/>
          <w:szCs w:val="22"/>
        </w:rPr>
        <w:t xml:space="preserve">m, </w:t>
      </w:r>
      <w:r w:rsidRPr="00C033C0">
        <w:rPr>
          <w:rFonts w:ascii="Arial" w:hAnsi="Arial" w:cs="Arial"/>
          <w:sz w:val="22"/>
          <w:szCs w:val="22"/>
        </w:rPr>
        <w:t>nośność – co najmn</w:t>
      </w:r>
      <w:r>
        <w:rPr>
          <w:rFonts w:ascii="Arial" w:hAnsi="Arial" w:cs="Arial"/>
          <w:sz w:val="22"/>
          <w:szCs w:val="22"/>
        </w:rPr>
        <w:t>iej dla pojazdów o masie 3,5 t,</w:t>
      </w:r>
      <w:r>
        <w:rPr>
          <w:rFonts w:ascii="Arial" w:hAnsi="Arial" w:cs="Arial"/>
          <w:sz w:val="22"/>
          <w:szCs w:val="22"/>
        </w:rPr>
        <w:t xml:space="preserve"> nawierzchnia – szlachetna kostka betonowa,</w:t>
      </w:r>
    </w:p>
    <w:p w:rsidR="004167D3" w:rsidRPr="004167D3" w:rsidRDefault="004167D3" w:rsidP="004167D3">
      <w:pPr>
        <w:pStyle w:val="pkt"/>
        <w:numPr>
          <w:ilvl w:val="0"/>
          <w:numId w:val="3"/>
        </w:numPr>
        <w:tabs>
          <w:tab w:val="left" w:pos="567"/>
          <w:tab w:val="left" w:pos="1134"/>
        </w:tabs>
        <w:spacing w:before="0" w:after="0" w:line="276" w:lineRule="auto"/>
        <w:ind w:left="993" w:hanging="426"/>
        <w:rPr>
          <w:rFonts w:ascii="Arial" w:hAnsi="Arial" w:cs="Arial"/>
          <w:sz w:val="22"/>
          <w:szCs w:val="22"/>
        </w:rPr>
      </w:pPr>
      <w:r w:rsidRPr="00C033C0">
        <w:rPr>
          <w:rFonts w:ascii="Arial" w:hAnsi="Arial" w:cs="Arial"/>
          <w:sz w:val="22"/>
          <w:szCs w:val="22"/>
        </w:rPr>
        <w:t>elementy małej architektury winny być wykonane z materiału łatwego w utrzymaniu</w:t>
      </w:r>
      <w:r>
        <w:rPr>
          <w:rFonts w:ascii="Arial" w:hAnsi="Arial" w:cs="Arial"/>
          <w:sz w:val="22"/>
          <w:szCs w:val="22"/>
        </w:rPr>
        <w:t xml:space="preserve"> (</w:t>
      </w:r>
      <w:r w:rsidRPr="00207AFE">
        <w:rPr>
          <w:rFonts w:ascii="Arial" w:hAnsi="Arial" w:cs="Arial"/>
          <w:sz w:val="22"/>
          <w:szCs w:val="22"/>
        </w:rPr>
        <w:t>nie stosować drewna egzotycznego</w:t>
      </w:r>
      <w:r>
        <w:rPr>
          <w:rFonts w:ascii="Arial" w:hAnsi="Arial" w:cs="Arial"/>
          <w:sz w:val="22"/>
          <w:szCs w:val="22"/>
        </w:rPr>
        <w:t xml:space="preserve">): kosze na odpady z zamknięciem, pojemniki min. 80l, ławki parkowe z oparciami - </w:t>
      </w:r>
      <w:r w:rsidRPr="00207AFE">
        <w:rPr>
          <w:rFonts w:ascii="Arial" w:hAnsi="Arial" w:cs="Arial"/>
          <w:sz w:val="22"/>
          <w:szCs w:val="22"/>
        </w:rPr>
        <w:t>deski z kompozytu (ulepszonego – gład</w:t>
      </w:r>
      <w:r>
        <w:rPr>
          <w:rFonts w:ascii="Arial" w:hAnsi="Arial" w:cs="Arial"/>
          <w:sz w:val="22"/>
          <w:szCs w:val="22"/>
        </w:rPr>
        <w:t>kiego) lub z naturalnego drewna</w:t>
      </w:r>
      <w:r>
        <w:rPr>
          <w:rFonts w:ascii="Arial" w:hAnsi="Arial" w:cs="Arial"/>
          <w:sz w:val="22"/>
          <w:szCs w:val="22"/>
        </w:rPr>
        <w:t xml:space="preserve"> gr min. 4 </w:t>
      </w:r>
      <w:r>
        <w:rPr>
          <w:rFonts w:ascii="Arial" w:hAnsi="Arial" w:cs="Arial"/>
          <w:sz w:val="22"/>
          <w:szCs w:val="22"/>
        </w:rPr>
        <w:t>cm,</w:t>
      </w:r>
    </w:p>
    <w:p w:rsidR="00C033C0" w:rsidRDefault="00C033C0" w:rsidP="0010431C">
      <w:pPr>
        <w:pStyle w:val="pkt"/>
        <w:numPr>
          <w:ilvl w:val="0"/>
          <w:numId w:val="3"/>
        </w:numPr>
        <w:tabs>
          <w:tab w:val="left" w:pos="567"/>
          <w:tab w:val="left" w:pos="1134"/>
        </w:tabs>
        <w:spacing w:before="0" w:after="0" w:line="276" w:lineRule="auto"/>
        <w:ind w:left="993" w:hanging="426"/>
        <w:rPr>
          <w:rFonts w:ascii="Arial" w:hAnsi="Arial" w:cs="Arial"/>
          <w:sz w:val="22"/>
          <w:szCs w:val="22"/>
        </w:rPr>
      </w:pPr>
      <w:r w:rsidRPr="00C033C0">
        <w:rPr>
          <w:rFonts w:ascii="Arial" w:hAnsi="Arial" w:cs="Arial"/>
          <w:sz w:val="22"/>
          <w:szCs w:val="22"/>
        </w:rPr>
        <w:t>zachować oczko wodne zlokalizowane w centralnej części parku</w:t>
      </w:r>
      <w:r>
        <w:rPr>
          <w:rFonts w:ascii="Arial" w:hAnsi="Arial" w:cs="Arial"/>
          <w:sz w:val="22"/>
          <w:szCs w:val="22"/>
        </w:rPr>
        <w:t xml:space="preserve">, założyć </w:t>
      </w:r>
      <w:r w:rsidRPr="00C033C0">
        <w:rPr>
          <w:rFonts w:ascii="Arial" w:hAnsi="Arial" w:cs="Arial"/>
          <w:sz w:val="22"/>
          <w:szCs w:val="22"/>
        </w:rPr>
        <w:t>przeprowadzenie bagrowania oraz dokonanie nasadzeń dekoracyjnej roślinności wodnej np. grzy</w:t>
      </w:r>
      <w:r>
        <w:rPr>
          <w:rFonts w:ascii="Arial" w:hAnsi="Arial" w:cs="Arial"/>
          <w:sz w:val="22"/>
          <w:szCs w:val="22"/>
        </w:rPr>
        <w:t>bienie i ich gatunki i odmiany, o</w:t>
      </w:r>
      <w:r w:rsidRPr="00C033C0">
        <w:rPr>
          <w:rFonts w:ascii="Arial" w:hAnsi="Arial" w:cs="Arial"/>
          <w:sz w:val="22"/>
          <w:szCs w:val="22"/>
        </w:rPr>
        <w:t>czko wodne może również spełniać funkcję zbiornika, do którego poprzez odpowiednio wykonaną meliorację, możliwe będzie odprowadzenie nadmiaru wód z miejsc, gdzie nadmiar wody gruntowej jest niekorzystny dla danych drzew</w:t>
      </w:r>
      <w:r>
        <w:rPr>
          <w:rFonts w:ascii="Arial" w:hAnsi="Arial" w:cs="Arial"/>
          <w:sz w:val="22"/>
          <w:szCs w:val="22"/>
        </w:rPr>
        <w:t>,</w:t>
      </w:r>
    </w:p>
    <w:p w:rsidR="00207AFE" w:rsidRDefault="00207AFE" w:rsidP="0010431C">
      <w:pPr>
        <w:pStyle w:val="pkt"/>
        <w:numPr>
          <w:ilvl w:val="0"/>
          <w:numId w:val="3"/>
        </w:numPr>
        <w:tabs>
          <w:tab w:val="left" w:pos="567"/>
          <w:tab w:val="left" w:pos="1134"/>
        </w:tabs>
        <w:spacing w:before="0" w:after="0" w:line="276" w:lineRule="auto"/>
        <w:ind w:left="993" w:hanging="426"/>
        <w:rPr>
          <w:rFonts w:ascii="Arial" w:hAnsi="Arial" w:cs="Arial"/>
          <w:sz w:val="22"/>
          <w:szCs w:val="22"/>
        </w:rPr>
      </w:pPr>
      <w:r>
        <w:rPr>
          <w:rFonts w:ascii="Arial" w:hAnsi="Arial" w:cs="Arial"/>
          <w:sz w:val="22"/>
          <w:szCs w:val="22"/>
        </w:rPr>
        <w:t>osuszyć teren bagienny zlokalizowany w północno-wschodniej części parku</w:t>
      </w:r>
      <w:r>
        <w:rPr>
          <w:rFonts w:ascii="Arial" w:hAnsi="Arial" w:cs="Arial"/>
          <w:sz w:val="22"/>
          <w:szCs w:val="22"/>
        </w:rPr>
        <w:t>,</w:t>
      </w:r>
    </w:p>
    <w:p w:rsidR="0010431C" w:rsidRPr="0010431C" w:rsidRDefault="0010431C" w:rsidP="0010431C">
      <w:pPr>
        <w:pStyle w:val="pkt"/>
        <w:numPr>
          <w:ilvl w:val="0"/>
          <w:numId w:val="3"/>
        </w:numPr>
        <w:tabs>
          <w:tab w:val="left" w:pos="567"/>
          <w:tab w:val="left" w:pos="1134"/>
        </w:tabs>
        <w:spacing w:before="0" w:after="0" w:line="276" w:lineRule="auto"/>
        <w:ind w:left="993" w:hanging="426"/>
        <w:rPr>
          <w:rFonts w:ascii="Arial" w:hAnsi="Arial" w:cs="Arial"/>
          <w:sz w:val="22"/>
          <w:szCs w:val="22"/>
        </w:rPr>
      </w:pPr>
      <w:r w:rsidRPr="00C86FF0">
        <w:rPr>
          <w:rFonts w:ascii="Arial" w:hAnsi="Arial" w:cs="Arial"/>
          <w:sz w:val="22"/>
          <w:szCs w:val="22"/>
        </w:rPr>
        <w:t>w sektorze I parku znajdują się egzemplarze cypryś</w:t>
      </w:r>
      <w:r>
        <w:rPr>
          <w:rFonts w:ascii="Arial" w:hAnsi="Arial" w:cs="Arial"/>
          <w:sz w:val="22"/>
          <w:szCs w:val="22"/>
        </w:rPr>
        <w:t xml:space="preserve">nika błotnego </w:t>
      </w:r>
      <w:r w:rsidR="004167D3">
        <w:rPr>
          <w:rFonts w:ascii="Arial" w:hAnsi="Arial" w:cs="Arial"/>
          <w:sz w:val="22"/>
          <w:szCs w:val="22"/>
        </w:rPr>
        <w:t xml:space="preserve">                                  </w:t>
      </w:r>
      <w:r w:rsidRPr="00C86FF0">
        <w:rPr>
          <w:rFonts w:ascii="Arial" w:hAnsi="Arial" w:cs="Arial"/>
          <w:sz w:val="22"/>
          <w:szCs w:val="22"/>
        </w:rPr>
        <w:t>z charakterystycznymi dla tego gatunku pneumatoforami (korzenie powietrzn</w:t>
      </w:r>
      <w:r>
        <w:rPr>
          <w:rFonts w:ascii="Arial" w:hAnsi="Arial" w:cs="Arial"/>
          <w:sz w:val="22"/>
          <w:szCs w:val="22"/>
        </w:rPr>
        <w:t>e), które to wytwarzane są przez</w:t>
      </w:r>
      <w:r w:rsidRPr="00C86FF0">
        <w:rPr>
          <w:rFonts w:ascii="Arial" w:hAnsi="Arial" w:cs="Arial"/>
          <w:sz w:val="22"/>
          <w:szCs w:val="22"/>
        </w:rPr>
        <w:t xml:space="preserve"> te drzewa na stanowiskach podmokłych </w:t>
      </w:r>
      <w:r w:rsidR="004167D3">
        <w:rPr>
          <w:rFonts w:ascii="Arial" w:hAnsi="Arial" w:cs="Arial"/>
          <w:sz w:val="22"/>
          <w:szCs w:val="22"/>
        </w:rPr>
        <w:t xml:space="preserve">                              </w:t>
      </w:r>
      <w:r w:rsidRPr="00C86FF0">
        <w:rPr>
          <w:rFonts w:ascii="Arial" w:hAnsi="Arial" w:cs="Arial"/>
          <w:sz w:val="22"/>
          <w:szCs w:val="22"/>
        </w:rPr>
        <w:t>i zalewowych (siedliska natural</w:t>
      </w:r>
      <w:r>
        <w:rPr>
          <w:rFonts w:ascii="Arial" w:hAnsi="Arial" w:cs="Arial"/>
          <w:sz w:val="22"/>
          <w:szCs w:val="22"/>
        </w:rPr>
        <w:t xml:space="preserve">nego występowania tego gatunku); </w:t>
      </w:r>
      <w:r w:rsidRPr="00C86FF0">
        <w:rPr>
          <w:rFonts w:ascii="Arial" w:hAnsi="Arial" w:cs="Arial"/>
          <w:sz w:val="22"/>
          <w:szCs w:val="22"/>
        </w:rPr>
        <w:t xml:space="preserve">2 egzemplarze cypryśnika objęte są ochroną jako pomnik przyrody – realizując zadanie pn. „Rewitalizacja Parku Fredry” należy bezwzględnie przestrzegać art. 45 ustawy </w:t>
      </w:r>
      <w:r w:rsidR="004167D3">
        <w:rPr>
          <w:rFonts w:ascii="Arial" w:hAnsi="Arial" w:cs="Arial"/>
          <w:sz w:val="22"/>
          <w:szCs w:val="22"/>
        </w:rPr>
        <w:t xml:space="preserve">                  </w:t>
      </w:r>
      <w:r w:rsidRPr="00C86FF0">
        <w:rPr>
          <w:rFonts w:ascii="Arial" w:hAnsi="Arial" w:cs="Arial"/>
          <w:sz w:val="22"/>
          <w:szCs w:val="22"/>
        </w:rPr>
        <w:t>z dnia 16 kwietnia 2004r. o ochronie przyrody (Dz.U. z 2018 poz. poz.1614 z późn. zm.)</w:t>
      </w:r>
      <w:r>
        <w:rPr>
          <w:rFonts w:ascii="Arial" w:hAnsi="Arial" w:cs="Arial"/>
          <w:sz w:val="22"/>
          <w:szCs w:val="22"/>
        </w:rPr>
        <w:t xml:space="preserve">; w opracowaniu należy uwzględnić </w:t>
      </w:r>
      <w:r w:rsidRPr="00C86FF0">
        <w:rPr>
          <w:rFonts w:ascii="Arial" w:hAnsi="Arial" w:cs="Arial"/>
          <w:sz w:val="22"/>
          <w:szCs w:val="22"/>
        </w:rPr>
        <w:t>wykonanie dendrologicznej ścieżki edukacyjnej do cypryśników bł</w:t>
      </w:r>
      <w:r>
        <w:rPr>
          <w:rFonts w:ascii="Arial" w:hAnsi="Arial" w:cs="Arial"/>
          <w:sz w:val="22"/>
          <w:szCs w:val="22"/>
        </w:rPr>
        <w:t xml:space="preserve">otnych (podesty </w:t>
      </w:r>
      <w:r w:rsidRPr="00C86FF0">
        <w:rPr>
          <w:rFonts w:ascii="Arial" w:hAnsi="Arial" w:cs="Arial"/>
          <w:sz w:val="22"/>
          <w:szCs w:val="22"/>
        </w:rPr>
        <w:t>od strony ul. Fredry – grunt podmokły), umożliwiające bliższą obserwację drzew i ich pneumatoforów</w:t>
      </w:r>
      <w:r>
        <w:rPr>
          <w:rFonts w:ascii="Arial" w:hAnsi="Arial" w:cs="Arial"/>
          <w:sz w:val="22"/>
          <w:szCs w:val="22"/>
        </w:rPr>
        <w:t>,</w:t>
      </w:r>
    </w:p>
    <w:p w:rsidR="0020700E" w:rsidRPr="005D5305" w:rsidRDefault="0020700E" w:rsidP="004167D3">
      <w:pPr>
        <w:pStyle w:val="pkt"/>
        <w:numPr>
          <w:ilvl w:val="0"/>
          <w:numId w:val="3"/>
        </w:numPr>
        <w:tabs>
          <w:tab w:val="left" w:pos="993"/>
        </w:tabs>
        <w:spacing w:before="0" w:line="276" w:lineRule="auto"/>
        <w:ind w:left="993" w:hanging="426"/>
        <w:rPr>
          <w:rFonts w:ascii="Arial" w:hAnsi="Arial" w:cs="Arial"/>
          <w:b/>
          <w:sz w:val="22"/>
          <w:szCs w:val="22"/>
        </w:rPr>
      </w:pPr>
      <w:r w:rsidRPr="005D5305">
        <w:rPr>
          <w:rFonts w:ascii="Arial" w:hAnsi="Arial" w:cs="Arial"/>
          <w:b/>
          <w:sz w:val="22"/>
          <w:szCs w:val="22"/>
        </w:rPr>
        <w:lastRenderedPageBreak/>
        <w:t xml:space="preserve">projekt budowlany </w:t>
      </w:r>
      <w:r w:rsidR="0010431C">
        <w:rPr>
          <w:rFonts w:ascii="Arial" w:hAnsi="Arial" w:cs="Arial"/>
          <w:b/>
          <w:sz w:val="22"/>
          <w:szCs w:val="22"/>
        </w:rPr>
        <w:t xml:space="preserve">zagospodarowania terenu </w:t>
      </w:r>
      <w:r w:rsidRPr="005D5305">
        <w:rPr>
          <w:rFonts w:ascii="Arial" w:hAnsi="Arial" w:cs="Arial"/>
          <w:b/>
          <w:color w:val="000000"/>
          <w:sz w:val="22"/>
          <w:szCs w:val="22"/>
          <w:shd w:val="clear" w:color="auto" w:fill="FFFFFF"/>
        </w:rPr>
        <w:t>należy uzgodnić z Wydział</w:t>
      </w:r>
      <w:r w:rsidR="0010431C">
        <w:rPr>
          <w:rFonts w:ascii="Arial" w:hAnsi="Arial" w:cs="Arial"/>
          <w:b/>
          <w:color w:val="000000"/>
          <w:sz w:val="22"/>
          <w:szCs w:val="22"/>
          <w:shd w:val="clear" w:color="auto" w:fill="FFFFFF"/>
        </w:rPr>
        <w:t xml:space="preserve">em Komunalnym </w:t>
      </w:r>
    </w:p>
    <w:p w:rsidR="009443F3" w:rsidRPr="00C72F17" w:rsidRDefault="009072B3" w:rsidP="0010431C">
      <w:pPr>
        <w:pStyle w:val="Zawartoramki"/>
        <w:numPr>
          <w:ilvl w:val="1"/>
          <w:numId w:val="10"/>
        </w:numPr>
        <w:spacing w:line="276" w:lineRule="auto"/>
        <w:ind w:left="567" w:hanging="567"/>
        <w:jc w:val="both"/>
        <w:rPr>
          <w:rFonts w:ascii="Arial" w:hAnsi="Arial" w:cs="Arial"/>
          <w:sz w:val="22"/>
          <w:szCs w:val="22"/>
        </w:rPr>
      </w:pPr>
      <w:r w:rsidRPr="00C72F17">
        <w:rPr>
          <w:rFonts w:ascii="Arial" w:hAnsi="Arial" w:cs="Arial"/>
          <w:sz w:val="22"/>
          <w:szCs w:val="22"/>
        </w:rPr>
        <w:t>Wytyczne w zakresie kanalizacji deszczowej:</w:t>
      </w:r>
    </w:p>
    <w:p w:rsidR="009072B3" w:rsidRPr="00C72F17" w:rsidRDefault="009072B3" w:rsidP="0010431C">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zgodnie z warunkami technicznymi K-IO.6221.</w:t>
      </w:r>
      <w:r w:rsidR="00635BDB">
        <w:rPr>
          <w:rFonts w:ascii="Arial" w:hAnsi="Arial" w:cs="Arial"/>
          <w:sz w:val="22"/>
          <w:szCs w:val="22"/>
        </w:rPr>
        <w:t>22</w:t>
      </w:r>
      <w:r w:rsidR="00C72F17" w:rsidRPr="00C72F17">
        <w:rPr>
          <w:rFonts w:ascii="Arial" w:hAnsi="Arial" w:cs="Arial"/>
          <w:sz w:val="22"/>
          <w:szCs w:val="22"/>
        </w:rPr>
        <w:t>.2019.IX</w:t>
      </w:r>
      <w:r w:rsidRPr="00C72F17">
        <w:rPr>
          <w:rFonts w:ascii="Arial" w:hAnsi="Arial" w:cs="Arial"/>
          <w:sz w:val="22"/>
          <w:szCs w:val="22"/>
        </w:rPr>
        <w:t xml:space="preserve"> z </w:t>
      </w:r>
      <w:r w:rsidR="00635BDB">
        <w:rPr>
          <w:rFonts w:ascii="Arial" w:hAnsi="Arial" w:cs="Arial"/>
          <w:sz w:val="22"/>
          <w:szCs w:val="22"/>
        </w:rPr>
        <w:t>7</w:t>
      </w:r>
      <w:r w:rsidR="00C72F17" w:rsidRPr="00C72F17">
        <w:rPr>
          <w:rFonts w:ascii="Arial" w:hAnsi="Arial" w:cs="Arial"/>
          <w:sz w:val="22"/>
          <w:szCs w:val="22"/>
        </w:rPr>
        <w:t xml:space="preserve"> </w:t>
      </w:r>
      <w:r w:rsidR="00635BDB">
        <w:rPr>
          <w:rFonts w:ascii="Arial" w:hAnsi="Arial" w:cs="Arial"/>
          <w:sz w:val="22"/>
          <w:szCs w:val="22"/>
        </w:rPr>
        <w:t>maja</w:t>
      </w:r>
      <w:r w:rsidR="00C72F17" w:rsidRPr="00C72F17">
        <w:rPr>
          <w:rFonts w:ascii="Arial" w:hAnsi="Arial" w:cs="Arial"/>
          <w:sz w:val="22"/>
          <w:szCs w:val="22"/>
        </w:rPr>
        <w:t xml:space="preserve"> 2019</w:t>
      </w:r>
      <w:r w:rsidRPr="00C72F17">
        <w:rPr>
          <w:rFonts w:ascii="Arial" w:hAnsi="Arial" w:cs="Arial"/>
          <w:sz w:val="22"/>
          <w:szCs w:val="22"/>
        </w:rPr>
        <w:t>r.</w:t>
      </w:r>
      <w:r w:rsidR="00635BDB">
        <w:rPr>
          <w:rFonts w:ascii="Arial" w:hAnsi="Arial" w:cs="Arial"/>
          <w:sz w:val="22"/>
          <w:szCs w:val="22"/>
        </w:rPr>
        <w:t xml:space="preserve"> </w:t>
      </w:r>
    </w:p>
    <w:p w:rsidR="0082168A" w:rsidRPr="005D5305" w:rsidRDefault="00AB47D2" w:rsidP="004167D3">
      <w:pPr>
        <w:pStyle w:val="pkt"/>
        <w:numPr>
          <w:ilvl w:val="0"/>
          <w:numId w:val="5"/>
        </w:numPr>
        <w:tabs>
          <w:tab w:val="left" w:pos="993"/>
        </w:tabs>
        <w:spacing w:before="0" w:line="276" w:lineRule="auto"/>
        <w:ind w:left="993" w:hanging="426"/>
        <w:rPr>
          <w:rFonts w:ascii="Arial" w:hAnsi="Arial" w:cs="Arial"/>
          <w:b/>
          <w:sz w:val="22"/>
          <w:szCs w:val="22"/>
        </w:rPr>
      </w:pPr>
      <w:r w:rsidRPr="005D5305">
        <w:rPr>
          <w:rFonts w:ascii="Arial" w:hAnsi="Arial" w:cs="Arial"/>
          <w:b/>
          <w:sz w:val="22"/>
          <w:szCs w:val="22"/>
        </w:rPr>
        <w:t>p</w:t>
      </w:r>
      <w:r w:rsidR="0082168A" w:rsidRPr="005D5305">
        <w:rPr>
          <w:rFonts w:ascii="Arial" w:hAnsi="Arial" w:cs="Arial"/>
          <w:b/>
          <w:sz w:val="22"/>
          <w:szCs w:val="22"/>
        </w:rPr>
        <w:t>rojekt budowlany w branży</w:t>
      </w:r>
      <w:r w:rsidR="0082168A" w:rsidRPr="005D5305">
        <w:rPr>
          <w:rFonts w:ascii="Arial" w:hAnsi="Arial" w:cs="Arial"/>
          <w:b/>
          <w:color w:val="000000"/>
          <w:sz w:val="22"/>
          <w:szCs w:val="22"/>
          <w:shd w:val="clear" w:color="auto" w:fill="FFFFFF"/>
        </w:rPr>
        <w:t xml:space="preserve"> sanitarnej (kanalizacja deszczowa)</w:t>
      </w:r>
      <w:r w:rsidR="0010431C">
        <w:rPr>
          <w:rFonts w:ascii="Arial" w:hAnsi="Arial" w:cs="Arial"/>
          <w:b/>
          <w:color w:val="000000"/>
          <w:sz w:val="22"/>
          <w:szCs w:val="22"/>
          <w:shd w:val="clear" w:color="auto" w:fill="FFFFFF"/>
        </w:rPr>
        <w:t xml:space="preserve"> należy uzgodnić </w:t>
      </w:r>
      <w:r w:rsidR="00905F55" w:rsidRPr="005D5305">
        <w:rPr>
          <w:rFonts w:ascii="Arial" w:hAnsi="Arial" w:cs="Arial"/>
          <w:b/>
          <w:color w:val="000000"/>
          <w:sz w:val="22"/>
          <w:szCs w:val="22"/>
          <w:shd w:val="clear" w:color="auto" w:fill="FFFFFF"/>
        </w:rPr>
        <w:t>z </w:t>
      </w:r>
      <w:r w:rsidR="0082168A" w:rsidRPr="005D5305">
        <w:rPr>
          <w:rFonts w:ascii="Arial" w:hAnsi="Arial" w:cs="Arial"/>
          <w:b/>
          <w:color w:val="000000"/>
          <w:sz w:val="22"/>
          <w:szCs w:val="22"/>
          <w:shd w:val="clear" w:color="auto" w:fill="FFFFFF"/>
        </w:rPr>
        <w:t>Wydziałem Komunalnym - Referatem Inżynierii i Ochrony Środowiska</w:t>
      </w:r>
    </w:p>
    <w:p w:rsidR="00AA4E93" w:rsidRPr="00C72F17" w:rsidRDefault="00AA4E93" w:rsidP="0010431C">
      <w:pPr>
        <w:pStyle w:val="Zawartoramki"/>
        <w:numPr>
          <w:ilvl w:val="1"/>
          <w:numId w:val="10"/>
        </w:numPr>
        <w:spacing w:line="276" w:lineRule="auto"/>
        <w:ind w:left="567" w:hanging="567"/>
        <w:jc w:val="both"/>
        <w:rPr>
          <w:rFonts w:ascii="Arial" w:hAnsi="Arial" w:cs="Arial"/>
          <w:sz w:val="22"/>
          <w:szCs w:val="22"/>
        </w:rPr>
      </w:pPr>
      <w:r w:rsidRPr="00C72F17">
        <w:rPr>
          <w:rFonts w:ascii="Arial" w:hAnsi="Arial" w:cs="Arial"/>
          <w:sz w:val="22"/>
          <w:szCs w:val="22"/>
        </w:rPr>
        <w:t>Wytyczne w zakresie oświetlenia:</w:t>
      </w:r>
    </w:p>
    <w:p w:rsidR="00AA4E93" w:rsidRPr="00C72F17" w:rsidRDefault="00AA4E93" w:rsidP="0010431C">
      <w:pPr>
        <w:pStyle w:val="pkt"/>
        <w:numPr>
          <w:ilvl w:val="0"/>
          <w:numId w:val="16"/>
        </w:numPr>
        <w:spacing w:before="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t>z</w:t>
      </w:r>
      <w:r w:rsidRPr="00C72F17">
        <w:rPr>
          <w:rFonts w:ascii="Arial" w:hAnsi="Arial" w:cs="Arial"/>
          <w:color w:val="000000"/>
          <w:sz w:val="22"/>
          <w:szCs w:val="22"/>
          <w:shd w:val="clear" w:color="auto" w:fill="FFFFFF"/>
        </w:rPr>
        <w:t>godn</w:t>
      </w:r>
      <w:r>
        <w:rPr>
          <w:rFonts w:ascii="Arial" w:hAnsi="Arial" w:cs="Arial"/>
          <w:color w:val="000000"/>
          <w:sz w:val="22"/>
          <w:szCs w:val="22"/>
          <w:shd w:val="clear" w:color="auto" w:fill="FFFFFF"/>
        </w:rPr>
        <w:t>i</w:t>
      </w:r>
      <w:r w:rsidRPr="00C72F17">
        <w:rPr>
          <w:rFonts w:ascii="Arial" w:hAnsi="Arial" w:cs="Arial"/>
          <w:color w:val="000000"/>
          <w:sz w:val="22"/>
          <w:szCs w:val="22"/>
          <w:shd w:val="clear" w:color="auto" w:fill="FFFFFF"/>
        </w:rPr>
        <w:t xml:space="preserve">e z wytycznymi z dnia </w:t>
      </w:r>
      <w:r>
        <w:rPr>
          <w:rFonts w:ascii="Arial" w:hAnsi="Arial" w:cs="Arial"/>
          <w:color w:val="000000"/>
          <w:sz w:val="22"/>
          <w:szCs w:val="22"/>
          <w:shd w:val="clear" w:color="auto" w:fill="FFFFFF"/>
        </w:rPr>
        <w:t>6 maja</w:t>
      </w:r>
      <w:r w:rsidRPr="00C72F17">
        <w:rPr>
          <w:rFonts w:ascii="Arial" w:hAnsi="Arial" w:cs="Arial"/>
          <w:color w:val="000000"/>
          <w:sz w:val="22"/>
          <w:szCs w:val="22"/>
          <w:shd w:val="clear" w:color="auto" w:fill="FFFFFF"/>
        </w:rPr>
        <w:t xml:space="preserve"> 2019r. </w:t>
      </w:r>
    </w:p>
    <w:p w:rsidR="00AA4E93" w:rsidRPr="00AA4E93" w:rsidRDefault="00AA4E93" w:rsidP="004167D3">
      <w:pPr>
        <w:pStyle w:val="pkt"/>
        <w:numPr>
          <w:ilvl w:val="0"/>
          <w:numId w:val="16"/>
        </w:numPr>
        <w:spacing w:before="0" w:line="276" w:lineRule="auto"/>
        <w:ind w:left="993" w:hanging="426"/>
        <w:rPr>
          <w:rFonts w:ascii="Arial" w:hAnsi="Arial" w:cs="Arial"/>
          <w:b/>
          <w:color w:val="000000"/>
          <w:sz w:val="22"/>
          <w:szCs w:val="22"/>
          <w:shd w:val="clear" w:color="auto" w:fill="FFFFFF"/>
        </w:rPr>
      </w:pPr>
      <w:r w:rsidRPr="005D5305">
        <w:rPr>
          <w:rFonts w:ascii="Arial" w:hAnsi="Arial" w:cs="Arial"/>
          <w:b/>
          <w:color w:val="000000"/>
          <w:sz w:val="22"/>
          <w:szCs w:val="22"/>
          <w:shd w:val="clear" w:color="auto" w:fill="FFFFFF"/>
        </w:rPr>
        <w:t>projekt budowlany w branży elektrycznej oświetlenia zewnętrznego należy uzgodnić z Wydziałem Komunalnym – Referatem Inżynierii</w:t>
      </w:r>
      <w:r>
        <w:rPr>
          <w:rFonts w:ascii="Arial" w:hAnsi="Arial" w:cs="Arial"/>
          <w:b/>
          <w:color w:val="000000"/>
          <w:sz w:val="22"/>
          <w:szCs w:val="22"/>
          <w:shd w:val="clear" w:color="auto" w:fill="FFFFFF"/>
        </w:rPr>
        <w:t xml:space="preserve"> i Ochrony Środowiska</w:t>
      </w:r>
    </w:p>
    <w:p w:rsidR="00AA4E93" w:rsidRPr="00AA4E93" w:rsidRDefault="00AA4E93" w:rsidP="0010431C">
      <w:pPr>
        <w:pStyle w:val="Zawartoramki"/>
        <w:numPr>
          <w:ilvl w:val="1"/>
          <w:numId w:val="10"/>
        </w:numPr>
        <w:spacing w:line="276" w:lineRule="auto"/>
        <w:ind w:left="567" w:hanging="567"/>
        <w:jc w:val="both"/>
        <w:rPr>
          <w:rFonts w:ascii="Arial" w:hAnsi="Arial" w:cs="Arial"/>
          <w:sz w:val="22"/>
          <w:szCs w:val="22"/>
        </w:rPr>
      </w:pPr>
      <w:r>
        <w:rPr>
          <w:rFonts w:ascii="Arial" w:hAnsi="Arial" w:cs="Arial"/>
          <w:sz w:val="22"/>
          <w:szCs w:val="22"/>
        </w:rPr>
        <w:t>Uwagi:</w:t>
      </w:r>
    </w:p>
    <w:p w:rsidR="0078153C" w:rsidRPr="0078153C" w:rsidRDefault="0078153C" w:rsidP="0010431C">
      <w:pPr>
        <w:pStyle w:val="pkt"/>
        <w:numPr>
          <w:ilvl w:val="0"/>
          <w:numId w:val="16"/>
        </w:numPr>
        <w:spacing w:before="0" w:after="0" w:line="276" w:lineRule="auto"/>
        <w:ind w:left="993" w:hanging="426"/>
        <w:rPr>
          <w:rFonts w:ascii="Arial" w:hAnsi="Arial" w:cs="Arial"/>
          <w:color w:val="000000"/>
          <w:sz w:val="22"/>
          <w:szCs w:val="22"/>
          <w:u w:val="single"/>
          <w:shd w:val="clear" w:color="auto" w:fill="FFFFFF"/>
        </w:rPr>
      </w:pPr>
      <w:r w:rsidRPr="0078153C">
        <w:rPr>
          <w:rFonts w:ascii="Arial" w:hAnsi="Arial" w:cs="Arial"/>
          <w:color w:val="000000"/>
          <w:sz w:val="22"/>
          <w:szCs w:val="22"/>
          <w:u w:val="single"/>
          <w:shd w:val="clear" w:color="auto" w:fill="FFFFFF"/>
        </w:rPr>
        <w:t xml:space="preserve">Zakres dokumentacji projektowej nie obejmuje inwentaryzacji zieleni i jej wycinki (zadanie realizowane na bieżąco przez Wydział </w:t>
      </w:r>
      <w:r w:rsidR="003C3760">
        <w:rPr>
          <w:rFonts w:ascii="Arial" w:hAnsi="Arial" w:cs="Arial"/>
          <w:color w:val="000000"/>
          <w:sz w:val="22"/>
          <w:szCs w:val="22"/>
          <w:u w:val="single"/>
          <w:shd w:val="clear" w:color="auto" w:fill="FFFFFF"/>
        </w:rPr>
        <w:t>K</w:t>
      </w:r>
      <w:bookmarkStart w:id="0" w:name="_GoBack"/>
      <w:bookmarkEnd w:id="0"/>
      <w:r w:rsidR="003C3760" w:rsidRPr="0078153C">
        <w:rPr>
          <w:rFonts w:ascii="Arial" w:hAnsi="Arial" w:cs="Arial"/>
          <w:color w:val="000000"/>
          <w:sz w:val="22"/>
          <w:szCs w:val="22"/>
          <w:u w:val="single"/>
          <w:shd w:val="clear" w:color="auto" w:fill="FFFFFF"/>
        </w:rPr>
        <w:t>omunalny</w:t>
      </w:r>
      <w:r w:rsidRPr="0078153C">
        <w:rPr>
          <w:rFonts w:ascii="Arial" w:hAnsi="Arial" w:cs="Arial"/>
          <w:color w:val="000000"/>
          <w:sz w:val="22"/>
          <w:szCs w:val="22"/>
          <w:u w:val="single"/>
          <w:shd w:val="clear" w:color="auto" w:fill="FFFFFF"/>
        </w:rPr>
        <w:t>).</w:t>
      </w:r>
    </w:p>
    <w:p w:rsidR="00AA4E93" w:rsidRPr="00AA4E93" w:rsidRDefault="00AA4E93" w:rsidP="0010431C">
      <w:pPr>
        <w:pStyle w:val="pkt"/>
        <w:numPr>
          <w:ilvl w:val="0"/>
          <w:numId w:val="16"/>
        </w:numPr>
        <w:spacing w:before="0" w:after="0" w:line="276" w:lineRule="auto"/>
        <w:ind w:left="993" w:hanging="426"/>
        <w:rPr>
          <w:rFonts w:ascii="Arial" w:hAnsi="Arial" w:cs="Arial"/>
          <w:color w:val="000000"/>
          <w:sz w:val="22"/>
          <w:szCs w:val="22"/>
          <w:shd w:val="clear" w:color="auto" w:fill="FFFFFF"/>
        </w:rPr>
      </w:pPr>
      <w:r w:rsidRPr="00AA4E93">
        <w:rPr>
          <w:rFonts w:ascii="Arial" w:hAnsi="Arial" w:cs="Arial"/>
          <w:color w:val="000000"/>
          <w:sz w:val="22"/>
          <w:szCs w:val="22"/>
          <w:shd w:val="clear" w:color="auto" w:fill="FFFFFF"/>
        </w:rPr>
        <w:t xml:space="preserve">Wykonawca zobowiązany jest przy wykonywaniu przedmiotowych dokumentacji do zachowania przepisów ustawy z dnia 29 stycznia 2004 r. Prawo zamówień publicznych (tj. </w:t>
      </w:r>
      <w:r w:rsidRPr="00AA4E93">
        <w:rPr>
          <w:rFonts w:ascii="Arial" w:hAnsi="Arial" w:cs="Arial"/>
          <w:i/>
          <w:color w:val="000000"/>
          <w:sz w:val="22"/>
          <w:szCs w:val="22"/>
          <w:shd w:val="clear" w:color="auto" w:fill="FFFFFF"/>
        </w:rPr>
        <w:t>Dz. U. z 2018r., poz. 1986 z późn. zm.</w:t>
      </w:r>
      <w:r w:rsidRPr="00AA4E93">
        <w:rPr>
          <w:rFonts w:ascii="Arial" w:hAnsi="Arial" w:cs="Arial"/>
          <w:color w:val="000000"/>
          <w:sz w:val="22"/>
          <w:szCs w:val="22"/>
          <w:shd w:val="clear" w:color="auto" w:fill="FFFFFF"/>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r>
        <w:rPr>
          <w:rFonts w:ascii="Arial" w:hAnsi="Arial" w:cs="Arial"/>
          <w:sz w:val="22"/>
          <w:szCs w:val="22"/>
        </w:rPr>
        <w:t>.</w:t>
      </w:r>
    </w:p>
    <w:p w:rsidR="00AA4E93" w:rsidRPr="00AA4E93" w:rsidRDefault="00AA4E93" w:rsidP="0010431C">
      <w:pPr>
        <w:pStyle w:val="pkt"/>
        <w:numPr>
          <w:ilvl w:val="0"/>
          <w:numId w:val="16"/>
        </w:numPr>
        <w:spacing w:before="0" w:after="0" w:line="276" w:lineRule="auto"/>
        <w:ind w:left="993" w:hanging="426"/>
        <w:rPr>
          <w:rFonts w:ascii="Arial" w:hAnsi="Arial" w:cs="Arial"/>
          <w:color w:val="000000"/>
          <w:sz w:val="22"/>
          <w:szCs w:val="22"/>
          <w:shd w:val="clear" w:color="auto" w:fill="FFFFFF"/>
        </w:rPr>
      </w:pPr>
      <w:r w:rsidRPr="00AA4E93">
        <w:rPr>
          <w:rFonts w:ascii="Arial" w:hAnsi="Arial" w:cs="Arial"/>
          <w:color w:val="000000"/>
          <w:sz w:val="22"/>
          <w:szCs w:val="22"/>
          <w:shd w:val="clear" w:color="auto" w:fill="FFFFFF"/>
        </w:rPr>
        <w:t>Opracowana</w:t>
      </w:r>
      <w:r w:rsidRPr="00AA4E93">
        <w:rPr>
          <w:rFonts w:ascii="Arial" w:hAnsi="Arial" w:cs="Arial"/>
          <w:bCs/>
          <w:color w:val="000000"/>
          <w:sz w:val="22"/>
          <w:szCs w:val="22"/>
          <w:shd w:val="clear" w:color="auto" w:fill="FFFFFF"/>
        </w:rPr>
        <w:t xml:space="preserve"> dokumentacja winna być wzajemnie skoordynowana i spójna technicznie oraz kompletna z punktu widzenia całości inwestycji. Projekt Wykonawczy winien zawierać wszelkie szczegóły rozwiązań konstrukcyjnych i technologicznych, zestawienia materiałów, rysunki detali, szczegóły 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i technologicznych musi zawierać szczegóły tych rozwiązań. Projekt konstrukcyjny musi zostać wykonany w zakresie pełnym, tj. posiadać wszelkie niezbędne obliczenia oraz zestawienia tabelaryczne. </w:t>
      </w:r>
    </w:p>
    <w:p w:rsidR="00AA4E93" w:rsidRPr="00AA4E93" w:rsidRDefault="00AA4E93" w:rsidP="0010431C">
      <w:pPr>
        <w:pStyle w:val="pkt"/>
        <w:numPr>
          <w:ilvl w:val="0"/>
          <w:numId w:val="16"/>
        </w:numPr>
        <w:spacing w:before="0" w:after="0" w:line="276" w:lineRule="auto"/>
        <w:ind w:left="993" w:hanging="426"/>
        <w:rPr>
          <w:rFonts w:ascii="Arial" w:hAnsi="Arial" w:cs="Arial"/>
          <w:bCs/>
          <w:color w:val="000000"/>
          <w:sz w:val="22"/>
          <w:szCs w:val="22"/>
          <w:shd w:val="clear" w:color="auto" w:fill="FFFFFF"/>
        </w:rPr>
      </w:pPr>
      <w:r w:rsidRPr="00AA4E93">
        <w:rPr>
          <w:rFonts w:ascii="Arial" w:hAnsi="Arial" w:cs="Arial"/>
          <w:color w:val="000000"/>
          <w:sz w:val="22"/>
          <w:szCs w:val="22"/>
          <w:shd w:val="clear" w:color="auto" w:fill="FFFFFF"/>
        </w:rPr>
        <w:t>Wykonawca w cenie oferty musi uwzględnić wszelkie koszty opracowań projektowych wynikających z wydanych decyzji i uzgodnień poszczególnych instytucji i właścicieli infrastruktury, jeśli są one niezbędne do uzyskania wszelkich pozwoleń w tym decyzji pozwolenia na budowę lub zgłoszenia robót budowlanych.</w:t>
      </w:r>
    </w:p>
    <w:p w:rsidR="00AA4E93" w:rsidRPr="00AA4E93" w:rsidRDefault="00AA4E93" w:rsidP="0010431C">
      <w:pPr>
        <w:pStyle w:val="pkt"/>
        <w:numPr>
          <w:ilvl w:val="0"/>
          <w:numId w:val="16"/>
        </w:numPr>
        <w:spacing w:before="0" w:after="0" w:line="276" w:lineRule="auto"/>
        <w:ind w:left="993" w:hanging="426"/>
        <w:rPr>
          <w:rFonts w:ascii="Arial" w:hAnsi="Arial" w:cs="Arial"/>
          <w:bCs/>
          <w:color w:val="000000"/>
          <w:sz w:val="22"/>
          <w:szCs w:val="22"/>
          <w:shd w:val="clear" w:color="auto" w:fill="FFFFFF"/>
        </w:rPr>
      </w:pPr>
      <w:r w:rsidRPr="00AA4E93">
        <w:rPr>
          <w:rFonts w:ascii="Arial" w:hAnsi="Arial" w:cs="Arial"/>
          <w:bCs/>
          <w:color w:val="000000"/>
          <w:sz w:val="22"/>
          <w:szCs w:val="22"/>
          <w:shd w:val="clear" w:color="auto" w:fill="FFFFFF"/>
        </w:rPr>
        <w:t>Dokumentacja projektowa w wersji elektronicznej powinna spełniać wytyczne Specjalisty ds. GIS w Urzędzie Miasta Kołobrzeg.</w:t>
      </w:r>
    </w:p>
    <w:p w:rsidR="00453CAD" w:rsidRDefault="00453CAD" w:rsidP="0010431C">
      <w:pPr>
        <w:pStyle w:val="Zawartoramki"/>
        <w:numPr>
          <w:ilvl w:val="1"/>
          <w:numId w:val="10"/>
        </w:numPr>
        <w:spacing w:line="276" w:lineRule="auto"/>
        <w:ind w:left="567" w:hanging="567"/>
        <w:rPr>
          <w:rFonts w:ascii="Arial" w:hAnsi="Arial" w:cs="Arial"/>
          <w:sz w:val="22"/>
          <w:szCs w:val="22"/>
        </w:rPr>
      </w:pPr>
      <w:r>
        <w:rPr>
          <w:rFonts w:ascii="Arial" w:hAnsi="Arial" w:cs="Arial"/>
          <w:sz w:val="22"/>
          <w:szCs w:val="22"/>
        </w:rPr>
        <w:lastRenderedPageBreak/>
        <w:t>Wizja lokalna:</w:t>
      </w:r>
    </w:p>
    <w:p w:rsidR="00453CAD" w:rsidRPr="00453CAD" w:rsidRDefault="00453CAD" w:rsidP="0010431C">
      <w:pPr>
        <w:pStyle w:val="Zawartoramki"/>
        <w:spacing w:line="276" w:lineRule="auto"/>
        <w:ind w:left="567"/>
        <w:jc w:val="both"/>
        <w:rPr>
          <w:rFonts w:ascii="Arial" w:hAnsi="Arial" w:cs="Arial"/>
          <w:sz w:val="22"/>
          <w:szCs w:val="22"/>
        </w:rPr>
      </w:pPr>
      <w:r w:rsidRPr="00453CAD">
        <w:rPr>
          <w:rFonts w:ascii="Arial" w:hAnsi="Arial" w:cs="Arial"/>
          <w:sz w:val="22"/>
          <w:szCs w:val="22"/>
        </w:rPr>
        <w:t xml:space="preserve">Zaleca się, aby Wykonawca dokonał wizji lokalnej, a także zdobył na swoją </w:t>
      </w:r>
      <w:r w:rsidRPr="00453CAD">
        <w:rPr>
          <w:rFonts w:ascii="Arial" w:hAnsi="Arial" w:cs="Arial"/>
          <w:b/>
          <w:sz w:val="22"/>
          <w:szCs w:val="22"/>
        </w:rPr>
        <w:t>odpowiedzialność i ryzyko</w:t>
      </w:r>
      <w:r w:rsidRPr="00453CAD">
        <w:rPr>
          <w:rFonts w:ascii="Arial" w:hAnsi="Arial" w:cs="Arial"/>
          <w:sz w:val="22"/>
          <w:szCs w:val="22"/>
        </w:rPr>
        <w:t xml:space="preserve"> wszelkie dodatkowe informacje, które mogą być konieczne do przygotowania oferty oraz zawarcia umowy i wykonania zamówienia. Koszty dokonania wizji lokalnej poniesie Wykonawca.</w:t>
      </w:r>
    </w:p>
    <w:p w:rsidR="00AA4E93" w:rsidRPr="00AA4E93" w:rsidRDefault="00AA4E93" w:rsidP="0010431C">
      <w:pPr>
        <w:pStyle w:val="Zawartoramki"/>
        <w:spacing w:line="276" w:lineRule="auto"/>
        <w:ind w:left="567"/>
        <w:jc w:val="both"/>
        <w:rPr>
          <w:rFonts w:ascii="Arial" w:hAnsi="Arial" w:cs="Arial"/>
          <w:sz w:val="22"/>
          <w:szCs w:val="22"/>
        </w:rPr>
      </w:pPr>
    </w:p>
    <w:p w:rsidR="00197C28" w:rsidRDefault="00197C28" w:rsidP="0010431C">
      <w:pPr>
        <w:pStyle w:val="Zawartoramki"/>
        <w:spacing w:line="276" w:lineRule="auto"/>
        <w:jc w:val="both"/>
        <w:rPr>
          <w:rFonts w:ascii="Arial" w:hAnsi="Arial" w:cs="Arial"/>
          <w:sz w:val="22"/>
          <w:szCs w:val="22"/>
          <w:shd w:val="clear" w:color="auto" w:fill="FFFFFF"/>
        </w:rPr>
      </w:pPr>
    </w:p>
    <w:p w:rsidR="005B5E43" w:rsidRDefault="005B5E43" w:rsidP="0010431C">
      <w:pPr>
        <w:pStyle w:val="Zawartoramki"/>
        <w:spacing w:line="276" w:lineRule="auto"/>
        <w:jc w:val="both"/>
        <w:rPr>
          <w:rFonts w:ascii="Arial" w:hAnsi="Arial" w:cs="Arial"/>
          <w:sz w:val="22"/>
          <w:szCs w:val="22"/>
          <w:shd w:val="clear" w:color="auto" w:fill="FFFFFF"/>
        </w:rPr>
      </w:pPr>
    </w:p>
    <w:p w:rsidR="0031416D" w:rsidRPr="005343A9" w:rsidRDefault="0031416D" w:rsidP="0010431C">
      <w:pPr>
        <w:pStyle w:val="Zawartoramki"/>
        <w:spacing w:line="276" w:lineRule="auto"/>
        <w:jc w:val="both"/>
        <w:rPr>
          <w:rFonts w:ascii="Arial" w:hAnsi="Arial" w:cs="Arial"/>
          <w:i/>
          <w:sz w:val="18"/>
          <w:szCs w:val="18"/>
          <w:u w:val="single"/>
          <w:shd w:val="clear" w:color="auto" w:fill="FFFFFF"/>
        </w:rPr>
      </w:pPr>
      <w:r w:rsidRPr="005343A9">
        <w:rPr>
          <w:rFonts w:ascii="Arial" w:hAnsi="Arial" w:cs="Arial"/>
          <w:i/>
          <w:sz w:val="18"/>
          <w:szCs w:val="18"/>
          <w:u w:val="single"/>
          <w:shd w:val="clear" w:color="auto" w:fill="FFFFFF"/>
        </w:rPr>
        <w:t>Załączniki:</w:t>
      </w:r>
    </w:p>
    <w:p w:rsidR="0031416D" w:rsidRPr="005343A9" w:rsidRDefault="0031416D" w:rsidP="0010431C">
      <w:pPr>
        <w:pStyle w:val="Zawartoramki"/>
        <w:numPr>
          <w:ilvl w:val="0"/>
          <w:numId w:val="14"/>
        </w:numPr>
        <w:spacing w:line="276" w:lineRule="auto"/>
        <w:jc w:val="both"/>
        <w:rPr>
          <w:rFonts w:ascii="Arial" w:hAnsi="Arial" w:cs="Arial"/>
          <w:i/>
          <w:sz w:val="18"/>
          <w:szCs w:val="18"/>
          <w:shd w:val="clear" w:color="auto" w:fill="FFFFFF"/>
        </w:rPr>
      </w:pPr>
      <w:r w:rsidRPr="005343A9">
        <w:rPr>
          <w:rFonts w:ascii="Arial" w:hAnsi="Arial" w:cs="Arial"/>
          <w:i/>
          <w:sz w:val="18"/>
          <w:szCs w:val="18"/>
          <w:shd w:val="clear" w:color="auto" w:fill="FFFFFF"/>
        </w:rPr>
        <w:t>Warunki techniczne K-IO.6221.</w:t>
      </w:r>
      <w:r w:rsidR="008C0A0C" w:rsidRPr="005343A9">
        <w:rPr>
          <w:rFonts w:ascii="Arial" w:hAnsi="Arial" w:cs="Arial"/>
          <w:i/>
          <w:sz w:val="18"/>
          <w:szCs w:val="18"/>
          <w:shd w:val="clear" w:color="auto" w:fill="FFFFFF"/>
        </w:rPr>
        <w:t>22</w:t>
      </w:r>
      <w:r w:rsidR="004762D2" w:rsidRPr="005343A9">
        <w:rPr>
          <w:rFonts w:ascii="Arial" w:hAnsi="Arial" w:cs="Arial"/>
          <w:i/>
          <w:sz w:val="18"/>
          <w:szCs w:val="18"/>
          <w:shd w:val="clear" w:color="auto" w:fill="FFFFFF"/>
        </w:rPr>
        <w:t xml:space="preserve">.2019.IX z dnia </w:t>
      </w:r>
      <w:r w:rsidR="008C0A0C" w:rsidRPr="005343A9">
        <w:rPr>
          <w:rFonts w:ascii="Arial" w:hAnsi="Arial" w:cs="Arial"/>
          <w:i/>
          <w:sz w:val="18"/>
          <w:szCs w:val="18"/>
          <w:shd w:val="clear" w:color="auto" w:fill="FFFFFF"/>
        </w:rPr>
        <w:t>7.05.2019</w:t>
      </w:r>
      <w:r w:rsidR="00C72F17" w:rsidRPr="005343A9">
        <w:rPr>
          <w:rFonts w:ascii="Arial" w:hAnsi="Arial" w:cs="Arial"/>
          <w:i/>
          <w:sz w:val="18"/>
          <w:szCs w:val="18"/>
          <w:shd w:val="clear" w:color="auto" w:fill="FFFFFF"/>
        </w:rPr>
        <w:t>r.</w:t>
      </w:r>
    </w:p>
    <w:p w:rsidR="00C72F17" w:rsidRPr="005343A9" w:rsidRDefault="005B5E43" w:rsidP="0010431C">
      <w:pPr>
        <w:pStyle w:val="Zawartoramki"/>
        <w:numPr>
          <w:ilvl w:val="0"/>
          <w:numId w:val="14"/>
        </w:numPr>
        <w:spacing w:line="276" w:lineRule="auto"/>
        <w:jc w:val="both"/>
        <w:rPr>
          <w:rFonts w:ascii="Arial" w:hAnsi="Arial" w:cs="Arial"/>
          <w:i/>
          <w:sz w:val="18"/>
          <w:szCs w:val="18"/>
          <w:shd w:val="clear" w:color="auto" w:fill="FFFFFF"/>
        </w:rPr>
      </w:pPr>
      <w:r w:rsidRPr="005343A9">
        <w:rPr>
          <w:rFonts w:ascii="Arial" w:hAnsi="Arial" w:cs="Arial"/>
          <w:i/>
          <w:sz w:val="18"/>
          <w:szCs w:val="18"/>
          <w:shd w:val="clear" w:color="auto" w:fill="FFFFFF"/>
        </w:rPr>
        <w:t xml:space="preserve">Wytyczne dot. oświetlenia z dnia </w:t>
      </w:r>
      <w:r w:rsidR="008C0A0C" w:rsidRPr="005343A9">
        <w:rPr>
          <w:rFonts w:ascii="Arial" w:hAnsi="Arial" w:cs="Arial"/>
          <w:i/>
          <w:sz w:val="18"/>
          <w:szCs w:val="18"/>
          <w:shd w:val="clear" w:color="auto" w:fill="FFFFFF"/>
        </w:rPr>
        <w:t>6.05.2019r.</w:t>
      </w:r>
    </w:p>
    <w:p w:rsidR="005343A9" w:rsidRPr="005343A9" w:rsidRDefault="005343A9" w:rsidP="0010431C">
      <w:pPr>
        <w:pStyle w:val="Zawartoramki"/>
        <w:numPr>
          <w:ilvl w:val="0"/>
          <w:numId w:val="14"/>
        </w:numPr>
        <w:spacing w:line="276" w:lineRule="auto"/>
        <w:jc w:val="both"/>
        <w:rPr>
          <w:rFonts w:ascii="Arial" w:hAnsi="Arial" w:cs="Arial"/>
          <w:i/>
          <w:sz w:val="18"/>
          <w:szCs w:val="18"/>
          <w:shd w:val="clear" w:color="auto" w:fill="FFFFFF"/>
        </w:rPr>
      </w:pPr>
      <w:r w:rsidRPr="005343A9">
        <w:rPr>
          <w:rFonts w:ascii="Arial" w:hAnsi="Arial" w:cs="Arial"/>
          <w:i/>
          <w:sz w:val="18"/>
          <w:szCs w:val="18"/>
          <w:shd w:val="clear" w:color="auto" w:fill="FFFFFF"/>
        </w:rPr>
        <w:t>Zalecenia konserwatorskie znak MKZ.4125.3.16.2018 z dnia 18.04.2018r.</w:t>
      </w:r>
    </w:p>
    <w:p w:rsidR="0031416D" w:rsidRPr="005343A9" w:rsidRDefault="0031416D" w:rsidP="0010431C">
      <w:pPr>
        <w:pStyle w:val="Zawartoramki"/>
        <w:spacing w:line="276" w:lineRule="auto"/>
        <w:ind w:left="720"/>
        <w:jc w:val="both"/>
        <w:rPr>
          <w:rFonts w:ascii="Arial" w:hAnsi="Arial" w:cs="Arial"/>
          <w:i/>
          <w:sz w:val="18"/>
          <w:szCs w:val="18"/>
          <w:shd w:val="clear" w:color="auto" w:fill="FFFFFF"/>
        </w:rPr>
      </w:pPr>
    </w:p>
    <w:sectPr w:rsidR="0031416D" w:rsidRPr="005343A9" w:rsidSect="00B53242">
      <w:headerReference w:type="default" r:id="rId8"/>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EC" w:rsidRDefault="007A3DEC" w:rsidP="004E03B2">
      <w:r>
        <w:separator/>
      </w:r>
    </w:p>
  </w:endnote>
  <w:endnote w:type="continuationSeparator" w:id="0">
    <w:p w:rsidR="007A3DEC" w:rsidRDefault="007A3DEC"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4762D2">
      <w:rPr>
        <w:rFonts w:ascii="Arial" w:eastAsiaTheme="majorEastAsia" w:hAnsi="Arial" w:cs="Arial"/>
        <w:sz w:val="18"/>
        <w:szCs w:val="18"/>
      </w:rPr>
      <w:t>Rewitalizac</w:t>
    </w:r>
    <w:r w:rsidR="000C0414">
      <w:rPr>
        <w:rFonts w:ascii="Arial" w:eastAsiaTheme="majorEastAsia" w:hAnsi="Arial" w:cs="Arial"/>
        <w:sz w:val="18"/>
        <w:szCs w:val="18"/>
      </w:rPr>
      <w:t>ja Parku Fredry</w:t>
    </w:r>
    <w:r w:rsidR="004762D2">
      <w:rPr>
        <w:rFonts w:ascii="Arial" w:eastAsiaTheme="majorEastAsia" w:hAnsi="Arial" w:cs="Arial"/>
        <w:sz w:val="18"/>
        <w:szCs w:val="18"/>
      </w:rPr>
      <w:t xml:space="preserve"> w Kołobrzegu</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3C3760" w:rsidRPr="003C3760">
      <w:rPr>
        <w:rFonts w:ascii="Arial" w:eastAsiaTheme="majorEastAsia" w:hAnsi="Arial" w:cs="Arial"/>
        <w:b/>
        <w:noProof/>
        <w:sz w:val="18"/>
        <w:szCs w:val="18"/>
      </w:rPr>
      <w:t>2</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4167D3">
      <w:rPr>
        <w:rFonts w:ascii="Arial" w:eastAsiaTheme="majorEastAsia" w:hAnsi="Arial" w:cs="Arial"/>
        <w:sz w:val="18"/>
        <w:szCs w:val="18"/>
      </w:rPr>
      <w:t>3</w:t>
    </w:r>
  </w:p>
  <w:p w:rsidR="004E03B2" w:rsidRDefault="004E0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EC" w:rsidRDefault="007A3DEC" w:rsidP="004E03B2">
      <w:r>
        <w:separator/>
      </w:r>
    </w:p>
  </w:footnote>
  <w:footnote w:type="continuationSeparator" w:id="0">
    <w:p w:rsidR="007A3DEC" w:rsidRDefault="007A3DEC" w:rsidP="004E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4" w:rsidRPr="000C0414" w:rsidRDefault="000C0414" w:rsidP="000C0414">
    <w:pPr>
      <w:rPr>
        <w:rFonts w:ascii="Arial" w:eastAsia="Times New Roman" w:hAnsi="Arial" w:cs="Arial"/>
        <w:b/>
        <w:sz w:val="22"/>
        <w:szCs w:val="22"/>
      </w:rPr>
    </w:pPr>
    <w:r w:rsidRPr="000C0414">
      <w:rPr>
        <w:rFonts w:ascii="Arial" w:eastAsia="Times New Roman" w:hAnsi="Arial" w:cs="Arial"/>
        <w:sz w:val="22"/>
        <w:szCs w:val="22"/>
      </w:rPr>
      <w:t>I.7013.9.2019.V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15:restartNumberingAfterBreak="0">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5666B9C"/>
    <w:multiLevelType w:val="hybridMultilevel"/>
    <w:tmpl w:val="44AC0E64"/>
    <w:lvl w:ilvl="0" w:tplc="9872B64E">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30064"/>
    <w:multiLevelType w:val="hybridMultilevel"/>
    <w:tmpl w:val="64EE5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3457E"/>
    <w:multiLevelType w:val="hybridMultilevel"/>
    <w:tmpl w:val="7848CF12"/>
    <w:lvl w:ilvl="0" w:tplc="EE2CAD58">
      <w:start w:val="1"/>
      <w:numFmt w:val="upperRoman"/>
      <w:lvlText w:val="%1."/>
      <w:lvlJc w:val="right"/>
      <w:pPr>
        <w:ind w:left="1276" w:hanging="360"/>
      </w:pPr>
      <w:rPr>
        <w:b/>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 w15:restartNumberingAfterBreak="0">
    <w:nsid w:val="49BE448A"/>
    <w:multiLevelType w:val="hybridMultilevel"/>
    <w:tmpl w:val="3EB06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95715"/>
    <w:multiLevelType w:val="hybridMultilevel"/>
    <w:tmpl w:val="3252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EF3706"/>
    <w:multiLevelType w:val="hybridMultilevel"/>
    <w:tmpl w:val="83F49C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663304C2"/>
    <w:multiLevelType w:val="hybridMultilevel"/>
    <w:tmpl w:val="8A4E6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8"/>
  </w:num>
  <w:num w:numId="10">
    <w:abstractNumId w:val="4"/>
  </w:num>
  <w:num w:numId="11">
    <w:abstractNumId w:val="2"/>
  </w:num>
  <w:num w:numId="12">
    <w:abstractNumId w:val="1"/>
  </w:num>
  <w:num w:numId="13">
    <w:abstractNumId w:val="17"/>
  </w:num>
  <w:num w:numId="14">
    <w:abstractNumId w:val="0"/>
  </w:num>
  <w:num w:numId="15">
    <w:abstractNumId w:val="10"/>
  </w:num>
  <w:num w:numId="16">
    <w:abstractNumId w:val="15"/>
  </w:num>
  <w:num w:numId="17">
    <w:abstractNumId w:val="12"/>
  </w:num>
  <w:num w:numId="18">
    <w:abstractNumId w:val="1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27F79"/>
    <w:rsid w:val="00032FF1"/>
    <w:rsid w:val="0004567C"/>
    <w:rsid w:val="000B272D"/>
    <w:rsid w:val="000C0414"/>
    <w:rsid w:val="000E3F74"/>
    <w:rsid w:val="0010431C"/>
    <w:rsid w:val="00104C18"/>
    <w:rsid w:val="001569DC"/>
    <w:rsid w:val="001826D4"/>
    <w:rsid w:val="00185953"/>
    <w:rsid w:val="00197C28"/>
    <w:rsid w:val="001A244E"/>
    <w:rsid w:val="0020700E"/>
    <w:rsid w:val="00207AFE"/>
    <w:rsid w:val="00267F48"/>
    <w:rsid w:val="002A37D0"/>
    <w:rsid w:val="002A680A"/>
    <w:rsid w:val="002B4C5B"/>
    <w:rsid w:val="002C78B2"/>
    <w:rsid w:val="0031416D"/>
    <w:rsid w:val="0033598F"/>
    <w:rsid w:val="0039027A"/>
    <w:rsid w:val="003A3A16"/>
    <w:rsid w:val="003C3760"/>
    <w:rsid w:val="003F3EFD"/>
    <w:rsid w:val="0041047C"/>
    <w:rsid w:val="004167D3"/>
    <w:rsid w:val="00453CAD"/>
    <w:rsid w:val="004762D2"/>
    <w:rsid w:val="004775F9"/>
    <w:rsid w:val="004D4F89"/>
    <w:rsid w:val="004E03B2"/>
    <w:rsid w:val="00504A6E"/>
    <w:rsid w:val="00513F1D"/>
    <w:rsid w:val="00520B4E"/>
    <w:rsid w:val="005343A9"/>
    <w:rsid w:val="00586439"/>
    <w:rsid w:val="005B5E43"/>
    <w:rsid w:val="005D5305"/>
    <w:rsid w:val="005F5AAD"/>
    <w:rsid w:val="00613009"/>
    <w:rsid w:val="00635BDB"/>
    <w:rsid w:val="00670218"/>
    <w:rsid w:val="006E01CC"/>
    <w:rsid w:val="007055CF"/>
    <w:rsid w:val="00741427"/>
    <w:rsid w:val="0078153C"/>
    <w:rsid w:val="007A3DEC"/>
    <w:rsid w:val="007E7E9C"/>
    <w:rsid w:val="007F26F9"/>
    <w:rsid w:val="00802F2D"/>
    <w:rsid w:val="00817C60"/>
    <w:rsid w:val="0082168A"/>
    <w:rsid w:val="00823FBB"/>
    <w:rsid w:val="00825597"/>
    <w:rsid w:val="008C0A0C"/>
    <w:rsid w:val="008C7CC1"/>
    <w:rsid w:val="008E2BF2"/>
    <w:rsid w:val="008F016E"/>
    <w:rsid w:val="00905F55"/>
    <w:rsid w:val="009072B3"/>
    <w:rsid w:val="00914056"/>
    <w:rsid w:val="009443F3"/>
    <w:rsid w:val="00985D0E"/>
    <w:rsid w:val="00997CBB"/>
    <w:rsid w:val="009C6EE5"/>
    <w:rsid w:val="009E1C4A"/>
    <w:rsid w:val="00AA4E93"/>
    <w:rsid w:val="00AB47D2"/>
    <w:rsid w:val="00AC2FA0"/>
    <w:rsid w:val="00AD214F"/>
    <w:rsid w:val="00AD5876"/>
    <w:rsid w:val="00B53242"/>
    <w:rsid w:val="00B72578"/>
    <w:rsid w:val="00C033C0"/>
    <w:rsid w:val="00C6730D"/>
    <w:rsid w:val="00C72F17"/>
    <w:rsid w:val="00C86FF0"/>
    <w:rsid w:val="00CB129D"/>
    <w:rsid w:val="00CC30B6"/>
    <w:rsid w:val="00CC5673"/>
    <w:rsid w:val="00D33CC9"/>
    <w:rsid w:val="00D35D9E"/>
    <w:rsid w:val="00D37EDD"/>
    <w:rsid w:val="00D663EF"/>
    <w:rsid w:val="00DD33DD"/>
    <w:rsid w:val="00DD39D5"/>
    <w:rsid w:val="00DE293B"/>
    <w:rsid w:val="00DF2327"/>
    <w:rsid w:val="00E15019"/>
    <w:rsid w:val="00E24E5E"/>
    <w:rsid w:val="00E51307"/>
    <w:rsid w:val="00E66F8B"/>
    <w:rsid w:val="00E95135"/>
    <w:rsid w:val="00E95292"/>
    <w:rsid w:val="00F00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7476"/>
  <w15:docId w15:val="{87336E20-F298-46F9-BED7-377324EA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1DB8-6466-4B36-947D-16380D50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875</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aulewicz</cp:lastModifiedBy>
  <cp:revision>23</cp:revision>
  <cp:lastPrinted>2015-06-19T08:18:00Z</cp:lastPrinted>
  <dcterms:created xsi:type="dcterms:W3CDTF">2019-05-10T11:33:00Z</dcterms:created>
  <dcterms:modified xsi:type="dcterms:W3CDTF">2019-05-24T08:38:00Z</dcterms:modified>
</cp:coreProperties>
</file>