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2F1BA7" w:rsidRDefault="00504700" w:rsidP="00504700">
      <w:pPr>
        <w:jc w:val="center"/>
        <w:rPr>
          <w:rFonts w:ascii="Arial" w:hAnsi="Arial" w:cs="Arial"/>
          <w:b/>
          <w:sz w:val="28"/>
          <w:szCs w:val="28"/>
        </w:rPr>
      </w:pPr>
      <w:r w:rsidRPr="002F1BA7">
        <w:rPr>
          <w:rFonts w:ascii="Arial" w:hAnsi="Arial" w:cs="Arial"/>
          <w:b/>
          <w:sz w:val="28"/>
          <w:szCs w:val="28"/>
        </w:rPr>
        <w:t>CZĘŚĆ III</w:t>
      </w:r>
    </w:p>
    <w:p w:rsidR="00504700" w:rsidRPr="002F1BA7" w:rsidRDefault="00504700" w:rsidP="0080718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F1BA7">
        <w:rPr>
          <w:rFonts w:ascii="Arial" w:hAnsi="Arial" w:cs="Arial"/>
          <w:b/>
          <w:sz w:val="28"/>
          <w:szCs w:val="28"/>
        </w:rPr>
        <w:t>OPIS PRZEDMIOTU ZAMÓWIENIA</w:t>
      </w:r>
    </w:p>
    <w:p w:rsidR="003856AB" w:rsidRPr="002F1BA7" w:rsidRDefault="003856AB" w:rsidP="0080718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 w:rsidR="003856AB" w:rsidRPr="002F1BA7" w:rsidRDefault="003856AB" w:rsidP="00C604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Nadzór Inwestorski</w:t>
      </w:r>
    </w:p>
    <w:p w:rsidR="003856AB" w:rsidRPr="002F1BA7" w:rsidRDefault="003856AB" w:rsidP="00C604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przy wykonywaniu robót budowlanych związanych z zadaniem</w:t>
      </w:r>
    </w:p>
    <w:p w:rsidR="00504700" w:rsidRPr="002F1BA7" w:rsidRDefault="000400AE" w:rsidP="00C604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Przebudowa ul. Towarowej i ul. Zdrojowej</w:t>
      </w:r>
      <w:r w:rsidR="002E1919" w:rsidRPr="002F1BA7">
        <w:rPr>
          <w:rFonts w:ascii="Arial" w:hAnsi="Arial" w:cs="Arial"/>
          <w:b/>
          <w:sz w:val="24"/>
          <w:szCs w:val="24"/>
        </w:rPr>
        <w:t xml:space="preserve"> w Kołobrzegu</w:t>
      </w:r>
    </w:p>
    <w:p w:rsidR="003856AB" w:rsidRPr="002F1BA7" w:rsidRDefault="003856AB" w:rsidP="0080718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504700" w:rsidRPr="002F1BA7" w:rsidRDefault="00504700" w:rsidP="0050470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Zakres rzeczowy zamówienia</w:t>
      </w:r>
    </w:p>
    <w:p w:rsidR="00B62110" w:rsidRPr="002F1BA7" w:rsidRDefault="00B62110" w:rsidP="00B62110">
      <w:pPr>
        <w:spacing w:after="0"/>
        <w:ind w:left="284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Przedmiotem zamówienia jest pełnienie</w:t>
      </w:r>
      <w:r w:rsidR="000A2902" w:rsidRPr="002F1BA7">
        <w:rPr>
          <w:rFonts w:ascii="Arial" w:hAnsi="Arial" w:cs="Arial"/>
        </w:rPr>
        <w:t xml:space="preserve"> przez osoby posiadające odpowiednie uprawnienia</w:t>
      </w:r>
      <w:r w:rsidRPr="002F1BA7">
        <w:rPr>
          <w:rFonts w:ascii="Arial" w:hAnsi="Arial" w:cs="Arial"/>
        </w:rPr>
        <w:t xml:space="preserve">, zgodnie ze specyfikacją istotnych warunków zamówienia, </w:t>
      </w:r>
      <w:proofErr w:type="spellStart"/>
      <w:r w:rsidR="00724E3A" w:rsidRPr="002F1BA7">
        <w:rPr>
          <w:rFonts w:ascii="Arial" w:hAnsi="Arial" w:cs="Arial"/>
          <w:b/>
        </w:rPr>
        <w:t>pełnobranżowego</w:t>
      </w:r>
      <w:proofErr w:type="spellEnd"/>
      <w:r w:rsidR="00724E3A" w:rsidRPr="002F1BA7">
        <w:rPr>
          <w:rFonts w:ascii="Arial" w:hAnsi="Arial" w:cs="Arial"/>
          <w:b/>
        </w:rPr>
        <w:t xml:space="preserve"> </w:t>
      </w:r>
      <w:r w:rsidRPr="002F1BA7">
        <w:rPr>
          <w:rFonts w:ascii="Arial" w:hAnsi="Arial" w:cs="Arial"/>
          <w:b/>
        </w:rPr>
        <w:t>nadzoru inwestorskiego</w:t>
      </w:r>
      <w:r w:rsidRPr="002F1BA7">
        <w:rPr>
          <w:rFonts w:ascii="Arial" w:hAnsi="Arial" w:cs="Arial"/>
        </w:rPr>
        <w:t xml:space="preserve"> przy wykonywaniu robót budowlanych związanych z zadaniem </w:t>
      </w:r>
      <w:r w:rsidRPr="002F1BA7">
        <w:rPr>
          <w:rFonts w:ascii="Arial" w:hAnsi="Arial" w:cs="Arial"/>
          <w:i/>
        </w:rPr>
        <w:t>„</w:t>
      </w:r>
      <w:r w:rsidRPr="002F1BA7">
        <w:rPr>
          <w:rFonts w:ascii="Arial" w:hAnsi="Arial" w:cs="Arial"/>
          <w:b/>
          <w:i/>
        </w:rPr>
        <w:t>Przebudowa ul. Towarowej i ul. Zdrojowej w Kołobrzegu</w:t>
      </w:r>
      <w:r w:rsidRPr="002F1BA7">
        <w:rPr>
          <w:rFonts w:ascii="Arial" w:hAnsi="Arial" w:cs="Arial"/>
          <w:i/>
        </w:rPr>
        <w:t>”.</w:t>
      </w:r>
    </w:p>
    <w:p w:rsidR="00B62110" w:rsidRPr="002F1BA7" w:rsidRDefault="00B62110" w:rsidP="00B62110">
      <w:pPr>
        <w:spacing w:after="0"/>
        <w:jc w:val="both"/>
        <w:rPr>
          <w:rFonts w:ascii="Arial" w:hAnsi="Arial" w:cs="Arial"/>
        </w:rPr>
      </w:pPr>
    </w:p>
    <w:p w:rsidR="00B62110" w:rsidRPr="002F1BA7" w:rsidRDefault="00B62110" w:rsidP="00B62110">
      <w:pPr>
        <w:spacing w:after="0"/>
        <w:ind w:left="284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Zakres robót budowlanych obejmuje:</w:t>
      </w:r>
    </w:p>
    <w:p w:rsidR="00B62110" w:rsidRPr="002F1BA7" w:rsidRDefault="00B62110" w:rsidP="00B621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rondo zlokalizowane na skrzyżowaniu ulic: Portowa i Mickiewicza</w:t>
      </w:r>
    </w:p>
    <w:p w:rsidR="00B62110" w:rsidRPr="002F1BA7" w:rsidRDefault="00B62110" w:rsidP="00B621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odcinek ulicy Mickiewicza (od skrzyżowania z ul. Portową do skrzyżowania z </w:t>
      </w:r>
      <w:r w:rsidRPr="002F1BA7">
        <w:rPr>
          <w:rFonts w:ascii="Arial" w:hAnsi="Arial" w:cs="Arial"/>
        </w:rPr>
        <w:br/>
        <w:t xml:space="preserve">ul. Zdrojową) </w:t>
      </w:r>
    </w:p>
    <w:p w:rsidR="00B62110" w:rsidRPr="002F1BA7" w:rsidRDefault="00B62110" w:rsidP="00B62110">
      <w:pPr>
        <w:pStyle w:val="Akapitzlist"/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długość 191m szerokość jezdni 6m</w:t>
      </w:r>
    </w:p>
    <w:p w:rsidR="00B62110" w:rsidRPr="002F1BA7" w:rsidRDefault="00B62110" w:rsidP="00B621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rondo zlokalizowane na skrzyżowaniu ulic: Mickiewicza, Towarowa, Obrońców Westerplatte, Zdrojowa</w:t>
      </w:r>
    </w:p>
    <w:p w:rsidR="00B62110" w:rsidRPr="002F1BA7" w:rsidRDefault="00B62110" w:rsidP="00B621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ulica Towarowa </w:t>
      </w:r>
    </w:p>
    <w:p w:rsidR="00B62110" w:rsidRPr="002F1BA7" w:rsidRDefault="00B62110" w:rsidP="00B62110">
      <w:pPr>
        <w:pStyle w:val="Akapitzlist"/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długość 432m szerokość jezdni 5-6m</w:t>
      </w:r>
    </w:p>
    <w:p w:rsidR="00B62110" w:rsidRPr="002F1BA7" w:rsidRDefault="00B62110" w:rsidP="00B621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odcinek ulicy Zdrojowej (od skrzyżowania z ul. Mickiewicza do skrzyżowania z ul. Solną) </w:t>
      </w:r>
    </w:p>
    <w:p w:rsidR="00B62110" w:rsidRPr="002F1BA7" w:rsidRDefault="00B62110" w:rsidP="00B62110">
      <w:pPr>
        <w:pStyle w:val="Akapitzlist"/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długość 357m szerokość jezdni 6m</w:t>
      </w:r>
    </w:p>
    <w:p w:rsidR="00B62110" w:rsidRPr="002F1BA7" w:rsidRDefault="00B62110" w:rsidP="00B62110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rondo zlokalizowane na skrzyżowaniu ulic: Zdrojowa, Solna, Reymonta </w:t>
      </w:r>
    </w:p>
    <w:p w:rsidR="00B62110" w:rsidRPr="002F1BA7" w:rsidRDefault="00B62110" w:rsidP="00B62110">
      <w:pPr>
        <w:spacing w:after="0"/>
        <w:ind w:left="360"/>
        <w:jc w:val="both"/>
        <w:rPr>
          <w:rFonts w:ascii="Arial" w:hAnsi="Arial" w:cs="Arial"/>
        </w:rPr>
      </w:pPr>
    </w:p>
    <w:p w:rsidR="00EA2770" w:rsidRPr="002F1BA7" w:rsidRDefault="00B62110" w:rsidP="00EA2770">
      <w:pPr>
        <w:spacing w:after="0"/>
        <w:ind w:left="36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Szczegółowy zakres robót budowlanych został określony </w:t>
      </w:r>
      <w:r w:rsidR="000A2902" w:rsidRPr="002F1BA7">
        <w:rPr>
          <w:rFonts w:ascii="Arial" w:hAnsi="Arial" w:cs="Arial"/>
        </w:rPr>
        <w:t xml:space="preserve">przez Zamawiającego </w:t>
      </w:r>
      <w:r w:rsidRPr="002F1BA7">
        <w:rPr>
          <w:rFonts w:ascii="Arial" w:hAnsi="Arial" w:cs="Arial"/>
        </w:rPr>
        <w:t>w postępowaniu przetargowym na roboty. Komplet dokumentów dotyczących zamówienia znajduje się w BIP Miasta</w:t>
      </w:r>
      <w:r w:rsidR="00EA2770" w:rsidRPr="002F1BA7">
        <w:rPr>
          <w:rFonts w:ascii="Arial" w:hAnsi="Arial" w:cs="Arial"/>
        </w:rPr>
        <w:t xml:space="preserve"> Kołobrzeg:</w:t>
      </w:r>
    </w:p>
    <w:p w:rsidR="00B62110" w:rsidRPr="002F1BA7" w:rsidRDefault="00716BE9" w:rsidP="00EA2770">
      <w:pPr>
        <w:spacing w:after="0"/>
        <w:ind w:left="360"/>
        <w:jc w:val="both"/>
        <w:rPr>
          <w:rFonts w:ascii="Arial" w:hAnsi="Arial" w:cs="Arial"/>
        </w:rPr>
      </w:pPr>
      <w:hyperlink r:id="rId9" w:history="1">
        <w:r w:rsidR="00B62110" w:rsidRPr="002F1BA7">
          <w:rPr>
            <w:rStyle w:val="Hipercze"/>
            <w:rFonts w:ascii="Arial" w:hAnsi="Arial" w:cs="Arial"/>
          </w:rPr>
          <w:t>http://umkolobrzeg.esp.parseta.pl/index.php?id=101182</w:t>
        </w:r>
      </w:hyperlink>
    </w:p>
    <w:p w:rsidR="00B62110" w:rsidRPr="002F1BA7" w:rsidRDefault="00B62110" w:rsidP="00B62110">
      <w:pPr>
        <w:spacing w:after="0"/>
        <w:ind w:left="360"/>
        <w:jc w:val="both"/>
        <w:rPr>
          <w:rFonts w:ascii="Arial" w:hAnsi="Arial" w:cs="Arial"/>
        </w:rPr>
      </w:pPr>
    </w:p>
    <w:p w:rsidR="00B62110" w:rsidRPr="002F1BA7" w:rsidRDefault="00B62110" w:rsidP="0050470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Obowiązki Wykonawcy</w:t>
      </w:r>
    </w:p>
    <w:p w:rsidR="0008028D" w:rsidRPr="002F1BA7" w:rsidRDefault="0008028D" w:rsidP="0008028D">
      <w:pPr>
        <w:pStyle w:val="Tekstpodstawowy"/>
        <w:spacing w:before="60"/>
        <w:ind w:firstLine="360"/>
        <w:jc w:val="both"/>
        <w:rPr>
          <w:rFonts w:ascii="Arial" w:hAnsi="Arial" w:cs="Arial"/>
          <w:sz w:val="22"/>
          <w:szCs w:val="22"/>
        </w:rPr>
      </w:pPr>
      <w:r w:rsidRPr="002F1BA7">
        <w:rPr>
          <w:rFonts w:ascii="Arial" w:hAnsi="Arial" w:cs="Arial"/>
          <w:sz w:val="22"/>
          <w:szCs w:val="22"/>
        </w:rPr>
        <w:t>Do obowiązków Wykonawcy należy w szczególności:</w:t>
      </w:r>
    </w:p>
    <w:p w:rsidR="00A478CD" w:rsidRPr="002E5644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Obecność na budowie</w:t>
      </w:r>
      <w:r w:rsidRPr="003E5D68">
        <w:rPr>
          <w:rFonts w:eastAsia="TimesNewRoman" w:cs="Arial"/>
          <w:sz w:val="22"/>
          <w:szCs w:val="22"/>
        </w:rPr>
        <w:t xml:space="preserve"> </w:t>
      </w:r>
      <w:r w:rsidRPr="003E5D68">
        <w:rPr>
          <w:rFonts w:cs="Arial"/>
          <w:sz w:val="22"/>
          <w:szCs w:val="22"/>
        </w:rPr>
        <w:t>(w trakcie jej realizacji) w takich odst</w:t>
      </w:r>
      <w:r w:rsidRPr="003E5D68">
        <w:rPr>
          <w:rFonts w:eastAsia="TimesNewRoman" w:cs="Arial"/>
          <w:sz w:val="22"/>
          <w:szCs w:val="22"/>
        </w:rPr>
        <w:t>ę</w:t>
      </w:r>
      <w:r w:rsidRPr="003E5D68">
        <w:rPr>
          <w:rFonts w:cs="Arial"/>
          <w:sz w:val="22"/>
          <w:szCs w:val="22"/>
        </w:rPr>
        <w:t>pach czasu aby była zapewniona skuteczno</w:t>
      </w:r>
      <w:r w:rsidRPr="003E5D68">
        <w:rPr>
          <w:rFonts w:eastAsia="TimesNewRoman" w:cs="Arial"/>
          <w:sz w:val="22"/>
          <w:szCs w:val="22"/>
        </w:rPr>
        <w:t xml:space="preserve">ść realizacji przedmiotu umowy </w:t>
      </w:r>
      <w:r>
        <w:rPr>
          <w:rFonts w:eastAsia="TimesNewRoman" w:cs="Arial"/>
          <w:sz w:val="22"/>
          <w:szCs w:val="22"/>
        </w:rPr>
        <w:t>z zastrzeżeniem</w:t>
      </w:r>
      <w:r w:rsidR="00B403BA">
        <w:rPr>
          <w:rFonts w:eastAsia="TimesNewRoman" w:cs="Arial"/>
          <w:sz w:val="22"/>
          <w:szCs w:val="22"/>
        </w:rPr>
        <w:t>:</w:t>
      </w:r>
    </w:p>
    <w:p w:rsidR="00A478CD" w:rsidRDefault="00A478CD" w:rsidP="00A478CD">
      <w:pPr>
        <w:pStyle w:val="Tekstpodstawowywcity2"/>
        <w:numPr>
          <w:ilvl w:val="0"/>
          <w:numId w:val="36"/>
        </w:numPr>
        <w:spacing w:before="60" w:after="0" w:line="276" w:lineRule="auto"/>
        <w:rPr>
          <w:rFonts w:cs="Arial"/>
          <w:sz w:val="22"/>
          <w:szCs w:val="22"/>
        </w:rPr>
      </w:pPr>
      <w:r w:rsidRPr="003E5D68">
        <w:rPr>
          <w:rFonts w:eastAsia="TimesNewRoman" w:cs="Arial"/>
          <w:b/>
          <w:sz w:val="22"/>
          <w:szCs w:val="22"/>
        </w:rPr>
        <w:t>inspektor nadzoru branży drogowej</w:t>
      </w:r>
      <w:r>
        <w:rPr>
          <w:rFonts w:eastAsia="TimesNewRoman" w:cs="Arial"/>
          <w:b/>
          <w:sz w:val="22"/>
          <w:szCs w:val="22"/>
        </w:rPr>
        <w:t xml:space="preserve"> </w:t>
      </w:r>
      <w:r w:rsidR="00745253" w:rsidRPr="00D64EE2">
        <w:rPr>
          <w:rFonts w:eastAsia="TimesNewRoman" w:cs="Arial"/>
          <w:i/>
          <w:sz w:val="22"/>
          <w:szCs w:val="22"/>
        </w:rPr>
        <w:t>(</w:t>
      </w:r>
      <w:r w:rsidR="00745253">
        <w:rPr>
          <w:rFonts w:eastAsia="TimesNewRoman" w:cs="Arial"/>
          <w:i/>
          <w:sz w:val="22"/>
          <w:szCs w:val="22"/>
        </w:rPr>
        <w:t>przez cały okres</w:t>
      </w:r>
      <w:r w:rsidR="00745253" w:rsidRPr="00D64EE2">
        <w:rPr>
          <w:rFonts w:eastAsia="TimesNewRoman" w:cs="Arial"/>
          <w:i/>
          <w:sz w:val="22"/>
          <w:szCs w:val="22"/>
        </w:rPr>
        <w:t xml:space="preserve"> prowadzenia robót</w:t>
      </w:r>
      <w:r w:rsidR="00745253">
        <w:rPr>
          <w:rFonts w:eastAsia="TimesNewRoman" w:cs="Arial"/>
          <w:i/>
          <w:sz w:val="22"/>
          <w:szCs w:val="22"/>
        </w:rPr>
        <w:t xml:space="preserve">) </w:t>
      </w:r>
      <w:r w:rsidRPr="003E5D68">
        <w:rPr>
          <w:rFonts w:eastAsia="TimesNewRoman" w:cs="Arial"/>
          <w:sz w:val="22"/>
          <w:szCs w:val="22"/>
        </w:rPr>
        <w:t xml:space="preserve">- </w:t>
      </w:r>
      <w:r w:rsidRPr="003E5D68">
        <w:rPr>
          <w:rFonts w:eastAsia="TimesNewRoman" w:cs="Arial"/>
          <w:sz w:val="22"/>
          <w:szCs w:val="22"/>
          <w:u w:val="single"/>
        </w:rPr>
        <w:t>nie rzadziej niż 2 razy w tygodniu</w:t>
      </w:r>
      <w:r w:rsidRPr="003E5D68">
        <w:rPr>
          <w:rFonts w:cs="Arial"/>
          <w:sz w:val="22"/>
          <w:szCs w:val="22"/>
        </w:rPr>
        <w:t>, odnotowując swój pobyt wpisem w Dziennik Budowy i/lub w protokołach z narad na budowie i/lub kartach pobytu potwierdzonych przedstawiciela Zamawiającego.</w:t>
      </w:r>
    </w:p>
    <w:p w:rsidR="00A478CD" w:rsidRDefault="00A478CD" w:rsidP="00A478CD">
      <w:pPr>
        <w:pStyle w:val="Tekstpodstawowywcity2"/>
        <w:numPr>
          <w:ilvl w:val="0"/>
          <w:numId w:val="36"/>
        </w:numPr>
        <w:spacing w:before="60" w:after="0" w:line="276" w:lineRule="auto"/>
        <w:rPr>
          <w:rFonts w:cs="Arial"/>
          <w:sz w:val="22"/>
          <w:szCs w:val="22"/>
        </w:rPr>
      </w:pPr>
      <w:r>
        <w:rPr>
          <w:rFonts w:eastAsia="TimesNewRoman" w:cs="Arial"/>
          <w:b/>
          <w:sz w:val="22"/>
          <w:szCs w:val="22"/>
        </w:rPr>
        <w:lastRenderedPageBreak/>
        <w:t xml:space="preserve">inspektor specjalności kolejowej </w:t>
      </w:r>
      <w:r w:rsidRPr="00D64EE2">
        <w:rPr>
          <w:rFonts w:eastAsia="TimesNewRoman" w:cs="Arial"/>
          <w:i/>
          <w:sz w:val="22"/>
          <w:szCs w:val="22"/>
        </w:rPr>
        <w:t>(w czasie prowadzenia robót przy budowie linii kolejowej</w:t>
      </w:r>
      <w:r>
        <w:rPr>
          <w:rFonts w:eastAsia="TimesNewRoman" w:cs="Arial"/>
          <w:i/>
          <w:sz w:val="22"/>
          <w:szCs w:val="22"/>
        </w:rPr>
        <w:t xml:space="preserve">) - </w:t>
      </w:r>
      <w:r w:rsidRPr="003E5D68">
        <w:rPr>
          <w:rFonts w:eastAsia="TimesNewRoman" w:cs="Arial"/>
          <w:sz w:val="22"/>
          <w:szCs w:val="22"/>
          <w:u w:val="single"/>
        </w:rPr>
        <w:t>nie rzadziej niż 2 razy w tygodniu</w:t>
      </w:r>
      <w:r w:rsidRPr="003E5D68">
        <w:rPr>
          <w:rFonts w:cs="Arial"/>
          <w:sz w:val="22"/>
          <w:szCs w:val="22"/>
        </w:rPr>
        <w:t>, odnotowując swój pobyt wpisem w Dziennik Budowy i/lub w protokołach z narad na budowie i/lub kartach pobytu potwierdzonych przedstawiciela Zamawiającego.</w:t>
      </w:r>
    </w:p>
    <w:p w:rsidR="006E5C9B" w:rsidRPr="006E5C9B" w:rsidRDefault="006E5C9B" w:rsidP="006E5C9B">
      <w:pPr>
        <w:pStyle w:val="Tekstpodstawowywcity2"/>
        <w:numPr>
          <w:ilvl w:val="0"/>
          <w:numId w:val="36"/>
        </w:numPr>
        <w:spacing w:before="60" w:after="0" w:line="276" w:lineRule="auto"/>
        <w:rPr>
          <w:rFonts w:cs="Arial"/>
          <w:sz w:val="22"/>
          <w:szCs w:val="22"/>
        </w:rPr>
      </w:pPr>
      <w:r w:rsidRPr="00E12F67">
        <w:rPr>
          <w:rFonts w:cs="Arial"/>
          <w:b/>
          <w:sz w:val="22"/>
          <w:szCs w:val="22"/>
        </w:rPr>
        <w:t>czas reakcji</w:t>
      </w:r>
      <w:r w:rsidRPr="008F5E0D">
        <w:rPr>
          <w:rFonts w:cs="Arial"/>
          <w:sz w:val="22"/>
          <w:szCs w:val="22"/>
        </w:rPr>
        <w:t xml:space="preserve"> (przyjazdu na budowę na telefoniczne/mailowe/pisemne wezwanie przedstawiciela Zamawiającego)</w:t>
      </w:r>
      <w:r>
        <w:rPr>
          <w:rFonts w:cs="Arial"/>
          <w:sz w:val="22"/>
          <w:szCs w:val="22"/>
        </w:rPr>
        <w:t xml:space="preserve"> – </w:t>
      </w:r>
      <w:r w:rsidRPr="006E5C9B">
        <w:rPr>
          <w:rFonts w:cs="Arial"/>
          <w:sz w:val="22"/>
          <w:szCs w:val="22"/>
          <w:u w:val="single"/>
        </w:rPr>
        <w:t xml:space="preserve">zgodnie </w:t>
      </w:r>
      <w:r w:rsidR="000A6BC6">
        <w:rPr>
          <w:rFonts w:cs="Arial"/>
          <w:sz w:val="22"/>
          <w:szCs w:val="22"/>
          <w:u w:val="single"/>
        </w:rPr>
        <w:t>z ofertą</w:t>
      </w:r>
      <w:r w:rsidR="008F2A09">
        <w:rPr>
          <w:rFonts w:cs="Arial"/>
          <w:sz w:val="22"/>
          <w:szCs w:val="22"/>
          <w:u w:val="single"/>
        </w:rPr>
        <w:t xml:space="preserve"> W</w:t>
      </w:r>
      <w:bookmarkStart w:id="0" w:name="_GoBack"/>
      <w:bookmarkEnd w:id="0"/>
      <w:r w:rsidRPr="006E5C9B">
        <w:rPr>
          <w:rFonts w:cs="Arial"/>
          <w:sz w:val="22"/>
          <w:szCs w:val="22"/>
          <w:u w:val="single"/>
        </w:rPr>
        <w:t>ykonawcy</w:t>
      </w:r>
      <w:r>
        <w:rPr>
          <w:rFonts w:cs="Arial"/>
          <w:sz w:val="22"/>
          <w:szCs w:val="22"/>
        </w:rPr>
        <w:t xml:space="preserve"> (1-5 dni kalendarzowych.).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Kontrola techniczna wykonywanych robót pod względem zgodności z dokumentacją projektową, przepisami prawa budowlanego i sztuką budowlaną.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Sprawdzanie zgodności uprawnień budowlanych kierowników budowy/kierowników robót z zakresem powierzonych im obowiązków.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Informowanie Zamawiającego o każdej zmianie Kierownika Budowy.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Kontrola zgodności wykonywanych robót budowlanych z pozwoleniem na budowę, uzgodnieniami oraz innymi, wymaganymi przez przepisy decyzjami i dokumentami.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Sprawdzanie odpowiedniości i autentyczności wszystkich certyfikatów, ubezpieczeń, zabezpieczeń, gwarancji itd., za które wykonawca robót budowlanych jest odpowiedzialny zgodnie z warunkami umowy.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 xml:space="preserve"> Bieżące rozwiązywanie problemów technicznych budowy we wszystkich branżach występujących przy realizacji przedmiotu umowy.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Uzgadnianie z Zamawiającym wszelkich zmian dotyczących wartości i zakresu nadzorowanych robót.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 xml:space="preserve">Zapewnienia </w:t>
      </w:r>
      <w:proofErr w:type="spellStart"/>
      <w:r w:rsidRPr="003E5D68">
        <w:rPr>
          <w:rFonts w:cs="Arial"/>
          <w:sz w:val="22"/>
          <w:szCs w:val="22"/>
        </w:rPr>
        <w:t>pełnobranżowego</w:t>
      </w:r>
      <w:proofErr w:type="spellEnd"/>
      <w:r w:rsidRPr="003E5D68">
        <w:rPr>
          <w:rFonts w:cs="Arial"/>
          <w:sz w:val="22"/>
          <w:szCs w:val="22"/>
        </w:rPr>
        <w:t xml:space="preserve"> nadzoru inwestorskiego branży.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Wydawanie Kierownikowi Budowy poleceń, potwierdzonych wpisem do dziennika budowy, dotyczących: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usunięcia nieprawidłowości lub zagrożeń,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wykonania prób lub badań, także wymagających odkrycia robót budowlanych lub elementów zakrytych,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 xml:space="preserve">przedstawienia ekspertyz dotyczących prowadzonych robót budowlanych, dowodów dopuszczenia do obrotu i stosowania w budownictwie wyrobów budowlanych oraz urządzeń technicznych  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Żądanie od Kierownika Budowy potwierdzenia wpisem do dziennika budowy: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dokonania poprawek bądź ponownego wykonania wadliwie wykonanych robót budowlanych,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wstrzymania dalszych robót budowlanych przypadku, gdyby ich kontynuacja mogła wywołać zagrożenie bądź spowodować niedopuszczalną niezgodność z projektem lub pozwoleniem na budowę.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 xml:space="preserve">Niezwłoczne zawiadomienie Zamawiającego o konieczności wykonania zamówień dodatkowych/robót zamiennych, nieprzewidzianych umową zawartą z wykonawcą robót budowlanych; bez zgody Zamawiającego wyrażonej w formie pisemnej pod rygorem nieważności </w:t>
      </w:r>
      <w:r w:rsidRPr="003E5D68">
        <w:rPr>
          <w:sz w:val="22"/>
          <w:szCs w:val="22"/>
        </w:rPr>
        <w:t>Wykonawca</w:t>
      </w:r>
      <w:r w:rsidRPr="003E5D68">
        <w:rPr>
          <w:rFonts w:cs="Arial"/>
          <w:sz w:val="22"/>
          <w:szCs w:val="22"/>
        </w:rPr>
        <w:t xml:space="preserve"> nie jest uprawniony do wydawania wykonawcy robót budowlanych wiążących poleceń w zakresie wykonania zamówień dodatkowych lub robót zamiennych.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lastRenderedPageBreak/>
        <w:t>Sprawdzanie jakości wykonywanych robót budowlanych, wbudowanych wyrobów budowlanych, a w szczególności zapobieganie zastosowaniu wyrobów budowlanych o parametrach innych (gorszych) niż w dokumentacji projektowej, wadliwych lub niedopuszczonych do obrotu i stosowania w budownictwie.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Przeprowadzanie kontroli przestrzegania przepisów BHP na terenie budowy.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Potwierdzanie zakresu faktycznie wykonanych robót budowlanych, poprzez sprawdzanie i zatwierdzanie kosztorysów powykonawczych/zamiennych (o ile takie występują), podpisanie protokołów częściowych i końcowego oraz wszelkiej innej dokumentacji wymaganej obowiązującymi przepisami lub wymaganymi przez Zamawiającego (</w:t>
      </w:r>
      <w:r w:rsidRPr="003E5D68">
        <w:rPr>
          <w:rFonts w:cs="Arial"/>
          <w:i/>
          <w:sz w:val="22"/>
          <w:szCs w:val="22"/>
        </w:rPr>
        <w:t>np.: dokumentacji fotograficznej).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Sprawdzanie prawidłowości prowadzenia dokumentacji budowy.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Kontrola placu budowy w zakresie przebywania na jego terenie osób upoważnionych,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Pisemne akceptowanie (przed odbiorami):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geodezyjnych szkiców tyczenia i kontroli położenia obiektów,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geodezyjnej inwentaryzacji powykonawczej,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zestawienia wykonanych elementów budowy przedstawionych przez geodetę.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567" w:hanging="141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Pisemne akceptowanie: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protokołów odbioru robót zanikowych, częściowych, dokumentacji powykonawczej,</w:t>
      </w:r>
    </w:p>
    <w:p w:rsidR="00A478CD" w:rsidRPr="003E5D68" w:rsidRDefault="00A478CD" w:rsidP="00A478CD">
      <w:pPr>
        <w:pStyle w:val="Tekstpodstawowywcity2"/>
        <w:numPr>
          <w:ilvl w:val="0"/>
          <w:numId w:val="31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składanych przez wykonawcę robót budowlanych, protokołów odbioru do faktur częściowych po każdym odbiorze częściowym, uwzględniając rzeczywiście wykonany zakres robót narastająco od początku budowy do faktury końcowej.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W terminie 7 dni roboczych od daty otrzymania od wykonawcy robót budowlanych wniosku dotyczącego zmiany umowy wraz z opisem zdarzenia lub okoliczności stanowiących podstawę do żądania takiej zmiany, Wykonawca (Inspektor nadzoru inwestorskiego) zobowiązany jest do pisemnego ustosunkowania się do zgłoszonego żądania zmiany umowy i przekazania go Zamawiającemu wraz z uzasadnieniem.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Rozpatrywanie w terminie 7 dni roboczych przekazywanych przez wykonawcę robót budowlanych wniosków materiałowych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Przygotowanie oraz uczestniczenie w próbach, rozruchach, odbiorach technicznych (w tym w odbiorze końcowym) potwierdzonych protokołami, które jest obowiązany sporządzić w obecności przedstawicieli stron i innych uczestników.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Reprezentowanie interesów Zamawiającego na budowie poprzez sprawowanie kontroli zgodności realizacji zadania z umową zawartą pomiędzy Wykonawcą robót budowlanych a Zamawiającym.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b/>
          <w:sz w:val="22"/>
          <w:szCs w:val="22"/>
        </w:rPr>
      </w:pPr>
      <w:r w:rsidRPr="003E5D68">
        <w:rPr>
          <w:rFonts w:cs="Arial"/>
          <w:sz w:val="22"/>
          <w:szCs w:val="22"/>
        </w:rPr>
        <w:t>W przypadku wystąpienia konieczność wykonania robót niezbędnych ze względu na bezpieczeństwo lub zabezpieczenie przed awarią - dokonanie niezbędnych zapisów w Dzienniku Budowy i powiadomienie o tym niezwłocznie Zamawiającego.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1800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Organizowanie na żądanie Zamawiającego narad koordynacyjno-technicznych związanych z realizacją inwestycji oraz uczestniczenie w nich.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1800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Sporządzenie, na koniec każdego kwartału oraz na dzień odbioru końcowego inwestycji, kompleksowego raportu z przebiegu realizacji inwestycji.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t>Weryfikacja dokumentacji powykonawczej budowy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3E5D68">
        <w:rPr>
          <w:rFonts w:cs="Arial"/>
          <w:sz w:val="22"/>
          <w:szCs w:val="22"/>
        </w:rPr>
        <w:lastRenderedPageBreak/>
        <w:t xml:space="preserve">Uczestniczenie (po pisemnym wezwaniu) w okresowych przeglądach </w:t>
      </w:r>
      <w:proofErr w:type="spellStart"/>
      <w:r w:rsidRPr="003E5D68">
        <w:rPr>
          <w:rFonts w:cs="Arial"/>
          <w:sz w:val="22"/>
          <w:szCs w:val="22"/>
        </w:rPr>
        <w:t>międzygwaranacyjnych</w:t>
      </w:r>
      <w:proofErr w:type="spellEnd"/>
      <w:r w:rsidRPr="003E5D68">
        <w:rPr>
          <w:rFonts w:cs="Arial"/>
          <w:sz w:val="22"/>
          <w:szCs w:val="22"/>
        </w:rPr>
        <w:t xml:space="preserve"> - w okresie obowiązywania gwarancji na roboty budowlane.</w:t>
      </w:r>
    </w:p>
    <w:p w:rsidR="00A478CD" w:rsidRPr="003E5D68" w:rsidRDefault="00A478CD" w:rsidP="00A478CD">
      <w:pPr>
        <w:pStyle w:val="Tekstpodstawowywcity2"/>
        <w:numPr>
          <w:ilvl w:val="0"/>
          <w:numId w:val="32"/>
        </w:numPr>
        <w:tabs>
          <w:tab w:val="num" w:pos="709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3E5D68">
        <w:rPr>
          <w:rFonts w:cs="Arial"/>
          <w:bCs/>
          <w:sz w:val="22"/>
          <w:szCs w:val="22"/>
        </w:rPr>
        <w:t>Nadzorowanie prac związanych z usunięciem usterek które wystąpią po dacie podpisania protokołu odbioru końcowego.</w:t>
      </w:r>
    </w:p>
    <w:p w:rsidR="0008028D" w:rsidRPr="002F1BA7" w:rsidRDefault="0008028D" w:rsidP="0008028D">
      <w:pPr>
        <w:pStyle w:val="Tekstpodstawowywcity2"/>
        <w:spacing w:before="60" w:after="0" w:line="240" w:lineRule="auto"/>
        <w:ind w:left="709"/>
        <w:rPr>
          <w:rFonts w:cs="Arial"/>
          <w:sz w:val="22"/>
          <w:szCs w:val="22"/>
        </w:rPr>
      </w:pPr>
    </w:p>
    <w:p w:rsidR="00B62110" w:rsidRPr="002F1BA7" w:rsidRDefault="00B62110" w:rsidP="0050470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Personel Wykonawcy</w:t>
      </w:r>
    </w:p>
    <w:p w:rsidR="00EA79B0" w:rsidRPr="002F1BA7" w:rsidRDefault="00EA79B0" w:rsidP="00C604BC">
      <w:pPr>
        <w:spacing w:before="60" w:line="240" w:lineRule="auto"/>
        <w:ind w:left="36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Wymieniony poniżej skład personelu Inspektora Nadzoru powinien być traktowany jako minimalne wymagania Zamawiającego i nie wyczerpuje całości personelu niezbędnego dla rzetelnego wypełnienia obowiązków wynikających z przedmiotu zamówienia. </w:t>
      </w:r>
    </w:p>
    <w:p w:rsidR="00EA79B0" w:rsidRPr="002F1BA7" w:rsidRDefault="00EA79B0" w:rsidP="00C604BC">
      <w:pPr>
        <w:spacing w:before="60" w:line="240" w:lineRule="auto"/>
        <w:ind w:firstLine="36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Za prawidłowy dobór potrzebnego personelu odpowiedzialny jest Wykonawca.</w:t>
      </w:r>
    </w:p>
    <w:p w:rsidR="00EA79B0" w:rsidRPr="002F1BA7" w:rsidRDefault="00EA79B0" w:rsidP="00C604BC">
      <w:pPr>
        <w:pStyle w:val="Lista-kontynuacja3"/>
        <w:spacing w:before="60" w:after="0"/>
        <w:ind w:left="360"/>
        <w:jc w:val="both"/>
        <w:rPr>
          <w:rFonts w:ascii="Arial" w:hAnsi="Arial" w:cs="Arial"/>
          <w:sz w:val="22"/>
          <w:szCs w:val="22"/>
        </w:rPr>
      </w:pPr>
      <w:r w:rsidRPr="002F1BA7">
        <w:rPr>
          <w:rFonts w:ascii="Arial" w:hAnsi="Arial" w:cs="Arial"/>
          <w:sz w:val="22"/>
          <w:szCs w:val="22"/>
        </w:rPr>
        <w:t>Wymagany przez Zamawiającego, jako minimum, Personel Inspektora Nadzoru, który odgrywać będzie znaczącą rolę w realizacji przedmiotu zamówienia</w:t>
      </w:r>
      <w:r w:rsidR="00C604BC" w:rsidRPr="002F1BA7">
        <w:rPr>
          <w:rFonts w:ascii="Arial" w:hAnsi="Arial" w:cs="Arial"/>
          <w:sz w:val="22"/>
          <w:szCs w:val="22"/>
        </w:rPr>
        <w:t xml:space="preserve"> obejmuje </w:t>
      </w:r>
      <w:r w:rsidRPr="002F1BA7">
        <w:rPr>
          <w:rFonts w:ascii="Arial" w:hAnsi="Arial" w:cs="Arial"/>
          <w:sz w:val="22"/>
          <w:szCs w:val="22"/>
        </w:rPr>
        <w:t xml:space="preserve">następujące osoby: </w:t>
      </w:r>
    </w:p>
    <w:p w:rsidR="00F210F9" w:rsidRDefault="00F210F9" w:rsidP="00F210F9">
      <w:pPr>
        <w:pStyle w:val="Akapitzlist"/>
        <w:numPr>
          <w:ilvl w:val="0"/>
          <w:numId w:val="39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F210F9">
        <w:rPr>
          <w:rFonts w:ascii="Arial" w:hAnsi="Arial" w:cs="Arial"/>
          <w:b/>
        </w:rPr>
        <w:t>co najmniej 1 osoba na stanowisko inspektora nadzoru inwestorskiego w specjalności inżynieryjnej drogowej,</w:t>
      </w:r>
      <w:r w:rsidRPr="00F210F9">
        <w:rPr>
          <w:rFonts w:ascii="Arial" w:hAnsi="Arial" w:cs="Arial"/>
        </w:rPr>
        <w:t xml:space="preserve"> posiadająca uprawnienia budowlane bez ograniczeń do kierowania i nadzorowania robotami budowlanymi, przynależąca do Izby Okręgowej Inżynierów Budownictwa, posiadająca doświadczenie zawodowe w nadzorowaniu robót budowlanych w w/w specjalności i/lub jako kierownik budowy/robót.</w:t>
      </w:r>
    </w:p>
    <w:p w:rsidR="00F210F9" w:rsidRDefault="00F210F9" w:rsidP="00F210F9">
      <w:pPr>
        <w:pStyle w:val="Akapitzlist"/>
        <w:numPr>
          <w:ilvl w:val="0"/>
          <w:numId w:val="39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F210F9">
        <w:rPr>
          <w:rFonts w:ascii="Arial" w:hAnsi="Arial" w:cs="Arial"/>
          <w:b/>
        </w:rPr>
        <w:t>co najmniej 1 osoba na stanowisko inspektora nadzoru inwestorskiego w specjalności instalacyjnej w zakresie sieci, instalacji i urządzeń cieplnych, wentylacyjnych, gazowych, wodociągowych, i kanalizacyjnych</w:t>
      </w:r>
      <w:r w:rsidRPr="00F210F9">
        <w:rPr>
          <w:rFonts w:ascii="Arial" w:hAnsi="Arial" w:cs="Arial"/>
          <w:color w:val="00B050"/>
        </w:rPr>
        <w:t xml:space="preserve"> </w:t>
      </w:r>
      <w:r w:rsidRPr="00F210F9">
        <w:rPr>
          <w:rFonts w:ascii="Arial" w:hAnsi="Arial" w:cs="Arial"/>
        </w:rPr>
        <w:t xml:space="preserve">posiadająca uprawnienia budowlane bez ograniczeń do kierowania i nadzorowania robotami budowlanymi, przynależąca do Okręgowej Izby Inżynierów Budownictwa, posiadająca doświadczenie zawodowe w nadzorowaniu robót budowlanych w w/w specjalności i/lub jako kierownik budowy/robót, </w:t>
      </w:r>
    </w:p>
    <w:p w:rsidR="00F210F9" w:rsidRDefault="00F210F9" w:rsidP="00F210F9">
      <w:pPr>
        <w:pStyle w:val="Akapitzlist"/>
        <w:numPr>
          <w:ilvl w:val="0"/>
          <w:numId w:val="39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F210F9">
        <w:rPr>
          <w:rFonts w:ascii="Arial" w:hAnsi="Arial" w:cs="Arial"/>
          <w:b/>
        </w:rPr>
        <w:t>co najmniej 1 osoba na stanowisko inspektora nadzoru inwestorskiego w specjalności instalacyjnej w zakresie sieci, instalacji i urządzeń elektrycznych i elektroenergetycznych,</w:t>
      </w:r>
      <w:r w:rsidRPr="00F210F9">
        <w:rPr>
          <w:rFonts w:ascii="Arial" w:hAnsi="Arial" w:cs="Arial"/>
        </w:rPr>
        <w:t xml:space="preserve"> posiadająca uprawnienia budowlane bez ograniczeń do kierowania i nadzorowania robotami budowlanymi, przynależąca do Okręgowej Izby Inżynierów Budownictwa, posiadająca doświadczenie zawodowe w nadzorowaniu robót budowlanych w w/w specjalności i/lub jako kierownik budowy/robót, </w:t>
      </w:r>
    </w:p>
    <w:p w:rsidR="00F210F9" w:rsidRDefault="00F210F9" w:rsidP="00F210F9">
      <w:pPr>
        <w:pStyle w:val="Akapitzlist"/>
        <w:numPr>
          <w:ilvl w:val="0"/>
          <w:numId w:val="39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F210F9">
        <w:rPr>
          <w:rFonts w:ascii="Arial" w:hAnsi="Arial" w:cs="Arial"/>
          <w:b/>
        </w:rPr>
        <w:t>co najmniej 1 osoba na stanowisko inspektora nadzoru inwestorskiego w specjalności instalacyjnej w zakresie sieci, instalacji i urządzeń telekomunikacyjnych,</w:t>
      </w:r>
      <w:r w:rsidRPr="00F210F9">
        <w:rPr>
          <w:rFonts w:ascii="Arial" w:hAnsi="Arial" w:cs="Arial"/>
        </w:rPr>
        <w:t xml:space="preserve"> posiadająca uprawnienia budowlane bez ograniczeń do kierowania i nadzorowania robotami budowlanymi, przynależąca do Okręgowej Izby Inżynierów Budownictwa, posiadająca doświadczenie zawodowe w nadzorowaniu robót budowlanych w w/w specjalności i/lub jako kierownik budowy/robót, </w:t>
      </w:r>
    </w:p>
    <w:p w:rsidR="001B6182" w:rsidRDefault="00F210F9" w:rsidP="001B6182">
      <w:pPr>
        <w:pStyle w:val="Akapitzlist"/>
        <w:numPr>
          <w:ilvl w:val="0"/>
          <w:numId w:val="39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F210F9">
        <w:rPr>
          <w:rFonts w:ascii="Arial" w:hAnsi="Arial" w:cs="Arial"/>
          <w:b/>
        </w:rPr>
        <w:t>co najmniej 1 osoba na stanowisko inspektora nadzoru inwestorskiego w specjalności inżynieryjnej kolejowej</w:t>
      </w:r>
      <w:r>
        <w:rPr>
          <w:rFonts w:ascii="Arial" w:hAnsi="Arial" w:cs="Arial"/>
          <w:b/>
        </w:rPr>
        <w:t>,</w:t>
      </w:r>
      <w:r w:rsidRPr="00F210F9">
        <w:rPr>
          <w:rFonts w:ascii="Arial" w:hAnsi="Arial" w:cs="Arial"/>
        </w:rPr>
        <w:t xml:space="preserve"> posiadająca uprawnienia budowlane bez ograniczeń do kierowania i nadzorowania robotami budowlanymi bez ograniczeń, przynależąca do Okręgowej Izby Inżynierów Budownictwa, posiadająca doświadczenie zawodowe w nadzorowaniu robót budowlanych w w/w specjalności i/lub jako kierownik budowy/robót, </w:t>
      </w:r>
    </w:p>
    <w:p w:rsidR="00EA79B0" w:rsidRPr="001B6182" w:rsidRDefault="00F210F9" w:rsidP="001B6182">
      <w:pPr>
        <w:pStyle w:val="Akapitzlist"/>
        <w:numPr>
          <w:ilvl w:val="0"/>
          <w:numId w:val="39"/>
        </w:numPr>
        <w:tabs>
          <w:tab w:val="left" w:pos="720"/>
        </w:tabs>
        <w:suppressAutoHyphens/>
        <w:spacing w:after="0"/>
        <w:jc w:val="both"/>
        <w:rPr>
          <w:rFonts w:ascii="Arial" w:hAnsi="Arial" w:cs="Arial"/>
        </w:rPr>
      </w:pPr>
      <w:r w:rsidRPr="001B6182">
        <w:rPr>
          <w:rFonts w:ascii="Arial" w:hAnsi="Arial" w:cs="Arial"/>
          <w:b/>
        </w:rPr>
        <w:lastRenderedPageBreak/>
        <w:t>co najmniej 1 osoba na st</w:t>
      </w:r>
      <w:r w:rsidR="001B6182" w:rsidRPr="001B6182">
        <w:rPr>
          <w:rFonts w:ascii="Arial" w:hAnsi="Arial" w:cs="Arial"/>
          <w:b/>
        </w:rPr>
        <w:t>anowisko inspektora ds. zieleni.</w:t>
      </w:r>
    </w:p>
    <w:p w:rsidR="001B6182" w:rsidRPr="001B6182" w:rsidRDefault="001B6182" w:rsidP="001B6182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cs="Arial"/>
          <w:szCs w:val="24"/>
        </w:rPr>
      </w:pPr>
    </w:p>
    <w:p w:rsidR="00EA79B0" w:rsidRPr="002F1BA7" w:rsidRDefault="00EA79B0" w:rsidP="00EA2770">
      <w:pPr>
        <w:spacing w:line="240" w:lineRule="auto"/>
        <w:ind w:left="360"/>
        <w:jc w:val="both"/>
        <w:rPr>
          <w:rFonts w:ascii="Arial" w:hAnsi="Arial" w:cs="Arial"/>
          <w:u w:val="single"/>
        </w:rPr>
      </w:pPr>
      <w:r w:rsidRPr="002F1BA7">
        <w:rPr>
          <w:rFonts w:ascii="Arial" w:hAnsi="Arial" w:cs="Arial"/>
          <w:u w:val="single"/>
        </w:rPr>
        <w:t>Zamawiający dopuszcza łączenie ww. funkcji p</w:t>
      </w:r>
      <w:r w:rsidR="00EA2770" w:rsidRPr="002F1BA7">
        <w:rPr>
          <w:rFonts w:ascii="Arial" w:hAnsi="Arial" w:cs="Arial"/>
          <w:u w:val="single"/>
        </w:rPr>
        <w:t xml:space="preserve">od warunkiem spełnienia łącznie </w:t>
      </w:r>
      <w:r w:rsidRPr="002F1BA7">
        <w:rPr>
          <w:rFonts w:ascii="Arial" w:hAnsi="Arial" w:cs="Arial"/>
          <w:u w:val="single"/>
        </w:rPr>
        <w:t>wymagań określonych na poszczególnych stanowiskach.</w:t>
      </w:r>
    </w:p>
    <w:p w:rsidR="00EA79B0" w:rsidRPr="002F1BA7" w:rsidRDefault="00EA79B0" w:rsidP="00EA79B0">
      <w:pPr>
        <w:pStyle w:val="Akapitzlist"/>
        <w:spacing w:line="240" w:lineRule="auto"/>
        <w:rPr>
          <w:rFonts w:ascii="Arial" w:hAnsi="Arial" w:cs="Arial"/>
          <w:u w:val="single"/>
        </w:rPr>
      </w:pPr>
    </w:p>
    <w:p w:rsidR="005E1163" w:rsidRPr="002F1BA7" w:rsidRDefault="005E1163" w:rsidP="0050470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Raporty</w:t>
      </w:r>
    </w:p>
    <w:p w:rsidR="005E1163" w:rsidRPr="002F1BA7" w:rsidRDefault="005E1163" w:rsidP="005E1163">
      <w:pPr>
        <w:tabs>
          <w:tab w:val="left" w:pos="540"/>
        </w:tabs>
        <w:spacing w:before="60" w:line="240" w:lineRule="auto"/>
        <w:ind w:left="36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W raporcie</w:t>
      </w:r>
      <w:r w:rsidRPr="002F1BA7">
        <w:rPr>
          <w:rFonts w:ascii="Arial" w:hAnsi="Arial" w:cs="Arial"/>
          <w:b/>
        </w:rPr>
        <w:t xml:space="preserve"> </w:t>
      </w:r>
      <w:r w:rsidRPr="002F1BA7">
        <w:rPr>
          <w:rFonts w:ascii="Arial" w:hAnsi="Arial" w:cs="Arial"/>
        </w:rPr>
        <w:t>z postępu prac Inspektora Nadzoru</w:t>
      </w:r>
      <w:r w:rsidR="00EA2770" w:rsidRPr="002F1BA7">
        <w:rPr>
          <w:rFonts w:ascii="Arial" w:hAnsi="Arial" w:cs="Arial"/>
        </w:rPr>
        <w:t xml:space="preserve">, </w:t>
      </w:r>
      <w:r w:rsidRPr="002F1BA7">
        <w:rPr>
          <w:rFonts w:ascii="Arial" w:hAnsi="Arial" w:cs="Arial"/>
        </w:rPr>
        <w:t>prac budowlanych i stanu finansowego realizowanych umów o roboty budowlane należy zawrzeć: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276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wykaz umów, w oparciu o które realizowane są roboty budowlane oraz usługa nadzoru inwestorskiego,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276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wykaz dokumentów formalnych (decyzji) zezwalających na realizację robót budowlanych,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276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wykaz prac wykonanych podczas okresu sprawozdawczego (w tym roboty rozpoczęte i roboty zakończone w okresie sprawozdawczym) oraz roboty planowane do wykonania,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kontrolę jakości – omówienie jakości wykonanych przez Wykonawcę robót oraz jakości użytych materiałów,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276"/>
        </w:tabs>
        <w:spacing w:before="60" w:after="0" w:line="240" w:lineRule="auto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problemy ochrony zdrowia i bezpieczeństwa,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zaangażowanie przez Wykonawcę personelu, siły roboczej, podwykonawców, sprzętu itp. – ocena czy są one właściwe dla terminowego zakończenia umowy,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informacje o przestrzeganiu przez Wykonawcę wymogów ochrony środowiska, w tym wypełnianiu obowiązków wynikających z uzyskanych decyzji oraz z przepisów prawa w odniesieniu do środowiska (np. właściwa gospodarka odpadami, eliminowanie zagrożeń dla środowiska, oszczędne korzystanie z terenu, ochrona gleby i stosunków wodnych), 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276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analizę procentową wykonania i wydatków podczas okresu sprawozdawczego        narastająco do końca okresu sprawozdawczego,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informację o napotkanych problemach/zagrożeniach</w:t>
      </w:r>
      <w:r w:rsidR="00EA2770" w:rsidRPr="002F1BA7">
        <w:rPr>
          <w:rFonts w:ascii="Arial" w:hAnsi="Arial" w:cs="Arial"/>
        </w:rPr>
        <w:t xml:space="preserve">, </w:t>
      </w:r>
      <w:r w:rsidRPr="002F1BA7">
        <w:rPr>
          <w:rFonts w:ascii="Arial" w:hAnsi="Arial" w:cs="Arial"/>
        </w:rPr>
        <w:t>podjętych działaniach i środkach zaradczych mających na celu ich przezwyciężenie, (wczesne ostrzeganie zwłaszcza w sprawach mogących wpłynąć na termin zakończenia),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wykaz roszczeń Wykonawcy robót budowlanych i etap ich rozpatrzenia,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wykaz zmian wprowadzonych w stosunku do zatwierdzonej dokumentacji </w:t>
      </w:r>
      <w:r w:rsidR="00EA2770" w:rsidRPr="002F1BA7">
        <w:rPr>
          <w:rFonts w:ascii="Arial" w:hAnsi="Arial" w:cs="Arial"/>
        </w:rPr>
        <w:t xml:space="preserve">          </w:t>
      </w:r>
      <w:r w:rsidRPr="002F1BA7">
        <w:rPr>
          <w:rFonts w:ascii="Arial" w:hAnsi="Arial" w:cs="Arial"/>
        </w:rPr>
        <w:t>z podziałem na zmiany istotne i nieistotne</w:t>
      </w:r>
      <w:r w:rsidR="00EA2770" w:rsidRPr="002F1BA7">
        <w:rPr>
          <w:rFonts w:ascii="Arial" w:hAnsi="Arial" w:cs="Arial"/>
        </w:rPr>
        <w:t>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dokumentację fotograficzną postępu robót,</w:t>
      </w:r>
    </w:p>
    <w:p w:rsidR="005E1163" w:rsidRPr="002F1BA7" w:rsidRDefault="005E1163" w:rsidP="005E1163">
      <w:pPr>
        <w:numPr>
          <w:ilvl w:val="0"/>
          <w:numId w:val="35"/>
        </w:numPr>
        <w:tabs>
          <w:tab w:val="left" w:pos="540"/>
          <w:tab w:val="left" w:pos="1440"/>
        </w:tabs>
        <w:spacing w:before="60" w:after="0" w:line="240" w:lineRule="auto"/>
        <w:ind w:left="1440" w:hanging="306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>załączniki: protokoły spotkań na placu budowy,  protokoły innych spotkań związanych z przedsięwzięciem,  itp.</w:t>
      </w:r>
    </w:p>
    <w:p w:rsidR="00C604BC" w:rsidRPr="002F1BA7" w:rsidRDefault="00C604BC" w:rsidP="00C604BC">
      <w:pPr>
        <w:tabs>
          <w:tab w:val="left" w:pos="540"/>
          <w:tab w:val="left" w:pos="1440"/>
        </w:tabs>
        <w:spacing w:before="60" w:after="0" w:line="240" w:lineRule="auto"/>
        <w:ind w:left="1440"/>
        <w:jc w:val="both"/>
        <w:rPr>
          <w:rFonts w:ascii="Arial" w:hAnsi="Arial" w:cs="Arial"/>
        </w:rPr>
      </w:pPr>
    </w:p>
    <w:p w:rsidR="00B62110" w:rsidRPr="002F1BA7" w:rsidRDefault="005E1163" w:rsidP="0050470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F1BA7">
        <w:rPr>
          <w:rFonts w:ascii="Arial" w:hAnsi="Arial" w:cs="Arial"/>
          <w:b/>
          <w:sz w:val="24"/>
          <w:szCs w:val="24"/>
        </w:rPr>
        <w:t>Wizja lokalna placu budowy</w:t>
      </w:r>
    </w:p>
    <w:p w:rsidR="00025CE5" w:rsidRPr="00025CE5" w:rsidRDefault="005E1163" w:rsidP="00B1223F">
      <w:pPr>
        <w:spacing w:before="240" w:after="0"/>
        <w:ind w:left="360"/>
        <w:jc w:val="both"/>
        <w:rPr>
          <w:rFonts w:ascii="Arial" w:hAnsi="Arial" w:cs="Arial"/>
        </w:rPr>
      </w:pPr>
      <w:r w:rsidRPr="002F1BA7">
        <w:rPr>
          <w:rFonts w:ascii="Arial" w:hAnsi="Arial" w:cs="Arial"/>
        </w:rPr>
        <w:t xml:space="preserve">Zaleca się, aby Wykonawca dokonał wizji lokalnej terenu budowy i jego otoczenia, </w:t>
      </w:r>
      <w:r w:rsidR="00EA2770" w:rsidRPr="002F1BA7">
        <w:rPr>
          <w:rFonts w:ascii="Arial" w:hAnsi="Arial" w:cs="Arial"/>
        </w:rPr>
        <w:t xml:space="preserve">                  </w:t>
      </w:r>
      <w:r w:rsidRPr="002F1BA7">
        <w:rPr>
          <w:rFonts w:ascii="Arial" w:hAnsi="Arial" w:cs="Arial"/>
        </w:rPr>
        <w:t xml:space="preserve">a także zdobył na swoją </w:t>
      </w:r>
      <w:r w:rsidRPr="002F1BA7">
        <w:rPr>
          <w:rFonts w:ascii="Arial" w:hAnsi="Arial" w:cs="Arial"/>
          <w:b/>
        </w:rPr>
        <w:t>odpowiedzialność i ryzyko</w:t>
      </w:r>
      <w:r w:rsidRPr="002F1BA7">
        <w:rPr>
          <w:rFonts w:ascii="Arial" w:hAnsi="Arial" w:cs="Arial"/>
        </w:rPr>
        <w:t xml:space="preserve"> wszelkie dodatkowe informacje, które mogą być konieczne do przygotowania oferty oraz zawarcia umowy </w:t>
      </w:r>
      <w:r w:rsidRPr="002F1BA7">
        <w:rPr>
          <w:rFonts w:ascii="Arial" w:hAnsi="Arial" w:cs="Arial"/>
        </w:rPr>
        <w:br/>
        <w:t>i wykonania zamówienia. Koszty dokonania wizji lokalnej poniesie Wykonawca.</w:t>
      </w:r>
    </w:p>
    <w:sectPr w:rsidR="00025CE5" w:rsidRPr="00025CE5" w:rsidSect="002E1919">
      <w:headerReference w:type="default" r:id="rId10"/>
      <w:footerReference w:type="default" r:id="rId11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E9" w:rsidRDefault="00716BE9" w:rsidP="00FD0A56">
      <w:pPr>
        <w:spacing w:after="0" w:line="240" w:lineRule="auto"/>
      </w:pPr>
      <w:r>
        <w:separator/>
      </w:r>
    </w:p>
  </w:endnote>
  <w:endnote w:type="continuationSeparator" w:id="0">
    <w:p w:rsidR="00716BE9" w:rsidRDefault="00716BE9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2C" w:rsidRDefault="00AF67D4" w:rsidP="0078632C">
    <w:pPr>
      <w:pStyle w:val="Stopka"/>
      <w:pBdr>
        <w:top w:val="thinThickSmallGap" w:sz="24" w:space="0" w:color="622423" w:themeColor="accent2" w:themeShade="7F"/>
      </w:pBdr>
      <w:ind w:left="1418" w:hanging="1418"/>
      <w:rPr>
        <w:rFonts w:ascii="Arial" w:hAnsi="Arial" w:cs="Arial"/>
        <w:b/>
        <w:sz w:val="18"/>
        <w:szCs w:val="18"/>
      </w:rPr>
    </w:pPr>
    <w:r w:rsidRPr="00AF67D4">
      <w:rPr>
        <w:rFonts w:ascii="Arial" w:hAnsi="Arial" w:cs="Arial"/>
        <w:b/>
        <w:sz w:val="18"/>
        <w:szCs w:val="18"/>
      </w:rPr>
      <w:t xml:space="preserve">Część III SIWZ </w:t>
    </w:r>
    <w:r w:rsidR="0078632C">
      <w:rPr>
        <w:rFonts w:ascii="Arial" w:hAnsi="Arial" w:cs="Arial"/>
        <w:b/>
        <w:sz w:val="18"/>
        <w:szCs w:val="18"/>
      </w:rPr>
      <w:t>–</w:t>
    </w:r>
    <w:r w:rsidRPr="00AF67D4">
      <w:rPr>
        <w:rFonts w:ascii="Arial" w:hAnsi="Arial" w:cs="Arial"/>
        <w:b/>
        <w:sz w:val="18"/>
        <w:szCs w:val="18"/>
      </w:rPr>
      <w:t xml:space="preserve"> </w:t>
    </w:r>
    <w:r w:rsidR="0078632C">
      <w:rPr>
        <w:rFonts w:ascii="Arial" w:hAnsi="Arial" w:cs="Arial"/>
        <w:b/>
        <w:sz w:val="18"/>
        <w:szCs w:val="18"/>
      </w:rPr>
      <w:t>Nadzór Inwestorski</w:t>
    </w:r>
  </w:p>
  <w:p w:rsidR="00AF67D4" w:rsidRDefault="00B40658" w:rsidP="0078632C">
    <w:pPr>
      <w:pStyle w:val="Stopka"/>
      <w:pBdr>
        <w:top w:val="thinThickSmallGap" w:sz="24" w:space="0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>
      <w:rPr>
        <w:rFonts w:ascii="Arial" w:hAnsi="Arial" w:cs="Arial"/>
        <w:sz w:val="18"/>
        <w:szCs w:val="18"/>
      </w:rPr>
      <w:t>Przebudowa ul. Towarowej i ul. Zdrojowej</w:t>
    </w:r>
    <w:r w:rsidR="00A17274" w:rsidRPr="00747085">
      <w:rPr>
        <w:rFonts w:ascii="Arial" w:hAnsi="Arial" w:cs="Arial"/>
        <w:sz w:val="18"/>
        <w:szCs w:val="18"/>
      </w:rPr>
      <w:t xml:space="preserve"> w Kołobrzegu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78632C">
    <w:pPr>
      <w:pStyle w:val="Stopka"/>
      <w:pBdr>
        <w:top w:val="thinThickSmallGap" w:sz="24" w:space="0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8F2A09" w:rsidRPr="008F2A09">
      <w:rPr>
        <w:rFonts w:ascii="Arial" w:eastAsiaTheme="majorEastAsia" w:hAnsi="Arial" w:cs="Arial"/>
        <w:b/>
        <w:noProof/>
        <w:sz w:val="18"/>
        <w:szCs w:val="18"/>
      </w:rPr>
      <w:t>2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827AB4">
      <w:rPr>
        <w:rFonts w:ascii="Arial" w:eastAsiaTheme="majorEastAsia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E9" w:rsidRDefault="00716BE9" w:rsidP="00FD0A56">
      <w:pPr>
        <w:spacing w:after="0" w:line="240" w:lineRule="auto"/>
      </w:pPr>
      <w:r>
        <w:separator/>
      </w:r>
    </w:p>
  </w:footnote>
  <w:footnote w:type="continuationSeparator" w:id="0">
    <w:p w:rsidR="00716BE9" w:rsidRDefault="00716BE9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98" w:rsidRDefault="00913C98" w:rsidP="00F043EF">
    <w:pPr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3B5BA776" wp14:editId="4634367A">
          <wp:extent cx="5759450" cy="655176"/>
          <wp:effectExtent l="0" t="0" r="0" b="0"/>
          <wp:docPr id="1" name="Obraz 1" descr="cid:image003.png@01D260F7.ED221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3.png@01D260F7.ED221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43EF" w:rsidRPr="00913C98" w:rsidRDefault="00F043EF" w:rsidP="00913C98">
    <w:pPr>
      <w:rPr>
        <w:rFonts w:ascii="Arial" w:hAnsi="Arial" w:cs="Arial"/>
        <w:sz w:val="20"/>
        <w:szCs w:val="20"/>
      </w:rPr>
    </w:pPr>
    <w:r w:rsidRPr="00116CAE">
      <w:rPr>
        <w:rFonts w:ascii="Arial" w:hAnsi="Arial" w:cs="Arial"/>
        <w:sz w:val="20"/>
        <w:szCs w:val="20"/>
      </w:rPr>
      <w:t>I.7013.</w:t>
    </w:r>
    <w:r>
      <w:rPr>
        <w:rFonts w:ascii="Arial" w:hAnsi="Arial" w:cs="Arial"/>
        <w:sz w:val="20"/>
        <w:szCs w:val="20"/>
      </w:rPr>
      <w:t>13.2014.V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B52905"/>
    <w:multiLevelType w:val="hybridMultilevel"/>
    <w:tmpl w:val="C0CCEC56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A2300"/>
    <w:multiLevelType w:val="hybridMultilevel"/>
    <w:tmpl w:val="B81695AC"/>
    <w:lvl w:ilvl="0" w:tplc="97840C6A">
      <w:start w:val="1"/>
      <w:numFmt w:val="lowerLetter"/>
      <w:lvlText w:val="a.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A6A38D4"/>
    <w:multiLevelType w:val="hybridMultilevel"/>
    <w:tmpl w:val="78885762"/>
    <w:lvl w:ilvl="0" w:tplc="B48E5BC2">
      <w:start w:val="1"/>
      <w:numFmt w:val="lowerLetter"/>
      <w:lvlText w:val="%1)"/>
      <w:lvlJc w:val="left"/>
      <w:pPr>
        <w:tabs>
          <w:tab w:val="num" w:pos="1077"/>
        </w:tabs>
        <w:ind w:left="1208" w:hanging="7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C0078"/>
    <w:multiLevelType w:val="hybridMultilevel"/>
    <w:tmpl w:val="A9967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7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873D6"/>
    <w:multiLevelType w:val="hybridMultilevel"/>
    <w:tmpl w:val="4BE2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69B"/>
    <w:multiLevelType w:val="hybridMultilevel"/>
    <w:tmpl w:val="15A225D4"/>
    <w:lvl w:ilvl="0" w:tplc="97840C6A">
      <w:start w:val="1"/>
      <w:numFmt w:val="lowerLetter"/>
      <w:lvlText w:val="a.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F4016"/>
    <w:multiLevelType w:val="hybridMultilevel"/>
    <w:tmpl w:val="05EC8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>
    <w:nsid w:val="2B550C21"/>
    <w:multiLevelType w:val="hybridMultilevel"/>
    <w:tmpl w:val="82DEF686"/>
    <w:lvl w:ilvl="0" w:tplc="0B48250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2C393173"/>
    <w:multiLevelType w:val="hybridMultilevel"/>
    <w:tmpl w:val="79E85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7F66B3"/>
    <w:multiLevelType w:val="hybridMultilevel"/>
    <w:tmpl w:val="467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5E6F0B37"/>
    <w:multiLevelType w:val="hybridMultilevel"/>
    <w:tmpl w:val="E1AC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0">
    <w:nsid w:val="61623834"/>
    <w:multiLevelType w:val="hybridMultilevel"/>
    <w:tmpl w:val="0CD0F3A2"/>
    <w:lvl w:ilvl="0" w:tplc="575CD25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3616460C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B40BD0"/>
    <w:multiLevelType w:val="hybridMultilevel"/>
    <w:tmpl w:val="95E057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D756CA9"/>
    <w:multiLevelType w:val="hybridMultilevel"/>
    <w:tmpl w:val="37AC3752"/>
    <w:lvl w:ilvl="0" w:tplc="BC102F7C">
      <w:start w:val="1"/>
      <w:numFmt w:val="decimal"/>
      <w:lvlText w:val="%1."/>
      <w:lvlJc w:val="left"/>
      <w:pPr>
        <w:tabs>
          <w:tab w:val="num" w:pos="567"/>
        </w:tabs>
        <w:ind w:left="720" w:hanging="363"/>
      </w:pPr>
      <w:rPr>
        <w:rFonts w:ascii="Arial" w:eastAsia="Times New Roman" w:hAnsi="Arial" w:cs="Arial" w:hint="default"/>
        <w:b/>
        <w:sz w:val="22"/>
        <w:szCs w:val="22"/>
      </w:rPr>
    </w:lvl>
    <w:lvl w:ilvl="1" w:tplc="F142264C">
      <w:start w:val="1"/>
      <w:numFmt w:val="decimal"/>
      <w:lvlText w:val="%2)"/>
      <w:lvlJc w:val="left"/>
      <w:pPr>
        <w:tabs>
          <w:tab w:val="num" w:pos="1077"/>
        </w:tabs>
        <w:ind w:left="1208" w:hanging="494"/>
      </w:pPr>
      <w:rPr>
        <w:rFonts w:hint="default"/>
        <w:b w:val="0"/>
        <w:sz w:val="22"/>
        <w:szCs w:val="22"/>
      </w:rPr>
    </w:lvl>
    <w:lvl w:ilvl="2" w:tplc="A246E786">
      <w:start w:val="1"/>
      <w:numFmt w:val="decimal"/>
      <w:lvlText w:val="3.%3."/>
      <w:lvlJc w:val="left"/>
      <w:pPr>
        <w:tabs>
          <w:tab w:val="num" w:pos="567"/>
        </w:tabs>
        <w:ind w:left="720" w:hanging="363"/>
      </w:pPr>
      <w:rPr>
        <w:rFonts w:hint="default"/>
        <w:b/>
        <w:sz w:val="22"/>
        <w:szCs w:val="22"/>
      </w:rPr>
    </w:lvl>
    <w:lvl w:ilvl="3" w:tplc="C4E872DC">
      <w:start w:val="1"/>
      <w:numFmt w:val="decimal"/>
      <w:lvlText w:val="%4)"/>
      <w:lvlJc w:val="left"/>
      <w:pPr>
        <w:tabs>
          <w:tab w:val="num" w:pos="1077"/>
        </w:tabs>
        <w:ind w:left="1208" w:hanging="494"/>
      </w:pPr>
      <w:rPr>
        <w:rFonts w:hint="default"/>
        <w:b w:val="0"/>
        <w:sz w:val="22"/>
        <w:szCs w:val="22"/>
      </w:rPr>
    </w:lvl>
    <w:lvl w:ilvl="4" w:tplc="CD1AEF8E">
      <w:start w:val="1"/>
      <w:numFmt w:val="decimal"/>
      <w:lvlText w:val="%5)"/>
      <w:lvlJc w:val="left"/>
      <w:pPr>
        <w:tabs>
          <w:tab w:val="num" w:pos="1077"/>
        </w:tabs>
        <w:ind w:left="1208" w:hanging="494"/>
      </w:pPr>
      <w:rPr>
        <w:rFonts w:hint="default"/>
        <w:b w:val="0"/>
        <w:sz w:val="22"/>
        <w:szCs w:val="22"/>
      </w:rPr>
    </w:lvl>
    <w:lvl w:ilvl="5" w:tplc="A396445C">
      <w:start w:val="1"/>
      <w:numFmt w:val="decimal"/>
      <w:lvlText w:val="4.%6."/>
      <w:lvlJc w:val="left"/>
      <w:pPr>
        <w:tabs>
          <w:tab w:val="num" w:pos="567"/>
        </w:tabs>
        <w:ind w:left="720" w:hanging="363"/>
      </w:pPr>
      <w:rPr>
        <w:rFonts w:hint="default"/>
        <w:b/>
        <w:sz w:val="22"/>
        <w:szCs w:val="22"/>
      </w:rPr>
    </w:lvl>
    <w:lvl w:ilvl="6" w:tplc="C52228C2">
      <w:start w:val="1"/>
      <w:numFmt w:val="decimal"/>
      <w:lvlText w:val="%7)"/>
      <w:lvlJc w:val="left"/>
      <w:pPr>
        <w:tabs>
          <w:tab w:val="num" w:pos="1077"/>
        </w:tabs>
        <w:ind w:left="1208" w:hanging="494"/>
      </w:pPr>
      <w:rPr>
        <w:rFonts w:hint="default"/>
        <w:b w:val="0"/>
        <w:sz w:val="22"/>
        <w:szCs w:val="22"/>
      </w:rPr>
    </w:lvl>
    <w:lvl w:ilvl="7" w:tplc="F030241C">
      <w:start w:val="1"/>
      <w:numFmt w:val="lowerLetter"/>
      <w:lvlText w:val="%8)"/>
      <w:lvlJc w:val="left"/>
      <w:pPr>
        <w:tabs>
          <w:tab w:val="num" w:pos="1077"/>
        </w:tabs>
        <w:ind w:left="1208" w:hanging="74"/>
      </w:pPr>
      <w:rPr>
        <w:rFonts w:ascii="Arial" w:eastAsia="Times New Roman" w:hAnsi="Arial" w:cs="Arial" w:hint="default"/>
        <w:b w:val="0"/>
        <w:sz w:val="22"/>
        <w:szCs w:val="22"/>
      </w:rPr>
    </w:lvl>
    <w:lvl w:ilvl="8" w:tplc="008AFA7C">
      <w:start w:val="1"/>
      <w:numFmt w:val="decimal"/>
      <w:lvlText w:val="5.%9."/>
      <w:lvlJc w:val="left"/>
      <w:pPr>
        <w:tabs>
          <w:tab w:val="num" w:pos="567"/>
        </w:tabs>
        <w:ind w:left="720" w:hanging="363"/>
      </w:pPr>
      <w:rPr>
        <w:rFonts w:hint="default"/>
        <w:b/>
        <w:sz w:val="22"/>
        <w:szCs w:val="22"/>
      </w:rPr>
    </w:lvl>
  </w:abstractNum>
  <w:abstractNum w:abstractNumId="34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5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6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4"/>
  </w:num>
  <w:num w:numId="4">
    <w:abstractNumId w:val="14"/>
  </w:num>
  <w:num w:numId="5">
    <w:abstractNumId w:val="26"/>
  </w:num>
  <w:num w:numId="6">
    <w:abstractNumId w:val="25"/>
  </w:num>
  <w:num w:numId="7">
    <w:abstractNumId w:val="32"/>
  </w:num>
  <w:num w:numId="8">
    <w:abstractNumId w:val="5"/>
  </w:num>
  <w:num w:numId="9">
    <w:abstractNumId w:val="23"/>
  </w:num>
  <w:num w:numId="10">
    <w:abstractNumId w:val="7"/>
  </w:num>
  <w:num w:numId="11">
    <w:abstractNumId w:val="38"/>
  </w:num>
  <w:num w:numId="12">
    <w:abstractNumId w:val="29"/>
  </w:num>
  <w:num w:numId="13">
    <w:abstractNumId w:val="20"/>
  </w:num>
  <w:num w:numId="14">
    <w:abstractNumId w:val="34"/>
  </w:num>
  <w:num w:numId="15">
    <w:abstractNumId w:val="6"/>
  </w:num>
  <w:num w:numId="16">
    <w:abstractNumId w:val="17"/>
  </w:num>
  <w:num w:numId="17">
    <w:abstractNumId w:val="12"/>
  </w:num>
  <w:num w:numId="18">
    <w:abstractNumId w:val="8"/>
  </w:num>
  <w:num w:numId="19">
    <w:abstractNumId w:val="22"/>
  </w:num>
  <w:num w:numId="20">
    <w:abstractNumId w:val="28"/>
  </w:num>
  <w:num w:numId="21">
    <w:abstractNumId w:val="0"/>
  </w:num>
  <w:num w:numId="22">
    <w:abstractNumId w:val="37"/>
  </w:num>
  <w:num w:numId="23">
    <w:abstractNumId w:val="18"/>
  </w:num>
  <w:num w:numId="24">
    <w:abstractNumId w:val="11"/>
  </w:num>
  <w:num w:numId="25">
    <w:abstractNumId w:val="4"/>
  </w:num>
  <w:num w:numId="26">
    <w:abstractNumId w:val="31"/>
  </w:num>
  <w:num w:numId="27">
    <w:abstractNumId w:val="9"/>
  </w:num>
  <w:num w:numId="28">
    <w:abstractNumId w:val="21"/>
  </w:num>
  <w:num w:numId="29">
    <w:abstractNumId w:val="30"/>
  </w:num>
  <w:num w:numId="30">
    <w:abstractNumId w:val="36"/>
  </w:num>
  <w:num w:numId="31">
    <w:abstractNumId w:val="1"/>
  </w:num>
  <w:num w:numId="32">
    <w:abstractNumId w:val="15"/>
  </w:num>
  <w:num w:numId="33">
    <w:abstractNumId w:val="19"/>
  </w:num>
  <w:num w:numId="34">
    <w:abstractNumId w:val="33"/>
  </w:num>
  <w:num w:numId="35">
    <w:abstractNumId w:val="3"/>
  </w:num>
  <w:num w:numId="36">
    <w:abstractNumId w:val="10"/>
  </w:num>
  <w:num w:numId="37">
    <w:abstractNumId w:val="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25CE5"/>
    <w:rsid w:val="000400AE"/>
    <w:rsid w:val="000637B2"/>
    <w:rsid w:val="00072D73"/>
    <w:rsid w:val="0008028D"/>
    <w:rsid w:val="000813E2"/>
    <w:rsid w:val="0008254D"/>
    <w:rsid w:val="00086EFD"/>
    <w:rsid w:val="000A2485"/>
    <w:rsid w:val="000A2902"/>
    <w:rsid w:val="000A6BC6"/>
    <w:rsid w:val="000A6E87"/>
    <w:rsid w:val="000B0F7F"/>
    <w:rsid w:val="000D5397"/>
    <w:rsid w:val="000E7012"/>
    <w:rsid w:val="00116CAE"/>
    <w:rsid w:val="00131CF8"/>
    <w:rsid w:val="001626C6"/>
    <w:rsid w:val="00172056"/>
    <w:rsid w:val="00172D0A"/>
    <w:rsid w:val="001830C4"/>
    <w:rsid w:val="001842B9"/>
    <w:rsid w:val="00197F9B"/>
    <w:rsid w:val="001B2B6E"/>
    <w:rsid w:val="001B6182"/>
    <w:rsid w:val="001B7954"/>
    <w:rsid w:val="001E62D1"/>
    <w:rsid w:val="001F0D13"/>
    <w:rsid w:val="001F2FFA"/>
    <w:rsid w:val="001F7FC2"/>
    <w:rsid w:val="0020541A"/>
    <w:rsid w:val="00222354"/>
    <w:rsid w:val="002925A6"/>
    <w:rsid w:val="00297FDC"/>
    <w:rsid w:val="002C0CBE"/>
    <w:rsid w:val="002C2F23"/>
    <w:rsid w:val="002C6A0A"/>
    <w:rsid w:val="002E1919"/>
    <w:rsid w:val="002F1BA7"/>
    <w:rsid w:val="00307242"/>
    <w:rsid w:val="00323DE6"/>
    <w:rsid w:val="00341F29"/>
    <w:rsid w:val="00345484"/>
    <w:rsid w:val="0035094F"/>
    <w:rsid w:val="0036094B"/>
    <w:rsid w:val="00367079"/>
    <w:rsid w:val="00371AD3"/>
    <w:rsid w:val="00380999"/>
    <w:rsid w:val="00382A11"/>
    <w:rsid w:val="00383A30"/>
    <w:rsid w:val="003856AB"/>
    <w:rsid w:val="00386C12"/>
    <w:rsid w:val="0039019C"/>
    <w:rsid w:val="00394F6D"/>
    <w:rsid w:val="003A7CAF"/>
    <w:rsid w:val="003B25BB"/>
    <w:rsid w:val="003C419A"/>
    <w:rsid w:val="003F2401"/>
    <w:rsid w:val="004059D3"/>
    <w:rsid w:val="00406B89"/>
    <w:rsid w:val="0045177B"/>
    <w:rsid w:val="00451D94"/>
    <w:rsid w:val="00465DA6"/>
    <w:rsid w:val="00494FEA"/>
    <w:rsid w:val="004A732A"/>
    <w:rsid w:val="004C5726"/>
    <w:rsid w:val="004D0486"/>
    <w:rsid w:val="004D6E67"/>
    <w:rsid w:val="004E2CFB"/>
    <w:rsid w:val="004E3075"/>
    <w:rsid w:val="004E4600"/>
    <w:rsid w:val="004E478C"/>
    <w:rsid w:val="004F12C0"/>
    <w:rsid w:val="00504700"/>
    <w:rsid w:val="00507BE4"/>
    <w:rsid w:val="0051148F"/>
    <w:rsid w:val="00514FB8"/>
    <w:rsid w:val="005329C1"/>
    <w:rsid w:val="005330B3"/>
    <w:rsid w:val="00540980"/>
    <w:rsid w:val="00555CA9"/>
    <w:rsid w:val="005600FE"/>
    <w:rsid w:val="0057441F"/>
    <w:rsid w:val="005B084E"/>
    <w:rsid w:val="005B4A26"/>
    <w:rsid w:val="005C04CE"/>
    <w:rsid w:val="005C7303"/>
    <w:rsid w:val="005E01AD"/>
    <w:rsid w:val="005E1163"/>
    <w:rsid w:val="005F2481"/>
    <w:rsid w:val="005F70A7"/>
    <w:rsid w:val="00600771"/>
    <w:rsid w:val="006149EA"/>
    <w:rsid w:val="00640B70"/>
    <w:rsid w:val="006445EB"/>
    <w:rsid w:val="00646992"/>
    <w:rsid w:val="00646A69"/>
    <w:rsid w:val="00676268"/>
    <w:rsid w:val="006869F7"/>
    <w:rsid w:val="006A2AA0"/>
    <w:rsid w:val="006B0EB5"/>
    <w:rsid w:val="006E5C9B"/>
    <w:rsid w:val="007114B8"/>
    <w:rsid w:val="007128A5"/>
    <w:rsid w:val="00716BE9"/>
    <w:rsid w:val="00724E3A"/>
    <w:rsid w:val="00730E35"/>
    <w:rsid w:val="007317F8"/>
    <w:rsid w:val="0073776C"/>
    <w:rsid w:val="00745253"/>
    <w:rsid w:val="00747E78"/>
    <w:rsid w:val="0075493D"/>
    <w:rsid w:val="007661DC"/>
    <w:rsid w:val="00766E2C"/>
    <w:rsid w:val="0078632C"/>
    <w:rsid w:val="007E0E2D"/>
    <w:rsid w:val="007E3E2D"/>
    <w:rsid w:val="0080718E"/>
    <w:rsid w:val="00811185"/>
    <w:rsid w:val="00815E75"/>
    <w:rsid w:val="00827AB4"/>
    <w:rsid w:val="00833FE8"/>
    <w:rsid w:val="008472A6"/>
    <w:rsid w:val="008548B3"/>
    <w:rsid w:val="00857E62"/>
    <w:rsid w:val="00874F6D"/>
    <w:rsid w:val="0087627C"/>
    <w:rsid w:val="00880C06"/>
    <w:rsid w:val="00892246"/>
    <w:rsid w:val="00893660"/>
    <w:rsid w:val="008A5CEC"/>
    <w:rsid w:val="008D70FB"/>
    <w:rsid w:val="008F09A1"/>
    <w:rsid w:val="008F2A09"/>
    <w:rsid w:val="008F62FC"/>
    <w:rsid w:val="008F7048"/>
    <w:rsid w:val="0090103F"/>
    <w:rsid w:val="00913C98"/>
    <w:rsid w:val="00931522"/>
    <w:rsid w:val="00975BD7"/>
    <w:rsid w:val="00987A5D"/>
    <w:rsid w:val="009955CA"/>
    <w:rsid w:val="009A61CD"/>
    <w:rsid w:val="009D6CF1"/>
    <w:rsid w:val="00A17274"/>
    <w:rsid w:val="00A17B4F"/>
    <w:rsid w:val="00A23139"/>
    <w:rsid w:val="00A31F1F"/>
    <w:rsid w:val="00A41FD2"/>
    <w:rsid w:val="00A478CD"/>
    <w:rsid w:val="00A544BB"/>
    <w:rsid w:val="00A55F05"/>
    <w:rsid w:val="00A736EB"/>
    <w:rsid w:val="00A84F9C"/>
    <w:rsid w:val="00AC2B2E"/>
    <w:rsid w:val="00AD0870"/>
    <w:rsid w:val="00AE52AC"/>
    <w:rsid w:val="00AF1654"/>
    <w:rsid w:val="00AF67D4"/>
    <w:rsid w:val="00B002D3"/>
    <w:rsid w:val="00B1223F"/>
    <w:rsid w:val="00B22046"/>
    <w:rsid w:val="00B23579"/>
    <w:rsid w:val="00B3323E"/>
    <w:rsid w:val="00B36B2A"/>
    <w:rsid w:val="00B403BA"/>
    <w:rsid w:val="00B40658"/>
    <w:rsid w:val="00B40AC7"/>
    <w:rsid w:val="00B40CA9"/>
    <w:rsid w:val="00B42BF3"/>
    <w:rsid w:val="00B51DD2"/>
    <w:rsid w:val="00B62110"/>
    <w:rsid w:val="00B66C7B"/>
    <w:rsid w:val="00B72314"/>
    <w:rsid w:val="00B7512D"/>
    <w:rsid w:val="00B83CFB"/>
    <w:rsid w:val="00B97A82"/>
    <w:rsid w:val="00BA7343"/>
    <w:rsid w:val="00BE3840"/>
    <w:rsid w:val="00BE667B"/>
    <w:rsid w:val="00C019BD"/>
    <w:rsid w:val="00C04095"/>
    <w:rsid w:val="00C07E42"/>
    <w:rsid w:val="00C359D2"/>
    <w:rsid w:val="00C604BC"/>
    <w:rsid w:val="00C77B51"/>
    <w:rsid w:val="00C91B52"/>
    <w:rsid w:val="00CA4110"/>
    <w:rsid w:val="00CB6822"/>
    <w:rsid w:val="00CC1A3B"/>
    <w:rsid w:val="00CC78CE"/>
    <w:rsid w:val="00CD3394"/>
    <w:rsid w:val="00CE2237"/>
    <w:rsid w:val="00CE7B40"/>
    <w:rsid w:val="00D17ABD"/>
    <w:rsid w:val="00D26160"/>
    <w:rsid w:val="00D31C35"/>
    <w:rsid w:val="00D44FEF"/>
    <w:rsid w:val="00D75AC8"/>
    <w:rsid w:val="00D85208"/>
    <w:rsid w:val="00D94745"/>
    <w:rsid w:val="00DA27D4"/>
    <w:rsid w:val="00DA469C"/>
    <w:rsid w:val="00DB3C8C"/>
    <w:rsid w:val="00DB5E54"/>
    <w:rsid w:val="00DC4CA6"/>
    <w:rsid w:val="00DC53C9"/>
    <w:rsid w:val="00DD4B8B"/>
    <w:rsid w:val="00E0189F"/>
    <w:rsid w:val="00E20CE4"/>
    <w:rsid w:val="00E335C2"/>
    <w:rsid w:val="00E35442"/>
    <w:rsid w:val="00E4416B"/>
    <w:rsid w:val="00E5639D"/>
    <w:rsid w:val="00E765CD"/>
    <w:rsid w:val="00E9223F"/>
    <w:rsid w:val="00EA2770"/>
    <w:rsid w:val="00EA79B0"/>
    <w:rsid w:val="00EC106A"/>
    <w:rsid w:val="00EE313F"/>
    <w:rsid w:val="00F01903"/>
    <w:rsid w:val="00F043EF"/>
    <w:rsid w:val="00F10ACF"/>
    <w:rsid w:val="00F210F9"/>
    <w:rsid w:val="00F23B28"/>
    <w:rsid w:val="00F25780"/>
    <w:rsid w:val="00F40D63"/>
    <w:rsid w:val="00F5029E"/>
    <w:rsid w:val="00F75D5B"/>
    <w:rsid w:val="00F912CC"/>
    <w:rsid w:val="00FA392A"/>
    <w:rsid w:val="00FB2ACF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basedOn w:val="Domylnaczcionkaakapitu"/>
    <w:uiPriority w:val="99"/>
    <w:unhideWhenUsed/>
    <w:rsid w:val="001626C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08028D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028D"/>
    <w:rPr>
      <w:rFonts w:ascii="Arial" w:eastAsia="Times New Roman" w:hAnsi="Arial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EA79B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basedOn w:val="Domylnaczcionkaakapitu"/>
    <w:uiPriority w:val="99"/>
    <w:unhideWhenUsed/>
    <w:rsid w:val="001626C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08028D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028D"/>
    <w:rPr>
      <w:rFonts w:ascii="Arial" w:eastAsia="Times New Roman" w:hAnsi="Arial" w:cs="Times New Roman"/>
      <w:sz w:val="24"/>
      <w:szCs w:val="20"/>
      <w:lang w:eastAsia="pl-PL"/>
    </w:rPr>
  </w:style>
  <w:style w:type="paragraph" w:styleId="Lista-kontynuacja3">
    <w:name w:val="List Continue 3"/>
    <w:basedOn w:val="Normalny"/>
    <w:rsid w:val="00EA79B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mkolobrzeg.esp.parseta.pl/index.php?id=10118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60F7.ED221C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3C01-90CA-45F9-8410-7B3E5651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122</cp:revision>
  <cp:lastPrinted>2016-09-14T12:35:00Z</cp:lastPrinted>
  <dcterms:created xsi:type="dcterms:W3CDTF">2016-12-06T13:12:00Z</dcterms:created>
  <dcterms:modified xsi:type="dcterms:W3CDTF">2017-03-17T09:29:00Z</dcterms:modified>
</cp:coreProperties>
</file>