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FE" w:rsidRPr="00FC1FFE" w:rsidRDefault="00FC1FFE" w:rsidP="00FC1FFE">
      <w:pPr>
        <w:tabs>
          <w:tab w:val="left" w:pos="3110"/>
        </w:tabs>
        <w:jc w:val="both"/>
        <w:rPr>
          <w:rFonts w:ascii="Arial" w:hAnsi="Arial" w:cs="Arial"/>
          <w:b/>
          <w:bCs/>
          <w:sz w:val="20"/>
          <w:szCs w:val="20"/>
        </w:rPr>
      </w:pPr>
      <w:r>
        <w:rPr>
          <w:rFonts w:ascii="Arial" w:hAnsi="Arial" w:cs="Arial"/>
          <w:sz w:val="20"/>
          <w:szCs w:val="20"/>
        </w:rPr>
        <w:t>I.7013.2.2018</w:t>
      </w:r>
      <w:r w:rsidRPr="00A741D0">
        <w:rPr>
          <w:rFonts w:ascii="Arial" w:hAnsi="Arial" w:cs="Arial"/>
          <w:sz w:val="20"/>
          <w:szCs w:val="20"/>
        </w:rPr>
        <w:t>.VI</w:t>
      </w:r>
    </w:p>
    <w:p w:rsidR="00504700" w:rsidRPr="00172056" w:rsidRDefault="00504700" w:rsidP="001979CC">
      <w:pPr>
        <w:spacing w:after="120"/>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1B404A" w:rsidRPr="00F95557" w:rsidRDefault="00FC1FFE" w:rsidP="00FC1FFE">
      <w:pPr>
        <w:spacing w:after="0" w:line="240" w:lineRule="auto"/>
        <w:jc w:val="center"/>
        <w:rPr>
          <w:rFonts w:ascii="Arial" w:hAnsi="Arial" w:cs="Arial"/>
          <w:b/>
          <w:bCs/>
          <w:i/>
          <w:sz w:val="24"/>
          <w:szCs w:val="24"/>
        </w:rPr>
      </w:pPr>
      <w:r w:rsidRPr="00F95557">
        <w:rPr>
          <w:rFonts w:ascii="Arial" w:hAnsi="Arial" w:cs="Arial"/>
          <w:b/>
          <w:bCs/>
          <w:sz w:val="24"/>
          <w:szCs w:val="24"/>
        </w:rPr>
        <w:t>„</w:t>
      </w:r>
      <w:r w:rsidR="00F95557" w:rsidRPr="00F95557">
        <w:rPr>
          <w:rFonts w:ascii="Arial" w:hAnsi="Arial" w:cs="Arial"/>
          <w:b/>
          <w:sz w:val="24"/>
          <w:szCs w:val="24"/>
        </w:rPr>
        <w:t>Przebudowa ścieżki rowerowej na przedłużeniu ul. Arciszewskiego</w:t>
      </w:r>
      <w:r w:rsidR="00203F50">
        <w:rPr>
          <w:rFonts w:ascii="Arial" w:hAnsi="Arial" w:cs="Arial"/>
          <w:b/>
          <w:sz w:val="24"/>
          <w:szCs w:val="24"/>
        </w:rPr>
        <w:t xml:space="preserve"> w Kołobrzegu</w:t>
      </w:r>
      <w:r w:rsidRPr="00F95557">
        <w:rPr>
          <w:rFonts w:ascii="Arial" w:hAnsi="Arial" w:cs="Arial"/>
          <w:b/>
          <w:bCs/>
          <w:sz w:val="24"/>
          <w:szCs w:val="24"/>
        </w:rPr>
        <w:t>”</w:t>
      </w:r>
    </w:p>
    <w:p w:rsidR="00777D1E" w:rsidRPr="00FF3014" w:rsidRDefault="00FF3014" w:rsidP="001979CC">
      <w:pPr>
        <w:pStyle w:val="Tekstpodstawowy"/>
        <w:numPr>
          <w:ilvl w:val="0"/>
          <w:numId w:val="9"/>
        </w:numPr>
        <w:spacing w:before="240"/>
        <w:ind w:left="714" w:hanging="357"/>
        <w:jc w:val="both"/>
        <w:rPr>
          <w:rFonts w:ascii="Arial" w:hAnsi="Arial" w:cs="Arial"/>
          <w:b/>
          <w:sz w:val="22"/>
          <w:szCs w:val="22"/>
        </w:rPr>
      </w:pPr>
      <w:r w:rsidRPr="00FF3014">
        <w:rPr>
          <w:rFonts w:ascii="Arial" w:hAnsi="Arial" w:cs="Arial"/>
          <w:b/>
          <w:sz w:val="22"/>
          <w:szCs w:val="22"/>
        </w:rPr>
        <w:t>Zakres prac</w:t>
      </w:r>
    </w:p>
    <w:p w:rsidR="00A00466" w:rsidRDefault="00743357" w:rsidP="001979CC">
      <w:pPr>
        <w:pStyle w:val="Tekstpodstawowy"/>
        <w:numPr>
          <w:ilvl w:val="0"/>
          <w:numId w:val="5"/>
        </w:numPr>
        <w:spacing w:before="120"/>
        <w:ind w:left="714" w:hanging="357"/>
        <w:jc w:val="both"/>
        <w:rPr>
          <w:rFonts w:ascii="Arial" w:hAnsi="Arial" w:cs="Arial"/>
          <w:sz w:val="22"/>
          <w:szCs w:val="22"/>
        </w:rPr>
      </w:pPr>
      <w:r w:rsidRPr="00743357">
        <w:rPr>
          <w:rFonts w:ascii="Arial" w:hAnsi="Arial" w:cs="Arial"/>
          <w:sz w:val="22"/>
          <w:szCs w:val="22"/>
        </w:rPr>
        <w:t>Ro</w:t>
      </w:r>
      <w:r w:rsidR="00005E59">
        <w:rPr>
          <w:rFonts w:ascii="Arial" w:hAnsi="Arial" w:cs="Arial"/>
          <w:sz w:val="22"/>
          <w:szCs w:val="22"/>
        </w:rPr>
        <w:t>zebranie nawierzchni z mieszanki mineralnej,</w:t>
      </w:r>
    </w:p>
    <w:p w:rsidR="00005E59" w:rsidRDefault="00005E59" w:rsidP="001979CC">
      <w:pPr>
        <w:pStyle w:val="Tekstpodstawowy"/>
        <w:numPr>
          <w:ilvl w:val="0"/>
          <w:numId w:val="5"/>
        </w:numPr>
        <w:spacing w:before="120"/>
        <w:ind w:left="714" w:hanging="357"/>
        <w:jc w:val="both"/>
        <w:rPr>
          <w:rFonts w:ascii="Arial" w:hAnsi="Arial" w:cs="Arial"/>
          <w:sz w:val="22"/>
          <w:szCs w:val="22"/>
        </w:rPr>
      </w:pPr>
      <w:r>
        <w:rPr>
          <w:rFonts w:ascii="Arial" w:hAnsi="Arial" w:cs="Arial"/>
          <w:sz w:val="22"/>
          <w:szCs w:val="22"/>
        </w:rPr>
        <w:t>Profilowanie podbudowy,</w:t>
      </w:r>
    </w:p>
    <w:p w:rsidR="00005E59" w:rsidRDefault="00005E59" w:rsidP="001979CC">
      <w:pPr>
        <w:pStyle w:val="Tekstpodstawowy"/>
        <w:numPr>
          <w:ilvl w:val="0"/>
          <w:numId w:val="5"/>
        </w:numPr>
        <w:spacing w:before="120"/>
        <w:ind w:left="714" w:hanging="357"/>
        <w:jc w:val="both"/>
        <w:rPr>
          <w:rFonts w:ascii="Arial" w:hAnsi="Arial" w:cs="Arial"/>
          <w:sz w:val="22"/>
          <w:szCs w:val="22"/>
        </w:rPr>
      </w:pPr>
      <w:r>
        <w:rPr>
          <w:rFonts w:ascii="Arial" w:hAnsi="Arial" w:cs="Arial"/>
          <w:sz w:val="22"/>
          <w:szCs w:val="22"/>
        </w:rPr>
        <w:t xml:space="preserve">Nawierzchnia ścieżki </w:t>
      </w:r>
      <w:r w:rsidRPr="00FE251A">
        <w:rPr>
          <w:rFonts w:ascii="Arial" w:hAnsi="Arial" w:cs="Arial"/>
          <w:color w:val="000000" w:themeColor="text1"/>
          <w:sz w:val="22"/>
          <w:szCs w:val="22"/>
        </w:rPr>
        <w:t xml:space="preserve">rowerowej </w:t>
      </w:r>
      <w:r>
        <w:rPr>
          <w:rFonts w:ascii="Arial" w:hAnsi="Arial" w:cs="Arial"/>
          <w:sz w:val="22"/>
          <w:szCs w:val="22"/>
        </w:rPr>
        <w:t>z mieszan</w:t>
      </w:r>
      <w:r w:rsidR="00DA62E2">
        <w:rPr>
          <w:rFonts w:ascii="Arial" w:hAnsi="Arial" w:cs="Arial"/>
          <w:sz w:val="22"/>
          <w:szCs w:val="22"/>
        </w:rPr>
        <w:t>ki mineralno – bitumicznej</w:t>
      </w:r>
      <w:r>
        <w:rPr>
          <w:rFonts w:ascii="Arial" w:hAnsi="Arial" w:cs="Arial"/>
          <w:sz w:val="22"/>
          <w:szCs w:val="22"/>
        </w:rPr>
        <w:t>,</w:t>
      </w:r>
    </w:p>
    <w:p w:rsidR="00EA03F7" w:rsidRPr="00853D63" w:rsidRDefault="00EA03F7" w:rsidP="00EA03F7">
      <w:pPr>
        <w:pStyle w:val="Tekstpodstawowy"/>
        <w:numPr>
          <w:ilvl w:val="0"/>
          <w:numId w:val="5"/>
        </w:numPr>
        <w:spacing w:before="120"/>
        <w:ind w:left="714" w:hanging="357"/>
        <w:jc w:val="both"/>
        <w:rPr>
          <w:szCs w:val="22"/>
        </w:rPr>
      </w:pPr>
      <w:r w:rsidRPr="00EA03F7">
        <w:rPr>
          <w:rFonts w:ascii="Arial" w:hAnsi="Arial" w:cs="Arial"/>
          <w:sz w:val="22"/>
          <w:szCs w:val="22"/>
        </w:rPr>
        <w:t>Nawierzchnia ciągu pieszego z kostki betonowej – materiał Inwestora, który należy pobrać z magazynu na terenie MZZDiOŚ</w:t>
      </w:r>
      <w:r w:rsidRPr="00853D63">
        <w:rPr>
          <w:szCs w:val="22"/>
        </w:rPr>
        <w:t>,</w:t>
      </w:r>
    </w:p>
    <w:p w:rsidR="00D85208" w:rsidRPr="00005E59" w:rsidRDefault="00D85208" w:rsidP="00005E59">
      <w:pPr>
        <w:pStyle w:val="Tekstpodstawowy"/>
        <w:numPr>
          <w:ilvl w:val="0"/>
          <w:numId w:val="5"/>
        </w:numPr>
        <w:spacing w:before="120"/>
        <w:ind w:left="714" w:hanging="357"/>
        <w:jc w:val="both"/>
        <w:rPr>
          <w:rFonts w:ascii="Arial" w:hAnsi="Arial" w:cs="Arial"/>
          <w:sz w:val="22"/>
          <w:szCs w:val="22"/>
        </w:rPr>
      </w:pPr>
      <w:r w:rsidRPr="00005E59">
        <w:rPr>
          <w:rFonts w:ascii="Arial" w:hAnsi="Arial" w:cs="Arial"/>
          <w:bCs/>
        </w:rPr>
        <w:t>Obsługa geodezyjna budowy</w:t>
      </w:r>
    </w:p>
    <w:p w:rsidR="0049122F" w:rsidRPr="00005E59" w:rsidRDefault="006250BC" w:rsidP="00005E59">
      <w:pPr>
        <w:spacing w:before="120" w:after="120"/>
        <w:ind w:left="284"/>
        <w:jc w:val="both"/>
        <w:rPr>
          <w:rFonts w:ascii="Arial" w:hAnsi="Arial" w:cs="Arial"/>
        </w:rPr>
      </w:pPr>
      <w:r w:rsidRPr="00172056">
        <w:rPr>
          <w:rFonts w:ascii="Arial" w:hAnsi="Arial" w:cs="Arial"/>
        </w:rPr>
        <w:t>W zakresie obsługi geodezyjnej budowy należy uwzględnić wszelkie prace związane</w:t>
      </w:r>
      <w:r>
        <w:rPr>
          <w:rFonts w:ascii="Arial" w:hAnsi="Arial" w:cs="Arial"/>
        </w:rPr>
        <w:br/>
      </w:r>
      <w:r w:rsidRPr="00172056">
        <w:rPr>
          <w:rFonts w:ascii="Arial" w:hAnsi="Arial" w:cs="Arial"/>
        </w:rPr>
        <w:t>z tyczeniem, inwentaryzacją realizowanej infrastruktury oraz utrzymaniem punktów wysokościowych. W ramach obsługi geodezyjnej należy również zapewnić załącznik do mapy powykonawczej zawierający powierzchnię wykonanych nawierzchni tj. rodzaj wykonanej nawierzchni i jej ilość w m</w:t>
      </w:r>
      <w:r w:rsidRPr="00172056">
        <w:rPr>
          <w:rFonts w:ascii="Arial" w:hAnsi="Arial" w:cs="Arial"/>
          <w:vertAlign w:val="superscript"/>
        </w:rPr>
        <w:t>2</w:t>
      </w:r>
      <w:r w:rsidRPr="00172056">
        <w:rPr>
          <w:rFonts w:ascii="Arial" w:hAnsi="Arial" w:cs="Arial"/>
        </w:rPr>
        <w:t xml:space="preserve"> i </w:t>
      </w:r>
      <w:proofErr w:type="spellStart"/>
      <w:r w:rsidRPr="00172056">
        <w:rPr>
          <w:rFonts w:ascii="Arial" w:hAnsi="Arial" w:cs="Arial"/>
        </w:rPr>
        <w:t>mb</w:t>
      </w:r>
      <w:proofErr w:type="spellEnd"/>
      <w:r>
        <w:rPr>
          <w:rFonts w:ascii="Arial" w:hAnsi="Arial" w:cs="Arial"/>
        </w:rPr>
        <w:t xml:space="preserve">. </w:t>
      </w:r>
      <w:r w:rsidRPr="00172056">
        <w:rPr>
          <w:rFonts w:ascii="Arial" w:hAnsi="Arial" w:cs="Arial"/>
        </w:rPr>
        <w:t>Załącznik powinien być sporządzony przez Wykonawcę i potwierdzony przez uprawnionego geodetę.</w:t>
      </w:r>
    </w:p>
    <w:p w:rsidR="006250BC" w:rsidRPr="006250BC" w:rsidRDefault="006250BC" w:rsidP="006250BC">
      <w:pPr>
        <w:pStyle w:val="Akapitzlist"/>
        <w:numPr>
          <w:ilvl w:val="0"/>
          <w:numId w:val="5"/>
        </w:numPr>
        <w:spacing w:before="120" w:after="120"/>
        <w:jc w:val="both"/>
        <w:rPr>
          <w:rFonts w:ascii="Arial" w:hAnsi="Arial" w:cs="Arial"/>
          <w:b/>
          <w:bCs/>
        </w:rPr>
      </w:pPr>
      <w:r w:rsidRPr="006250BC">
        <w:rPr>
          <w:rFonts w:ascii="Arial" w:hAnsi="Arial" w:cs="Arial"/>
          <w:b/>
          <w:bCs/>
        </w:rPr>
        <w:t>Dokumentacja powykonawcza</w:t>
      </w:r>
    </w:p>
    <w:p w:rsidR="006250BC" w:rsidRPr="00172056" w:rsidRDefault="006250BC" w:rsidP="006250BC">
      <w:pPr>
        <w:spacing w:before="120" w:after="120"/>
        <w:ind w:left="284"/>
        <w:jc w:val="both"/>
        <w:rPr>
          <w:rFonts w:ascii="Arial" w:hAnsi="Arial" w:cs="Arial"/>
        </w:rPr>
      </w:pPr>
      <w:r w:rsidRPr="00172056">
        <w:rPr>
          <w:rFonts w:ascii="Arial" w:hAnsi="Arial" w:cs="Arial"/>
        </w:rPr>
        <w:t>Dokumentacja powykonawcza: mapa sytuacyjna powykonawcza, dokumentacja projektowa z naniesionymi poprawka</w:t>
      </w:r>
      <w:r w:rsidR="00005E59">
        <w:rPr>
          <w:rFonts w:ascii="Arial" w:hAnsi="Arial" w:cs="Arial"/>
        </w:rPr>
        <w:t>mi, badania, aprobaty, opinie.</w:t>
      </w:r>
    </w:p>
    <w:p w:rsidR="006250BC" w:rsidRDefault="006250BC" w:rsidP="006250BC">
      <w:pPr>
        <w:spacing w:after="0"/>
        <w:ind w:left="284"/>
        <w:jc w:val="both"/>
        <w:rPr>
          <w:rFonts w:ascii="Arial" w:hAnsi="Arial" w:cs="Arial"/>
        </w:rPr>
      </w:pPr>
      <w:r w:rsidRPr="00172056">
        <w:rPr>
          <w:rFonts w:ascii="Arial" w:hAnsi="Arial" w:cs="Arial"/>
        </w:rPr>
        <w:t>Dokumentacja powykonawcza winna zawierać wszystkie istotne dane, materiały, informacje, związane z późniejszym utrzymaniem</w:t>
      </w:r>
      <w:r>
        <w:rPr>
          <w:rFonts w:ascii="Arial" w:hAnsi="Arial" w:cs="Arial"/>
        </w:rPr>
        <w:t xml:space="preserve"> obiektu wraz z infrastrukturą.</w:t>
      </w:r>
    </w:p>
    <w:p w:rsidR="006250BC" w:rsidRPr="00172056" w:rsidRDefault="006250BC" w:rsidP="006250BC">
      <w:pPr>
        <w:numPr>
          <w:ilvl w:val="0"/>
          <w:numId w:val="14"/>
        </w:numPr>
        <w:spacing w:after="0"/>
        <w:rPr>
          <w:rFonts w:ascii="Arial" w:hAnsi="Arial" w:cs="Arial"/>
        </w:rPr>
      </w:pPr>
      <w:r w:rsidRPr="00172056">
        <w:rPr>
          <w:rFonts w:ascii="Arial" w:hAnsi="Arial" w:cs="Arial"/>
        </w:rPr>
        <w:t>mapa(y) sytuacyjna(e) powykonawcza(e), branżowe dokumentacja(e) projektowa(e) z naniesionymi poprawkami, DTR, atesty, próby ciśnieniowe, protokoły badań wymaganych przy odbiorach  itp.,</w:t>
      </w:r>
    </w:p>
    <w:p w:rsidR="006250BC" w:rsidRPr="006250BC" w:rsidRDefault="006250BC" w:rsidP="006250BC">
      <w:pPr>
        <w:numPr>
          <w:ilvl w:val="0"/>
          <w:numId w:val="14"/>
        </w:numPr>
        <w:spacing w:after="0"/>
        <w:rPr>
          <w:rFonts w:ascii="Arial" w:hAnsi="Arial" w:cs="Arial"/>
        </w:rPr>
      </w:pPr>
      <w:r w:rsidRPr="00172056">
        <w:rPr>
          <w:rFonts w:ascii="Arial" w:hAnsi="Arial" w:cs="Arial"/>
        </w:rPr>
        <w:t>informacje o ilości i rodzaju wykonanych nawierzchni tj. rodzaj wykonanej nawierzchni i jej ilość w m</w:t>
      </w:r>
      <w:r w:rsidRPr="00172056">
        <w:rPr>
          <w:rFonts w:ascii="Arial" w:hAnsi="Arial" w:cs="Arial"/>
          <w:vertAlign w:val="superscript"/>
        </w:rPr>
        <w:t>2</w:t>
      </w:r>
      <w:r w:rsidRPr="00172056">
        <w:rPr>
          <w:rFonts w:ascii="Arial" w:hAnsi="Arial" w:cs="Arial"/>
        </w:rPr>
        <w:t xml:space="preserve"> i </w:t>
      </w:r>
      <w:proofErr w:type="spellStart"/>
      <w:r w:rsidRPr="00172056">
        <w:rPr>
          <w:rFonts w:ascii="Arial" w:hAnsi="Arial" w:cs="Arial"/>
        </w:rPr>
        <w:t>mb</w:t>
      </w:r>
      <w:proofErr w:type="spellEnd"/>
      <w:r>
        <w:rPr>
          <w:rFonts w:ascii="Arial" w:hAnsi="Arial" w:cs="Arial"/>
        </w:rPr>
        <w:t xml:space="preserve"> </w:t>
      </w:r>
      <w:r w:rsidRPr="00DD5FDD">
        <w:rPr>
          <w:rFonts w:ascii="Arial" w:hAnsi="Arial" w:cs="Arial"/>
          <w:i/>
        </w:rPr>
        <w:t xml:space="preserve">(z rozbiciem na </w:t>
      </w:r>
      <w:r w:rsidR="00005E59">
        <w:rPr>
          <w:rFonts w:ascii="Arial" w:hAnsi="Arial" w:cs="Arial"/>
          <w:i/>
        </w:rPr>
        <w:t>ścieżkę rowerową i ciąg pieszy</w:t>
      </w:r>
      <w:r w:rsidRPr="00DD5FDD">
        <w:rPr>
          <w:rFonts w:ascii="Arial" w:hAnsi="Arial" w:cs="Arial"/>
          <w:i/>
        </w:rPr>
        <w:t>)</w:t>
      </w:r>
      <w:r>
        <w:rPr>
          <w:rFonts w:ascii="Arial" w:hAnsi="Arial" w:cs="Arial"/>
        </w:rPr>
        <w:t>.</w:t>
      </w:r>
    </w:p>
    <w:p w:rsidR="006250BC" w:rsidRDefault="006250BC" w:rsidP="006250BC">
      <w:pPr>
        <w:ind w:left="284"/>
        <w:jc w:val="both"/>
        <w:rPr>
          <w:rFonts w:ascii="Arial" w:hAnsi="Arial" w:cs="Arial"/>
        </w:rPr>
      </w:pPr>
      <w:r w:rsidRPr="00172056">
        <w:rPr>
          <w:rFonts w:ascii="Arial" w:hAnsi="Arial" w:cs="Arial"/>
        </w:rPr>
        <w:t xml:space="preserve">Kompletną dokumentację powykonawczą Wykonawca przedłoży Zamawiającemu w </w:t>
      </w:r>
      <w:r>
        <w:rPr>
          <w:rFonts w:ascii="Arial" w:hAnsi="Arial" w:cs="Arial"/>
        </w:rPr>
        <w:br/>
      </w:r>
      <w:r w:rsidRPr="00172056">
        <w:rPr>
          <w:rFonts w:ascii="Arial" w:hAnsi="Arial" w:cs="Arial"/>
        </w:rPr>
        <w:t>3 egzemplarzach + wersja elektroniczna podczas odbioru końcowego robót</w:t>
      </w:r>
      <w:r>
        <w:rPr>
          <w:rFonts w:ascii="Arial" w:hAnsi="Arial" w:cs="Arial"/>
        </w:rPr>
        <w:t xml:space="preserve"> (mapa powykonawcza w formacie „</w:t>
      </w:r>
      <w:proofErr w:type="spellStart"/>
      <w:r>
        <w:rPr>
          <w:rFonts w:ascii="Arial" w:hAnsi="Arial" w:cs="Arial"/>
        </w:rPr>
        <w:t>shp</w:t>
      </w:r>
      <w:proofErr w:type="spellEnd"/>
      <w:r>
        <w:rPr>
          <w:rFonts w:ascii="Arial" w:hAnsi="Arial" w:cs="Arial"/>
        </w:rPr>
        <w:t>”)</w:t>
      </w:r>
      <w:r w:rsidRPr="00172056">
        <w:rPr>
          <w:rFonts w:ascii="Arial" w:hAnsi="Arial" w:cs="Arial"/>
        </w:rPr>
        <w:t>.</w:t>
      </w:r>
    </w:p>
    <w:p w:rsidR="00FD0A56" w:rsidRPr="00FE251A" w:rsidRDefault="00FD0A56" w:rsidP="00FE251A">
      <w:pPr>
        <w:pStyle w:val="Akapitzlist"/>
        <w:numPr>
          <w:ilvl w:val="0"/>
          <w:numId w:val="9"/>
        </w:numPr>
        <w:spacing w:before="120" w:after="120"/>
        <w:jc w:val="both"/>
        <w:rPr>
          <w:rFonts w:ascii="Arial" w:hAnsi="Arial" w:cs="Arial"/>
          <w:b/>
        </w:rPr>
      </w:pPr>
      <w:r w:rsidRPr="00FE251A">
        <w:rPr>
          <w:rFonts w:ascii="Arial" w:hAnsi="Arial" w:cs="Arial"/>
          <w:b/>
        </w:rPr>
        <w:t>Uwagi:</w:t>
      </w:r>
    </w:p>
    <w:p w:rsidR="006250BC" w:rsidRPr="00172056" w:rsidRDefault="006250BC" w:rsidP="006250BC">
      <w:pPr>
        <w:pStyle w:val="Akapitzlist"/>
        <w:numPr>
          <w:ilvl w:val="0"/>
          <w:numId w:val="2"/>
        </w:numPr>
        <w:spacing w:before="120" w:after="0"/>
        <w:jc w:val="both"/>
        <w:rPr>
          <w:rFonts w:ascii="Arial" w:hAnsi="Arial" w:cs="Arial"/>
        </w:rPr>
      </w:pPr>
      <w:r w:rsidRPr="00172056">
        <w:rPr>
          <w:rFonts w:ascii="Arial" w:hAnsi="Arial" w:cs="Arial"/>
        </w:rPr>
        <w:t>Całość prac należy wykonać zgodnie z dokumentacją projektową oraz specyfikacją techniczną wykonania i odbioru robót.</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w:t>
      </w:r>
      <w:r w:rsidR="00005E59">
        <w:rPr>
          <w:rFonts w:ascii="Arial" w:hAnsi="Arial" w:cs="Arial"/>
        </w:rPr>
        <w:t>a uzyskania zgody Zamawiającego i</w:t>
      </w:r>
      <w:r w:rsidRPr="00172056">
        <w:rPr>
          <w:rFonts w:ascii="Arial" w:hAnsi="Arial" w:cs="Arial"/>
        </w:rPr>
        <w:t xml:space="preserve"> Inspektora nadzoru.</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Pr="00172056">
        <w:rPr>
          <w:rFonts w:ascii="Arial" w:hAnsi="Arial" w:cs="Arial"/>
          <w:i/>
        </w:rPr>
        <w:br/>
        <w:t xml:space="preserve">z 14 grudnia 2012r. „O odpadach” </w:t>
      </w:r>
      <w:r>
        <w:rPr>
          <w:rFonts w:ascii="Arial" w:hAnsi="Arial" w:cs="Arial"/>
          <w:i/>
        </w:rPr>
        <w:t>-</w:t>
      </w:r>
      <w:r w:rsidRPr="00172056">
        <w:rPr>
          <w:rFonts w:ascii="Arial" w:hAnsi="Arial" w:cs="Arial"/>
          <w:i/>
        </w:rPr>
        <w:t xml:space="preserve"> </w:t>
      </w:r>
      <w:r w:rsidRPr="008A3676">
        <w:rPr>
          <w:rFonts w:ascii="Arial" w:hAnsi="Arial" w:cs="Arial"/>
          <w:i/>
        </w:rPr>
        <w:t>Dz. U. z 201</w:t>
      </w:r>
      <w:r>
        <w:rPr>
          <w:rFonts w:ascii="Arial" w:hAnsi="Arial" w:cs="Arial"/>
          <w:i/>
        </w:rPr>
        <w:t>8</w:t>
      </w:r>
      <w:r w:rsidRPr="008A3676">
        <w:rPr>
          <w:rFonts w:ascii="Arial" w:hAnsi="Arial" w:cs="Arial"/>
          <w:i/>
        </w:rPr>
        <w:t xml:space="preserve">r., poz. </w:t>
      </w:r>
      <w:r>
        <w:rPr>
          <w:rFonts w:ascii="Arial" w:hAnsi="Arial" w:cs="Arial"/>
          <w:i/>
        </w:rPr>
        <w:t>21</w:t>
      </w:r>
      <w:r w:rsidR="00297B73">
        <w:rPr>
          <w:rFonts w:ascii="Arial" w:hAnsi="Arial" w:cs="Arial"/>
          <w:i/>
        </w:rPr>
        <w:t xml:space="preserve"> </w:t>
      </w:r>
      <w:r w:rsidR="00297B73" w:rsidRPr="00F95C58">
        <w:rPr>
          <w:rFonts w:ascii="Arial" w:hAnsi="Arial" w:cs="Arial"/>
          <w:i/>
        </w:rPr>
        <w:t>ze zm.</w:t>
      </w:r>
      <w:r w:rsidRPr="00F95C58">
        <w:rPr>
          <w:rFonts w:ascii="Arial" w:hAnsi="Arial" w:cs="Arial"/>
          <w:i/>
        </w:rPr>
        <w:t xml:space="preserve">) </w:t>
      </w:r>
      <w:r w:rsidRPr="00F95C58">
        <w:rPr>
          <w:rFonts w:ascii="Arial" w:hAnsi="Arial" w:cs="Arial"/>
        </w:rPr>
        <w:t>przekazać</w:t>
      </w:r>
      <w:r w:rsidRPr="00172056">
        <w:rPr>
          <w:rFonts w:ascii="Arial" w:hAnsi="Arial" w:cs="Arial"/>
        </w:rPr>
        <w:t xml:space="preserve"> do </w:t>
      </w:r>
      <w:r w:rsidRPr="00172056">
        <w:rPr>
          <w:rFonts w:ascii="Arial" w:hAnsi="Arial" w:cs="Arial"/>
        </w:rPr>
        <w:lastRenderedPageBreak/>
        <w:t>utylizacji</w:t>
      </w:r>
      <w:r w:rsidRPr="00172056">
        <w:rPr>
          <w:rFonts w:ascii="Arial" w:hAnsi="Arial" w:cs="Arial"/>
          <w:i/>
        </w:rPr>
        <w:t xml:space="preserve"> </w:t>
      </w:r>
      <w:r w:rsidRPr="00172056">
        <w:rPr>
          <w:rFonts w:ascii="Arial" w:hAnsi="Arial" w:cs="Arial"/>
        </w:rPr>
        <w:t xml:space="preserve">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 Materiały </w:t>
      </w:r>
      <w:r w:rsidRPr="00172056">
        <w:rPr>
          <w:rFonts w:ascii="Arial" w:hAnsi="Arial" w:cs="Arial"/>
        </w:rPr>
        <w:b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Pr="00172056">
        <w:rPr>
          <w:rFonts w:ascii="Arial" w:hAnsi="Arial" w:cs="Arial"/>
        </w:rPr>
        <w:t>MZZDiOŚ</w:t>
      </w:r>
      <w:proofErr w:type="spellEnd"/>
      <w:r w:rsidRPr="00172056">
        <w:rPr>
          <w:rFonts w:ascii="Arial" w:hAnsi="Arial" w:cs="Arial"/>
        </w:rPr>
        <w:t xml:space="preserve"> (</w:t>
      </w:r>
      <w:proofErr w:type="spellStart"/>
      <w:r w:rsidRPr="00172056">
        <w:rPr>
          <w:rFonts w:ascii="Arial" w:hAnsi="Arial" w:cs="Arial"/>
        </w:rPr>
        <w:t>odl</w:t>
      </w:r>
      <w:proofErr w:type="spellEnd"/>
      <w:r w:rsidRPr="00172056">
        <w:rPr>
          <w:rFonts w:ascii="Arial" w:hAnsi="Arial" w:cs="Arial"/>
        </w:rPr>
        <w:t xml:space="preserve">. do </w:t>
      </w:r>
      <w:r w:rsidR="00F95557">
        <w:rPr>
          <w:rFonts w:ascii="Arial" w:hAnsi="Arial" w:cs="Arial"/>
        </w:rPr>
        <w:t>6,5</w:t>
      </w:r>
      <w:r w:rsidRPr="00172056">
        <w:rPr>
          <w:rFonts w:ascii="Arial" w:hAnsi="Arial" w:cs="Arial"/>
        </w:rPr>
        <w:t xml:space="preserve"> km). Decyzje </w:t>
      </w:r>
      <w:r w:rsidRPr="00172056">
        <w:rPr>
          <w:rFonts w:ascii="Arial" w:hAnsi="Arial" w:cs="Arial"/>
        </w:rPr>
        <w:br/>
        <w:t>o przydatności materiałów z rozbiórki podejmuje Inspektor Nadzoru.</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Pr="00172056">
        <w:rPr>
          <w:rFonts w:ascii="Arial" w:hAnsi="Arial" w:cs="Arial"/>
        </w:rPr>
        <w:br/>
        <w:t>i przekazać go Zamawiającemu w dniu odbioru.</w:t>
      </w:r>
    </w:p>
    <w:p w:rsidR="006250BC"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5D2175" w:rsidRPr="004A3F07" w:rsidRDefault="004A3F07" w:rsidP="00F96478">
      <w:pPr>
        <w:pStyle w:val="Akapitzlist"/>
        <w:numPr>
          <w:ilvl w:val="0"/>
          <w:numId w:val="2"/>
        </w:numPr>
        <w:spacing w:before="60" w:after="0"/>
        <w:contextualSpacing w:val="0"/>
        <w:jc w:val="both"/>
        <w:rPr>
          <w:rFonts w:ascii="Arial" w:hAnsi="Arial" w:cs="Arial"/>
          <w:color w:val="000000" w:themeColor="text1"/>
        </w:rPr>
      </w:pPr>
      <w:r w:rsidRPr="004A3F07">
        <w:rPr>
          <w:rFonts w:ascii="Arial" w:hAnsi="Arial" w:cs="Arial"/>
          <w:color w:val="000000" w:themeColor="text1"/>
        </w:rPr>
        <w:t>Dodatkowe uwagi dla Wykonawcy</w:t>
      </w:r>
      <w:r w:rsidR="005D2175" w:rsidRPr="004A3F07">
        <w:rPr>
          <w:rFonts w:ascii="Arial" w:hAnsi="Arial" w:cs="Arial"/>
          <w:color w:val="000000" w:themeColor="text1"/>
        </w:rPr>
        <w:t>:</w:t>
      </w:r>
    </w:p>
    <w:p w:rsidR="005D2175" w:rsidRPr="005E44ED" w:rsidRDefault="004A3F07" w:rsidP="004A3F07">
      <w:pPr>
        <w:pStyle w:val="Akapitzlist"/>
        <w:numPr>
          <w:ilvl w:val="0"/>
          <w:numId w:val="16"/>
        </w:numPr>
        <w:spacing w:before="60" w:after="0"/>
        <w:ind w:left="1134" w:hanging="425"/>
        <w:contextualSpacing w:val="0"/>
        <w:jc w:val="both"/>
        <w:rPr>
          <w:rFonts w:ascii="Arial" w:hAnsi="Arial" w:cs="Arial"/>
          <w:b/>
          <w:color w:val="000000" w:themeColor="text1"/>
        </w:rPr>
      </w:pPr>
      <w:r>
        <w:rPr>
          <w:rFonts w:ascii="Arial" w:hAnsi="Arial" w:cs="Arial"/>
          <w:b/>
          <w:color w:val="000000" w:themeColor="text1"/>
        </w:rPr>
        <w:t>ponieważ Zamawiający dostarczy Wykonawcy kostkę betonową gr. 8 cm należy przewidzieć usunięcie i wywóz istniejącej nawierzchni z kruszyw mineralnych na głębokość 13 cm (pod ciągiem pieszym)</w:t>
      </w:r>
    </w:p>
    <w:p w:rsidR="00327368" w:rsidRPr="005E44ED" w:rsidRDefault="004A3F07" w:rsidP="004A3F07">
      <w:pPr>
        <w:pStyle w:val="Akapitzlist"/>
        <w:numPr>
          <w:ilvl w:val="0"/>
          <w:numId w:val="16"/>
        </w:numPr>
        <w:spacing w:before="60" w:after="0"/>
        <w:ind w:left="1134" w:hanging="425"/>
        <w:contextualSpacing w:val="0"/>
        <w:jc w:val="both"/>
        <w:rPr>
          <w:rFonts w:ascii="Arial" w:hAnsi="Arial" w:cs="Arial"/>
          <w:b/>
          <w:color w:val="000000" w:themeColor="text1"/>
        </w:rPr>
      </w:pPr>
      <w:r>
        <w:rPr>
          <w:rFonts w:ascii="Arial" w:hAnsi="Arial" w:cs="Arial"/>
          <w:b/>
          <w:color w:val="000000" w:themeColor="text1"/>
        </w:rPr>
        <w:t>pod ciągiem rowerowym należy usunąć i wywieźć mieszankę mineralną na gł. 8 cm</w:t>
      </w:r>
      <w:r w:rsidR="00F135D7">
        <w:rPr>
          <w:rFonts w:ascii="Arial" w:hAnsi="Arial" w:cs="Arial"/>
          <w:b/>
          <w:color w:val="000000" w:themeColor="text1"/>
        </w:rPr>
        <w:t>.</w:t>
      </w:r>
      <w:bookmarkStart w:id="0" w:name="_GoBack"/>
      <w:bookmarkEnd w:id="0"/>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Pr="00172056">
        <w:rPr>
          <w:rFonts w:ascii="Arial" w:hAnsi="Arial" w:cs="Arial"/>
        </w:rPr>
        <w:br/>
        <w:t>tj. nie gorszych niż parametry jakimi charakteryzuje się opisany produkt i/lub materiał.</w:t>
      </w:r>
    </w:p>
    <w:p w:rsidR="006250BC" w:rsidRPr="00172056" w:rsidRDefault="006250BC" w:rsidP="00F96478">
      <w:pPr>
        <w:pStyle w:val="Akapitzlist"/>
        <w:numPr>
          <w:ilvl w:val="0"/>
          <w:numId w:val="2"/>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6250BC" w:rsidRPr="00172056" w:rsidRDefault="006250BC" w:rsidP="00F96478">
      <w:pPr>
        <w:pStyle w:val="Akapitzlist"/>
        <w:numPr>
          <w:ilvl w:val="0"/>
          <w:numId w:val="2"/>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Pr="00172056">
        <w:rPr>
          <w:rFonts w:ascii="Arial" w:hAnsi="Arial" w:cs="Arial"/>
        </w:rPr>
        <w:br/>
        <w:t xml:space="preserve">na podstawie umowy o pracę osób wykonujących następujące czynności w zakresie realizacji zamówienia: </w:t>
      </w:r>
    </w:p>
    <w:p w:rsidR="00005E59" w:rsidRDefault="00005E59" w:rsidP="00F96478">
      <w:pPr>
        <w:pStyle w:val="Akapitzlist"/>
        <w:numPr>
          <w:ilvl w:val="0"/>
          <w:numId w:val="3"/>
        </w:numPr>
        <w:spacing w:before="60" w:after="0"/>
        <w:ind w:firstLine="65"/>
        <w:contextualSpacing w:val="0"/>
        <w:jc w:val="both"/>
        <w:rPr>
          <w:rFonts w:ascii="Arial" w:hAnsi="Arial" w:cs="Arial"/>
        </w:rPr>
      </w:pPr>
      <w:r>
        <w:rPr>
          <w:rFonts w:ascii="Arial" w:hAnsi="Arial" w:cs="Arial"/>
        </w:rPr>
        <w:t>budowa nawierzchni asfaltowej</w:t>
      </w:r>
    </w:p>
    <w:p w:rsidR="005E44ED" w:rsidRDefault="005E44ED" w:rsidP="00F96478">
      <w:pPr>
        <w:pStyle w:val="Akapitzlist"/>
        <w:numPr>
          <w:ilvl w:val="0"/>
          <w:numId w:val="3"/>
        </w:numPr>
        <w:spacing w:before="60" w:after="0"/>
        <w:ind w:firstLine="65"/>
        <w:contextualSpacing w:val="0"/>
        <w:jc w:val="both"/>
        <w:rPr>
          <w:rFonts w:ascii="Arial" w:hAnsi="Arial" w:cs="Arial"/>
        </w:rPr>
      </w:pPr>
      <w:r>
        <w:rPr>
          <w:rFonts w:ascii="Arial" w:hAnsi="Arial" w:cs="Arial"/>
        </w:rPr>
        <w:t>budowa nawierzchni z kostki betonowej</w:t>
      </w:r>
    </w:p>
    <w:p w:rsidR="006250BC" w:rsidRPr="003D50E0" w:rsidRDefault="006250BC" w:rsidP="00F96478">
      <w:pPr>
        <w:pStyle w:val="Akapitzlist"/>
        <w:numPr>
          <w:ilvl w:val="0"/>
          <w:numId w:val="4"/>
        </w:numPr>
        <w:spacing w:before="60" w:after="0"/>
        <w:contextualSpacing w:val="0"/>
        <w:jc w:val="both"/>
        <w:rPr>
          <w:rFonts w:ascii="Arial" w:hAnsi="Arial" w:cs="Arial"/>
        </w:rPr>
      </w:pPr>
      <w:r w:rsidRPr="00172056">
        <w:rPr>
          <w:rFonts w:ascii="Arial" w:hAnsi="Arial" w:cs="Arial"/>
        </w:rPr>
        <w:t>z wyłączeniem kadry kierowniczej, inżynierów oraz pracowników administracji.</w:t>
      </w:r>
    </w:p>
    <w:p w:rsidR="00506B03" w:rsidRPr="00506B03" w:rsidRDefault="006250BC" w:rsidP="00506B03">
      <w:pPr>
        <w:pStyle w:val="Akapitzlist"/>
        <w:spacing w:before="60" w:after="0"/>
        <w:ind w:left="644"/>
        <w:contextualSpacing w:val="0"/>
        <w:jc w:val="both"/>
        <w:rPr>
          <w:rFonts w:ascii="Arial" w:hAnsi="Arial" w:cs="Arial"/>
        </w:rPr>
      </w:pPr>
      <w:r w:rsidRPr="00172056">
        <w:rPr>
          <w:rFonts w:ascii="Arial" w:hAnsi="Arial" w:cs="Arial"/>
        </w:rPr>
        <w:t xml:space="preserve">Powyższy warunek zostanie spełniony poprzez zatrudnienie na umowę </w:t>
      </w:r>
      <w:r w:rsidRPr="00172056">
        <w:rPr>
          <w:rFonts w:ascii="Arial" w:hAnsi="Arial" w:cs="Arial"/>
        </w:rPr>
        <w:br/>
        <w:t>o pracę nowych pracowników lub wyznaczenie do realizacji zamówienia zatrudnionych już u Wykonawcy pracowników.</w:t>
      </w:r>
    </w:p>
    <w:p w:rsidR="00506B03" w:rsidRPr="002F1317" w:rsidRDefault="00506B03" w:rsidP="00506B03">
      <w:pPr>
        <w:pStyle w:val="Tekstpodstawowy"/>
        <w:numPr>
          <w:ilvl w:val="0"/>
          <w:numId w:val="2"/>
        </w:numPr>
        <w:spacing w:before="60" w:line="276" w:lineRule="auto"/>
        <w:jc w:val="both"/>
        <w:rPr>
          <w:rFonts w:ascii="Arial" w:hAnsi="Arial" w:cs="Arial"/>
          <w:color w:val="000000" w:themeColor="text1"/>
          <w:sz w:val="22"/>
          <w:szCs w:val="22"/>
          <w:lang w:val="pl-PL"/>
        </w:rPr>
      </w:pPr>
      <w:r w:rsidRPr="001B312F">
        <w:rPr>
          <w:rFonts w:ascii="Arial" w:hAnsi="Arial" w:cs="Arial"/>
          <w:color w:val="auto"/>
          <w:sz w:val="22"/>
          <w:szCs w:val="22"/>
          <w:lang w:val="pl-PL"/>
        </w:rPr>
        <w:t xml:space="preserve">Wykonawca zobowiązany </w:t>
      </w:r>
      <w:r>
        <w:rPr>
          <w:rFonts w:ascii="Arial" w:hAnsi="Arial" w:cs="Arial"/>
          <w:color w:val="auto"/>
          <w:sz w:val="22"/>
          <w:szCs w:val="22"/>
          <w:lang w:val="pl-PL"/>
        </w:rPr>
        <w:t xml:space="preserve">jest </w:t>
      </w:r>
      <w:r w:rsidRPr="001B312F">
        <w:rPr>
          <w:rFonts w:ascii="Arial" w:hAnsi="Arial" w:cs="Arial"/>
          <w:color w:val="auto"/>
          <w:sz w:val="22"/>
          <w:szCs w:val="22"/>
          <w:lang w:val="pl-PL"/>
        </w:rPr>
        <w:t>przedłożyć Zamawiającemu pisemne oświadczenie potwierdzające spełnienie</w:t>
      </w:r>
      <w:r w:rsidR="009A1B3D">
        <w:rPr>
          <w:rFonts w:ascii="Arial" w:hAnsi="Arial" w:cs="Arial"/>
          <w:color w:val="auto"/>
          <w:sz w:val="22"/>
          <w:szCs w:val="22"/>
          <w:lang w:val="pl-PL"/>
        </w:rPr>
        <w:t xml:space="preserve"> wymogów o których mowa w ust. </w:t>
      </w:r>
      <w:r w:rsidR="00D80CB0">
        <w:rPr>
          <w:rFonts w:ascii="Arial" w:hAnsi="Arial" w:cs="Arial"/>
          <w:color w:val="auto"/>
          <w:sz w:val="22"/>
          <w:szCs w:val="22"/>
          <w:lang w:val="pl-PL"/>
        </w:rPr>
        <w:t>10</w:t>
      </w:r>
      <w:r w:rsidR="0002402F">
        <w:rPr>
          <w:rFonts w:ascii="Arial" w:hAnsi="Arial" w:cs="Arial"/>
          <w:color w:val="auto"/>
          <w:sz w:val="22"/>
          <w:szCs w:val="22"/>
          <w:lang w:val="pl-PL"/>
        </w:rPr>
        <w:t xml:space="preserve"> </w:t>
      </w:r>
      <w:r w:rsidRPr="001B312F">
        <w:rPr>
          <w:rFonts w:ascii="Arial" w:hAnsi="Arial" w:cs="Arial"/>
          <w:color w:val="auto"/>
          <w:sz w:val="22"/>
          <w:szCs w:val="22"/>
          <w:lang w:val="pl-PL"/>
        </w:rPr>
        <w:t xml:space="preserve"> </w:t>
      </w:r>
      <w:r w:rsidRPr="002F1317">
        <w:rPr>
          <w:rFonts w:ascii="Arial" w:hAnsi="Arial" w:cs="Arial"/>
          <w:color w:val="000000" w:themeColor="text1"/>
          <w:sz w:val="22"/>
          <w:szCs w:val="22"/>
          <w:lang w:val="pl-PL"/>
        </w:rPr>
        <w:t xml:space="preserve">w </w:t>
      </w:r>
      <w:r w:rsidRPr="002F1317">
        <w:rPr>
          <w:rFonts w:ascii="Arial" w:hAnsi="Arial" w:cs="Arial"/>
          <w:color w:val="000000" w:themeColor="text1"/>
          <w:sz w:val="22"/>
          <w:szCs w:val="22"/>
        </w:rPr>
        <w:t>dniu podpisania umowy</w:t>
      </w:r>
      <w:r w:rsidR="009A1B3D">
        <w:rPr>
          <w:rFonts w:ascii="Arial" w:hAnsi="Arial" w:cs="Arial"/>
          <w:color w:val="000000" w:themeColor="text1"/>
          <w:sz w:val="22"/>
          <w:szCs w:val="22"/>
        </w:rPr>
        <w:t>.</w:t>
      </w:r>
      <w:r w:rsidRPr="002F1317">
        <w:rPr>
          <w:rFonts w:ascii="Arial" w:hAnsi="Arial" w:cs="Arial"/>
          <w:color w:val="000000" w:themeColor="text1"/>
          <w:sz w:val="22"/>
          <w:szCs w:val="22"/>
        </w:rPr>
        <w:t xml:space="preserve"> </w:t>
      </w:r>
    </w:p>
    <w:p w:rsidR="006250BC" w:rsidRPr="004C581D" w:rsidRDefault="006250BC" w:rsidP="00F96478">
      <w:pPr>
        <w:pStyle w:val="Akapitzlist"/>
        <w:numPr>
          <w:ilvl w:val="0"/>
          <w:numId w:val="2"/>
        </w:numPr>
        <w:spacing w:before="60" w:after="0"/>
        <w:ind w:left="714" w:hanging="357"/>
        <w:contextualSpacing w:val="0"/>
        <w:jc w:val="both"/>
        <w:rPr>
          <w:rFonts w:ascii="Arial" w:hAnsi="Arial" w:cs="Arial"/>
          <w:strike/>
          <w:color w:val="FF0000"/>
        </w:rPr>
      </w:pPr>
      <w:r w:rsidRPr="00167637">
        <w:rPr>
          <w:rFonts w:ascii="Arial" w:hAnsi="Arial" w:cs="Arial"/>
        </w:rPr>
        <w:lastRenderedPageBreak/>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004C581D" w:rsidRPr="008A217D">
        <w:rPr>
          <w:rFonts w:ascii="Arial" w:hAnsi="Arial" w:cs="Arial"/>
          <w:color w:val="000000" w:themeColor="text1"/>
        </w:rPr>
        <w:t>RODO.</w:t>
      </w:r>
    </w:p>
    <w:p w:rsidR="00777D1E" w:rsidRPr="004C581D" w:rsidRDefault="00777D1E" w:rsidP="00FF3014">
      <w:pPr>
        <w:pStyle w:val="Tekstpodstawowy"/>
        <w:spacing w:line="276" w:lineRule="auto"/>
        <w:ind w:left="360"/>
        <w:jc w:val="both"/>
        <w:rPr>
          <w:rFonts w:ascii="Arial" w:hAnsi="Arial" w:cs="Arial"/>
          <w:strike/>
          <w:color w:val="FF0000"/>
          <w:sz w:val="22"/>
          <w:szCs w:val="22"/>
          <w:lang w:val="pl-PL"/>
        </w:rPr>
      </w:pPr>
    </w:p>
    <w:p w:rsidR="008D70FB" w:rsidRPr="00CC1A3B" w:rsidRDefault="008D70FB" w:rsidP="00FE251A">
      <w:pPr>
        <w:pStyle w:val="Akapitzlist"/>
        <w:numPr>
          <w:ilvl w:val="0"/>
          <w:numId w:val="9"/>
        </w:numPr>
        <w:spacing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rsidR="0049122F" w:rsidRDefault="008D70FB" w:rsidP="001979CC">
      <w:pPr>
        <w:spacing w:before="240" w:after="0"/>
        <w:ind w:left="142" w:firstLine="992"/>
        <w:jc w:val="both"/>
        <w:rPr>
          <w:rFonts w:ascii="Arial" w:hAnsi="Arial" w:cs="Arial"/>
        </w:rPr>
      </w:pPr>
      <w:r w:rsidRPr="00172056">
        <w:rPr>
          <w:rFonts w:ascii="Arial" w:hAnsi="Arial" w:cs="Arial"/>
        </w:rPr>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p w:rsidR="006118D0" w:rsidRDefault="006118D0" w:rsidP="00853D63">
      <w:pPr>
        <w:rPr>
          <w:rFonts w:ascii="Arial" w:hAnsi="Arial" w:cs="Arial"/>
        </w:rPr>
      </w:pPr>
    </w:p>
    <w:sectPr w:rsidR="006118D0" w:rsidSect="009F40FF">
      <w:footerReference w:type="default" r:id="rId9"/>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98" w:rsidRDefault="00D77298" w:rsidP="00FD0A56">
      <w:pPr>
        <w:spacing w:after="0" w:line="240" w:lineRule="auto"/>
      </w:pPr>
      <w:r>
        <w:separator/>
      </w:r>
    </w:p>
  </w:endnote>
  <w:endnote w:type="continuationSeparator" w:id="0">
    <w:p w:rsidR="00D77298" w:rsidRDefault="00D77298"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853D63" w:rsidRPr="00AF67D4">
      <w:rPr>
        <w:rFonts w:ascii="Arial" w:hAnsi="Arial" w:cs="Arial"/>
        <w:b/>
        <w:sz w:val="18"/>
        <w:szCs w:val="18"/>
      </w:rPr>
      <w:t>„</w:t>
    </w:r>
    <w:r w:rsidR="00F95557" w:rsidRPr="000A40A7">
      <w:rPr>
        <w:rFonts w:ascii="Arial" w:hAnsi="Arial" w:cs="Arial"/>
        <w:sz w:val="18"/>
        <w:szCs w:val="18"/>
      </w:rPr>
      <w:t>Przebudowa ścieżki rowerowej na przedłużeniu ul. Arciszewskiego</w:t>
    </w:r>
    <w:r w:rsidR="00203F50">
      <w:rPr>
        <w:rFonts w:ascii="Arial" w:hAnsi="Arial" w:cs="Arial"/>
        <w:sz w:val="18"/>
        <w:szCs w:val="18"/>
      </w:rPr>
      <w:t xml:space="preserve"> w Kołobrzegu</w:t>
    </w:r>
    <w:r w:rsidR="00853D63">
      <w:rPr>
        <w:rFonts w:ascii="Arial"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F135D7" w:rsidRPr="00F135D7">
      <w:rPr>
        <w:rFonts w:ascii="Arial" w:eastAsiaTheme="majorEastAsia" w:hAnsi="Arial" w:cs="Arial"/>
        <w:b/>
        <w:noProof/>
        <w:sz w:val="18"/>
        <w:szCs w:val="18"/>
      </w:rPr>
      <w:t>2</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853D63">
      <w:rPr>
        <w:rFonts w:ascii="Arial" w:eastAsiaTheme="majorEastAsia" w:hAnsi="Arial" w:cs="Arial"/>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98" w:rsidRDefault="00D77298" w:rsidP="00FD0A56">
      <w:pPr>
        <w:spacing w:after="0" w:line="240" w:lineRule="auto"/>
      </w:pPr>
      <w:r>
        <w:separator/>
      </w:r>
    </w:p>
  </w:footnote>
  <w:footnote w:type="continuationSeparator" w:id="0">
    <w:p w:rsidR="00D77298" w:rsidRDefault="00D77298" w:rsidP="00FD0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B2BB3"/>
    <w:multiLevelType w:val="hybridMultilevel"/>
    <w:tmpl w:val="3C3AF7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021C66"/>
    <w:multiLevelType w:val="hybridMultilevel"/>
    <w:tmpl w:val="F9EA3AE8"/>
    <w:lvl w:ilvl="0" w:tplc="5CD81F30">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C40298"/>
    <w:multiLevelType w:val="hybridMultilevel"/>
    <w:tmpl w:val="49628734"/>
    <w:lvl w:ilvl="0" w:tplc="5B28A5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DA3BA0"/>
    <w:multiLevelType w:val="hybridMultilevel"/>
    <w:tmpl w:val="44B2E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59318B"/>
    <w:multiLevelType w:val="hybridMultilevel"/>
    <w:tmpl w:val="857C56BE"/>
    <w:lvl w:ilvl="0" w:tplc="3FC48E78">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14"/>
  </w:num>
  <w:num w:numId="5">
    <w:abstractNumId w:val="11"/>
  </w:num>
  <w:num w:numId="6">
    <w:abstractNumId w:val="12"/>
  </w:num>
  <w:num w:numId="7">
    <w:abstractNumId w:val="13"/>
  </w:num>
  <w:num w:numId="8">
    <w:abstractNumId w:val="1"/>
  </w:num>
  <w:num w:numId="9">
    <w:abstractNumId w:val="15"/>
  </w:num>
  <w:num w:numId="10">
    <w:abstractNumId w:val="0"/>
    <w:lvlOverride w:ilvl="0">
      <w:startOverride w:val="1"/>
    </w:lvlOverride>
  </w:num>
  <w:num w:numId="11">
    <w:abstractNumId w:val="4"/>
  </w:num>
  <w:num w:numId="12">
    <w:abstractNumId w:val="10"/>
  </w:num>
  <w:num w:numId="13">
    <w:abstractNumId w:val="5"/>
  </w:num>
  <w:num w:numId="14">
    <w:abstractNumId w:val="8"/>
  </w:num>
  <w:num w:numId="15">
    <w:abstractNumId w:val="9"/>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05E59"/>
    <w:rsid w:val="0002402F"/>
    <w:rsid w:val="00024920"/>
    <w:rsid w:val="000255CE"/>
    <w:rsid w:val="000400AE"/>
    <w:rsid w:val="000637B2"/>
    <w:rsid w:val="0006527C"/>
    <w:rsid w:val="00066E7B"/>
    <w:rsid w:val="00072D73"/>
    <w:rsid w:val="000813E2"/>
    <w:rsid w:val="0008254D"/>
    <w:rsid w:val="000856CA"/>
    <w:rsid w:val="00086EFD"/>
    <w:rsid w:val="000A2485"/>
    <w:rsid w:val="000A6E87"/>
    <w:rsid w:val="000B0F7F"/>
    <w:rsid w:val="000B3218"/>
    <w:rsid w:val="000B3668"/>
    <w:rsid w:val="000D5397"/>
    <w:rsid w:val="000F5AD2"/>
    <w:rsid w:val="00116CAE"/>
    <w:rsid w:val="00131CF8"/>
    <w:rsid w:val="0015730F"/>
    <w:rsid w:val="00172056"/>
    <w:rsid w:val="00172D0A"/>
    <w:rsid w:val="001830C4"/>
    <w:rsid w:val="001842B9"/>
    <w:rsid w:val="001979CC"/>
    <w:rsid w:val="00197F9B"/>
    <w:rsid w:val="001B2B6E"/>
    <w:rsid w:val="001B404A"/>
    <w:rsid w:val="001E62D1"/>
    <w:rsid w:val="001F0D13"/>
    <w:rsid w:val="001F2FFA"/>
    <w:rsid w:val="001F7FC2"/>
    <w:rsid w:val="00203F50"/>
    <w:rsid w:val="0020541A"/>
    <w:rsid w:val="00222354"/>
    <w:rsid w:val="0023065F"/>
    <w:rsid w:val="002621AF"/>
    <w:rsid w:val="00275EE2"/>
    <w:rsid w:val="002861E9"/>
    <w:rsid w:val="002925A6"/>
    <w:rsid w:val="00297B73"/>
    <w:rsid w:val="00297FDC"/>
    <w:rsid w:val="002C0CBE"/>
    <w:rsid w:val="002C2F23"/>
    <w:rsid w:val="002E1919"/>
    <w:rsid w:val="002F1317"/>
    <w:rsid w:val="00307242"/>
    <w:rsid w:val="0032083D"/>
    <w:rsid w:val="00323DE6"/>
    <w:rsid w:val="00327368"/>
    <w:rsid w:val="00341F29"/>
    <w:rsid w:val="00345484"/>
    <w:rsid w:val="0035094F"/>
    <w:rsid w:val="003549F9"/>
    <w:rsid w:val="0036094B"/>
    <w:rsid w:val="00367079"/>
    <w:rsid w:val="00371AD3"/>
    <w:rsid w:val="00380999"/>
    <w:rsid w:val="00382A11"/>
    <w:rsid w:val="00383A30"/>
    <w:rsid w:val="00386C12"/>
    <w:rsid w:val="0039019C"/>
    <w:rsid w:val="003A7CAF"/>
    <w:rsid w:val="003C419A"/>
    <w:rsid w:val="003D4CD2"/>
    <w:rsid w:val="003D50E0"/>
    <w:rsid w:val="003F2401"/>
    <w:rsid w:val="004000BF"/>
    <w:rsid w:val="00406B89"/>
    <w:rsid w:val="004222FF"/>
    <w:rsid w:val="0045177B"/>
    <w:rsid w:val="00451D94"/>
    <w:rsid w:val="00482AB2"/>
    <w:rsid w:val="0049122F"/>
    <w:rsid w:val="00494FEA"/>
    <w:rsid w:val="004A0079"/>
    <w:rsid w:val="004A3F07"/>
    <w:rsid w:val="004A732A"/>
    <w:rsid w:val="004C05C3"/>
    <w:rsid w:val="004C5726"/>
    <w:rsid w:val="004C581D"/>
    <w:rsid w:val="004C73B3"/>
    <w:rsid w:val="004D0486"/>
    <w:rsid w:val="004D6E67"/>
    <w:rsid w:val="004E1B5D"/>
    <w:rsid w:val="004E2CFB"/>
    <w:rsid w:val="004E3075"/>
    <w:rsid w:val="004E4600"/>
    <w:rsid w:val="004E478C"/>
    <w:rsid w:val="004F12C0"/>
    <w:rsid w:val="004F3A1E"/>
    <w:rsid w:val="00504700"/>
    <w:rsid w:val="00506B03"/>
    <w:rsid w:val="00507BE4"/>
    <w:rsid w:val="0051148F"/>
    <w:rsid w:val="00523628"/>
    <w:rsid w:val="005329C1"/>
    <w:rsid w:val="005330B3"/>
    <w:rsid w:val="00540980"/>
    <w:rsid w:val="00544F26"/>
    <w:rsid w:val="00555CA9"/>
    <w:rsid w:val="005669FC"/>
    <w:rsid w:val="0057441F"/>
    <w:rsid w:val="00581C55"/>
    <w:rsid w:val="0059305A"/>
    <w:rsid w:val="005B084E"/>
    <w:rsid w:val="005C04CE"/>
    <w:rsid w:val="005C7303"/>
    <w:rsid w:val="005D2175"/>
    <w:rsid w:val="005E01AD"/>
    <w:rsid w:val="005E44ED"/>
    <w:rsid w:val="005F2481"/>
    <w:rsid w:val="00600771"/>
    <w:rsid w:val="006118D0"/>
    <w:rsid w:val="006149EA"/>
    <w:rsid w:val="00622A06"/>
    <w:rsid w:val="006250BC"/>
    <w:rsid w:val="00640B70"/>
    <w:rsid w:val="006445EB"/>
    <w:rsid w:val="00646992"/>
    <w:rsid w:val="00646A03"/>
    <w:rsid w:val="00646A69"/>
    <w:rsid w:val="00676268"/>
    <w:rsid w:val="006869F7"/>
    <w:rsid w:val="007114B8"/>
    <w:rsid w:val="00726CC4"/>
    <w:rsid w:val="00730E35"/>
    <w:rsid w:val="007317F8"/>
    <w:rsid w:val="0073776C"/>
    <w:rsid w:val="00743357"/>
    <w:rsid w:val="00747E78"/>
    <w:rsid w:val="0075493D"/>
    <w:rsid w:val="00756FA8"/>
    <w:rsid w:val="007661DC"/>
    <w:rsid w:val="00766E2C"/>
    <w:rsid w:val="0077382D"/>
    <w:rsid w:val="00777D1E"/>
    <w:rsid w:val="007B383C"/>
    <w:rsid w:val="007C3849"/>
    <w:rsid w:val="007E0E2D"/>
    <w:rsid w:val="0080718E"/>
    <w:rsid w:val="00811185"/>
    <w:rsid w:val="00815E75"/>
    <w:rsid w:val="00833FE8"/>
    <w:rsid w:val="008472A6"/>
    <w:rsid w:val="00853D63"/>
    <w:rsid w:val="008548B3"/>
    <w:rsid w:val="00857E62"/>
    <w:rsid w:val="00861CEE"/>
    <w:rsid w:val="00861E67"/>
    <w:rsid w:val="00874F6D"/>
    <w:rsid w:val="0087627C"/>
    <w:rsid w:val="00880C06"/>
    <w:rsid w:val="00892246"/>
    <w:rsid w:val="00893660"/>
    <w:rsid w:val="0089408B"/>
    <w:rsid w:val="008A217D"/>
    <w:rsid w:val="008A5CEC"/>
    <w:rsid w:val="008D70FB"/>
    <w:rsid w:val="008E3BF0"/>
    <w:rsid w:val="008F09A1"/>
    <w:rsid w:val="008F62FC"/>
    <w:rsid w:val="008F7048"/>
    <w:rsid w:val="0090103F"/>
    <w:rsid w:val="009053A1"/>
    <w:rsid w:val="00913C98"/>
    <w:rsid w:val="00921A15"/>
    <w:rsid w:val="00940928"/>
    <w:rsid w:val="00960770"/>
    <w:rsid w:val="00972F4B"/>
    <w:rsid w:val="00987A5D"/>
    <w:rsid w:val="009914FA"/>
    <w:rsid w:val="00992DAE"/>
    <w:rsid w:val="009955CA"/>
    <w:rsid w:val="009A1B3D"/>
    <w:rsid w:val="009A61CD"/>
    <w:rsid w:val="009B233F"/>
    <w:rsid w:val="009D6CF1"/>
    <w:rsid w:val="009F40FF"/>
    <w:rsid w:val="00A00466"/>
    <w:rsid w:val="00A17274"/>
    <w:rsid w:val="00A17B4F"/>
    <w:rsid w:val="00A31F1F"/>
    <w:rsid w:val="00A41FD2"/>
    <w:rsid w:val="00A544BB"/>
    <w:rsid w:val="00A55F05"/>
    <w:rsid w:val="00A736EB"/>
    <w:rsid w:val="00A741D0"/>
    <w:rsid w:val="00A84F9C"/>
    <w:rsid w:val="00AA019C"/>
    <w:rsid w:val="00AB4A8C"/>
    <w:rsid w:val="00AC2B2E"/>
    <w:rsid w:val="00AC4661"/>
    <w:rsid w:val="00AD0870"/>
    <w:rsid w:val="00AF1654"/>
    <w:rsid w:val="00AF67D4"/>
    <w:rsid w:val="00B002D3"/>
    <w:rsid w:val="00B0685E"/>
    <w:rsid w:val="00B100D9"/>
    <w:rsid w:val="00B21A55"/>
    <w:rsid w:val="00B22046"/>
    <w:rsid w:val="00B23579"/>
    <w:rsid w:val="00B27D7D"/>
    <w:rsid w:val="00B3323E"/>
    <w:rsid w:val="00B36B2A"/>
    <w:rsid w:val="00B37E04"/>
    <w:rsid w:val="00B40658"/>
    <w:rsid w:val="00B40AC7"/>
    <w:rsid w:val="00B40CA9"/>
    <w:rsid w:val="00B42BF3"/>
    <w:rsid w:val="00B51DD2"/>
    <w:rsid w:val="00B7512D"/>
    <w:rsid w:val="00B83CFB"/>
    <w:rsid w:val="00B84F59"/>
    <w:rsid w:val="00B97A82"/>
    <w:rsid w:val="00BA7343"/>
    <w:rsid w:val="00BE3840"/>
    <w:rsid w:val="00BE667B"/>
    <w:rsid w:val="00C019BD"/>
    <w:rsid w:val="00C02182"/>
    <w:rsid w:val="00C04095"/>
    <w:rsid w:val="00C07E42"/>
    <w:rsid w:val="00C358CF"/>
    <w:rsid w:val="00C359D2"/>
    <w:rsid w:val="00C6653E"/>
    <w:rsid w:val="00C76912"/>
    <w:rsid w:val="00C77B51"/>
    <w:rsid w:val="00C91B52"/>
    <w:rsid w:val="00CA4110"/>
    <w:rsid w:val="00CB6822"/>
    <w:rsid w:val="00CC10B5"/>
    <w:rsid w:val="00CC1A3B"/>
    <w:rsid w:val="00CC78CE"/>
    <w:rsid w:val="00CD3394"/>
    <w:rsid w:val="00CE0CA6"/>
    <w:rsid w:val="00CE2237"/>
    <w:rsid w:val="00CE7B40"/>
    <w:rsid w:val="00D0130E"/>
    <w:rsid w:val="00D01784"/>
    <w:rsid w:val="00D17ABD"/>
    <w:rsid w:val="00D250DA"/>
    <w:rsid w:val="00D26160"/>
    <w:rsid w:val="00D31C35"/>
    <w:rsid w:val="00D44FEF"/>
    <w:rsid w:val="00D75AC8"/>
    <w:rsid w:val="00D77298"/>
    <w:rsid w:val="00D80CB0"/>
    <w:rsid w:val="00D85208"/>
    <w:rsid w:val="00D90BAD"/>
    <w:rsid w:val="00D94745"/>
    <w:rsid w:val="00DA27D4"/>
    <w:rsid w:val="00DA469C"/>
    <w:rsid w:val="00DA62E2"/>
    <w:rsid w:val="00DB3C8C"/>
    <w:rsid w:val="00DB5E54"/>
    <w:rsid w:val="00DC4CA6"/>
    <w:rsid w:val="00DC53C9"/>
    <w:rsid w:val="00DD4B8B"/>
    <w:rsid w:val="00DE7C86"/>
    <w:rsid w:val="00DF7730"/>
    <w:rsid w:val="00E0189F"/>
    <w:rsid w:val="00E12D9C"/>
    <w:rsid w:val="00E1325D"/>
    <w:rsid w:val="00E35442"/>
    <w:rsid w:val="00E4416B"/>
    <w:rsid w:val="00E47592"/>
    <w:rsid w:val="00E5639D"/>
    <w:rsid w:val="00E57B91"/>
    <w:rsid w:val="00E644AB"/>
    <w:rsid w:val="00E67DAB"/>
    <w:rsid w:val="00E765CD"/>
    <w:rsid w:val="00E9223F"/>
    <w:rsid w:val="00EA03F7"/>
    <w:rsid w:val="00EA7D7F"/>
    <w:rsid w:val="00EC106A"/>
    <w:rsid w:val="00EC1AA9"/>
    <w:rsid w:val="00EE313F"/>
    <w:rsid w:val="00F01903"/>
    <w:rsid w:val="00F043EF"/>
    <w:rsid w:val="00F10ACF"/>
    <w:rsid w:val="00F135D7"/>
    <w:rsid w:val="00F23825"/>
    <w:rsid w:val="00F23B28"/>
    <w:rsid w:val="00F25780"/>
    <w:rsid w:val="00F36F46"/>
    <w:rsid w:val="00F40D63"/>
    <w:rsid w:val="00F4411A"/>
    <w:rsid w:val="00F757BF"/>
    <w:rsid w:val="00F75D5B"/>
    <w:rsid w:val="00F912CC"/>
    <w:rsid w:val="00F95557"/>
    <w:rsid w:val="00F95C58"/>
    <w:rsid w:val="00F96478"/>
    <w:rsid w:val="00FB2ACF"/>
    <w:rsid w:val="00FC1FFE"/>
    <w:rsid w:val="00FC32FC"/>
    <w:rsid w:val="00FC3F75"/>
    <w:rsid w:val="00FD0A56"/>
    <w:rsid w:val="00FD7AC9"/>
    <w:rsid w:val="00FE251A"/>
    <w:rsid w:val="00FE5B09"/>
    <w:rsid w:val="00FF13F4"/>
    <w:rsid w:val="00FF3014"/>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EFDB-5810-43B6-B2B8-553EF2C0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5031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Użytkownik systemu Windows</cp:lastModifiedBy>
  <cp:revision>4</cp:revision>
  <cp:lastPrinted>2018-04-26T12:56:00Z</cp:lastPrinted>
  <dcterms:created xsi:type="dcterms:W3CDTF">2018-09-14T06:34:00Z</dcterms:created>
  <dcterms:modified xsi:type="dcterms:W3CDTF">2018-10-23T07:14:00Z</dcterms:modified>
</cp:coreProperties>
</file>