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242" w:rsidRPr="009072B3" w:rsidRDefault="00B53242" w:rsidP="00B53242">
      <w:pPr>
        <w:ind w:right="-108"/>
        <w:rPr>
          <w:rFonts w:ascii="Arial" w:hAnsi="Arial" w:cs="Arial"/>
          <w:bCs/>
          <w:sz w:val="22"/>
          <w:szCs w:val="22"/>
        </w:rPr>
      </w:pPr>
      <w:r w:rsidRPr="009072B3">
        <w:rPr>
          <w:rFonts w:ascii="Arial" w:hAnsi="Arial" w:cs="Arial"/>
          <w:bCs/>
          <w:sz w:val="22"/>
          <w:szCs w:val="22"/>
        </w:rPr>
        <w:t>I.7013.</w:t>
      </w:r>
      <w:r w:rsidR="0039027A">
        <w:rPr>
          <w:rFonts w:ascii="Arial" w:hAnsi="Arial" w:cs="Arial"/>
          <w:bCs/>
          <w:sz w:val="22"/>
          <w:szCs w:val="22"/>
        </w:rPr>
        <w:t>5</w:t>
      </w:r>
      <w:r w:rsidRPr="009072B3">
        <w:rPr>
          <w:rFonts w:ascii="Arial" w:hAnsi="Arial" w:cs="Arial"/>
          <w:bCs/>
          <w:sz w:val="22"/>
          <w:szCs w:val="22"/>
        </w:rPr>
        <w:t>.2018.</w:t>
      </w:r>
      <w:r w:rsidR="0039027A">
        <w:rPr>
          <w:rFonts w:ascii="Arial" w:hAnsi="Arial" w:cs="Arial"/>
          <w:bCs/>
          <w:sz w:val="22"/>
          <w:szCs w:val="22"/>
        </w:rPr>
        <w:t>IV</w:t>
      </w:r>
    </w:p>
    <w:p w:rsidR="00CB129D" w:rsidRPr="009072B3" w:rsidRDefault="00CB129D">
      <w:pPr>
        <w:rPr>
          <w:rFonts w:ascii="Arial" w:hAnsi="Arial" w:cs="Arial"/>
          <w:b/>
          <w:bCs/>
          <w:sz w:val="22"/>
          <w:szCs w:val="22"/>
        </w:rPr>
      </w:pPr>
    </w:p>
    <w:p w:rsidR="00CB129D" w:rsidRPr="009C6EE5" w:rsidRDefault="00CB129D" w:rsidP="000E3F74">
      <w:pPr>
        <w:jc w:val="center"/>
        <w:rPr>
          <w:rFonts w:ascii="Arial" w:hAnsi="Arial" w:cs="Arial"/>
          <w:b/>
          <w:bCs/>
          <w:u w:val="single"/>
        </w:rPr>
      </w:pPr>
      <w:r w:rsidRPr="009C6EE5">
        <w:rPr>
          <w:rFonts w:ascii="Arial" w:hAnsi="Arial" w:cs="Arial"/>
          <w:b/>
          <w:bCs/>
          <w:u w:val="single"/>
        </w:rPr>
        <w:t>OPIS  PRZEDMIOTU ZAMÓWIENIA</w:t>
      </w:r>
    </w:p>
    <w:p w:rsidR="00CB129D" w:rsidRPr="009072B3" w:rsidRDefault="00CB129D">
      <w:pPr>
        <w:rPr>
          <w:rFonts w:ascii="Arial" w:hAnsi="Arial" w:cs="Arial"/>
          <w:b/>
          <w:bCs/>
          <w:sz w:val="22"/>
          <w:szCs w:val="22"/>
          <w:u w:val="single"/>
        </w:rPr>
      </w:pPr>
    </w:p>
    <w:p w:rsidR="00CB129D" w:rsidRPr="009072B3" w:rsidRDefault="00CB129D">
      <w:pPr>
        <w:rPr>
          <w:rFonts w:ascii="Arial" w:hAnsi="Arial" w:cs="Arial"/>
          <w:b/>
          <w:bCs/>
          <w:sz w:val="22"/>
          <w:szCs w:val="22"/>
          <w:u w:val="single"/>
        </w:rPr>
      </w:pPr>
    </w:p>
    <w:p w:rsidR="00CB129D" w:rsidRPr="009072B3" w:rsidRDefault="00CB129D" w:rsidP="009C6EE5">
      <w:pPr>
        <w:pStyle w:val="Zawartoramki"/>
        <w:numPr>
          <w:ilvl w:val="1"/>
          <w:numId w:val="10"/>
        </w:numPr>
        <w:spacing w:line="57" w:lineRule="atLeast"/>
        <w:ind w:left="567" w:hanging="567"/>
        <w:jc w:val="both"/>
        <w:rPr>
          <w:rFonts w:ascii="Arial" w:hAnsi="Arial" w:cs="Arial"/>
          <w:sz w:val="22"/>
          <w:szCs w:val="22"/>
        </w:rPr>
      </w:pPr>
      <w:r w:rsidRPr="009072B3">
        <w:rPr>
          <w:rFonts w:ascii="Arial" w:hAnsi="Arial" w:cs="Arial"/>
          <w:sz w:val="22"/>
          <w:szCs w:val="22"/>
        </w:rPr>
        <w:t xml:space="preserve">Przedmiot </w:t>
      </w:r>
      <w:r w:rsidR="004D4F89" w:rsidRPr="009072B3">
        <w:rPr>
          <w:rFonts w:ascii="Arial" w:hAnsi="Arial" w:cs="Arial"/>
          <w:sz w:val="22"/>
          <w:szCs w:val="22"/>
        </w:rPr>
        <w:t xml:space="preserve">zamówienia </w:t>
      </w:r>
      <w:r w:rsidR="00997CBB" w:rsidRPr="009072B3">
        <w:rPr>
          <w:rFonts w:ascii="Arial" w:hAnsi="Arial" w:cs="Arial"/>
          <w:sz w:val="22"/>
          <w:szCs w:val="22"/>
        </w:rPr>
        <w:t>na wykonanie dokumentacji projektowej na przebudowę</w:t>
      </w:r>
      <w:r w:rsidR="009C6EE5">
        <w:rPr>
          <w:rFonts w:ascii="Arial" w:hAnsi="Arial" w:cs="Arial"/>
          <w:sz w:val="22"/>
          <w:szCs w:val="22"/>
        </w:rPr>
        <w:t xml:space="preserve">          </w:t>
      </w:r>
      <w:r w:rsidR="00B53242" w:rsidRPr="009072B3">
        <w:rPr>
          <w:rFonts w:ascii="Arial" w:hAnsi="Arial" w:cs="Arial"/>
          <w:sz w:val="22"/>
          <w:szCs w:val="22"/>
        </w:rPr>
        <w:t xml:space="preserve">ul. </w:t>
      </w:r>
      <w:r w:rsidR="00DD39D5">
        <w:rPr>
          <w:rFonts w:ascii="Arial" w:hAnsi="Arial" w:cs="Arial"/>
          <w:sz w:val="22"/>
          <w:szCs w:val="22"/>
        </w:rPr>
        <w:t>Orłowskiego</w:t>
      </w:r>
      <w:r w:rsidR="00B53242" w:rsidRPr="009072B3">
        <w:rPr>
          <w:rFonts w:ascii="Arial" w:hAnsi="Arial" w:cs="Arial"/>
          <w:sz w:val="22"/>
          <w:szCs w:val="22"/>
        </w:rPr>
        <w:t xml:space="preserve"> w Kołobrzegu</w:t>
      </w:r>
      <w:r w:rsidR="00823FBB">
        <w:rPr>
          <w:rFonts w:ascii="Arial" w:hAnsi="Arial" w:cs="Arial"/>
          <w:sz w:val="22"/>
          <w:szCs w:val="22"/>
        </w:rPr>
        <w:t xml:space="preserve"> (na odcinku od ul. Chełmońskiego do ul. Kossaka)</w:t>
      </w:r>
      <w:r w:rsidR="00997CBB" w:rsidRPr="009072B3">
        <w:rPr>
          <w:rFonts w:ascii="Arial" w:hAnsi="Arial" w:cs="Arial"/>
          <w:sz w:val="22"/>
          <w:szCs w:val="22"/>
        </w:rPr>
        <w:t xml:space="preserve"> </w:t>
      </w:r>
      <w:r w:rsidR="007E7E9C" w:rsidRPr="00823FBB">
        <w:rPr>
          <w:rFonts w:ascii="Arial" w:hAnsi="Arial" w:cs="Arial"/>
          <w:sz w:val="22"/>
          <w:szCs w:val="22"/>
        </w:rPr>
        <w:t>(</w:t>
      </w:r>
      <w:r w:rsidR="00823FBB" w:rsidRPr="00823FBB">
        <w:rPr>
          <w:rFonts w:ascii="Arial" w:hAnsi="Arial" w:cs="Arial"/>
          <w:sz w:val="22"/>
          <w:szCs w:val="22"/>
        </w:rPr>
        <w:t>część dz. 173</w:t>
      </w:r>
      <w:r w:rsidR="007E7E9C" w:rsidRPr="00823FBB">
        <w:rPr>
          <w:rFonts w:ascii="Arial" w:hAnsi="Arial" w:cs="Arial"/>
          <w:sz w:val="22"/>
          <w:szCs w:val="22"/>
        </w:rPr>
        <w:t xml:space="preserve"> obr. 1</w:t>
      </w:r>
      <w:r w:rsidR="00823FBB" w:rsidRPr="00823FBB">
        <w:rPr>
          <w:rFonts w:ascii="Arial" w:hAnsi="Arial" w:cs="Arial"/>
          <w:sz w:val="22"/>
          <w:szCs w:val="22"/>
        </w:rPr>
        <w:t>7</w:t>
      </w:r>
      <w:r w:rsidR="007E7E9C" w:rsidRPr="00823FBB">
        <w:rPr>
          <w:rFonts w:ascii="Arial" w:hAnsi="Arial" w:cs="Arial"/>
          <w:sz w:val="22"/>
          <w:szCs w:val="22"/>
        </w:rPr>
        <w:t>)</w:t>
      </w:r>
      <w:r w:rsidR="007E7E9C" w:rsidRPr="009072B3">
        <w:rPr>
          <w:rFonts w:ascii="Arial" w:hAnsi="Arial" w:cs="Arial"/>
          <w:b/>
          <w:sz w:val="22"/>
          <w:szCs w:val="22"/>
        </w:rPr>
        <w:t xml:space="preserve"> </w:t>
      </w:r>
      <w:r w:rsidR="00997CBB" w:rsidRPr="009072B3">
        <w:rPr>
          <w:rFonts w:ascii="Arial" w:hAnsi="Arial" w:cs="Arial"/>
          <w:sz w:val="22"/>
          <w:szCs w:val="22"/>
        </w:rPr>
        <w:t xml:space="preserve">wraz z prowadzeniem nadzoru autorskiego </w:t>
      </w:r>
      <w:r w:rsidRPr="009072B3">
        <w:rPr>
          <w:rFonts w:ascii="Arial" w:hAnsi="Arial" w:cs="Arial"/>
          <w:sz w:val="22"/>
          <w:szCs w:val="22"/>
        </w:rPr>
        <w:t>obejmuje:</w:t>
      </w:r>
    </w:p>
    <w:p w:rsidR="00CB129D" w:rsidRPr="009072B3" w:rsidRDefault="00CB129D">
      <w:pPr>
        <w:rPr>
          <w:rFonts w:ascii="Arial" w:hAnsi="Arial" w:cs="Arial"/>
          <w:sz w:val="22"/>
          <w:szCs w:val="22"/>
        </w:rPr>
      </w:pPr>
    </w:p>
    <w:p w:rsidR="00DD39D5" w:rsidRDefault="00DD39D5" w:rsidP="0033598F">
      <w:pPr>
        <w:numPr>
          <w:ilvl w:val="0"/>
          <w:numId w:val="1"/>
        </w:numPr>
        <w:spacing w:before="60" w:line="276" w:lineRule="auto"/>
        <w:ind w:left="993" w:hanging="426"/>
        <w:jc w:val="both"/>
        <w:rPr>
          <w:rFonts w:ascii="Arial" w:hAnsi="Arial" w:cs="Arial"/>
          <w:sz w:val="22"/>
          <w:szCs w:val="22"/>
        </w:rPr>
      </w:pPr>
      <w:r>
        <w:rPr>
          <w:rFonts w:ascii="Arial" w:hAnsi="Arial" w:cs="Arial"/>
          <w:sz w:val="22"/>
          <w:szCs w:val="22"/>
        </w:rPr>
        <w:t>zapewnienie mapy do celów projektowych</w:t>
      </w:r>
      <w:r w:rsidR="006E01CC">
        <w:rPr>
          <w:rFonts w:ascii="Arial" w:hAnsi="Arial" w:cs="Arial"/>
          <w:sz w:val="22"/>
          <w:szCs w:val="22"/>
        </w:rPr>
        <w:t xml:space="preserve"> oraz badań podłoża gruntowego wraz z opinią geotechniczną (min. ilość otworów badawczych o głębokości ≥5,0m - 3 szt.)</w:t>
      </w:r>
      <w:bookmarkStart w:id="0" w:name="_GoBack"/>
      <w:bookmarkEnd w:id="0"/>
    </w:p>
    <w:p w:rsidR="000E3F74" w:rsidRPr="009072B3" w:rsidRDefault="00CB129D" w:rsidP="0033598F">
      <w:pPr>
        <w:numPr>
          <w:ilvl w:val="0"/>
          <w:numId w:val="1"/>
        </w:numPr>
        <w:spacing w:before="60" w:line="276" w:lineRule="auto"/>
        <w:ind w:left="993" w:hanging="426"/>
        <w:jc w:val="both"/>
        <w:rPr>
          <w:rFonts w:ascii="Arial" w:hAnsi="Arial" w:cs="Arial"/>
          <w:sz w:val="22"/>
          <w:szCs w:val="22"/>
        </w:rPr>
      </w:pPr>
      <w:r w:rsidRPr="009072B3">
        <w:rPr>
          <w:rFonts w:ascii="Arial" w:hAnsi="Arial" w:cs="Arial"/>
          <w:sz w:val="22"/>
          <w:szCs w:val="22"/>
        </w:rPr>
        <w:t>wykonanie dokumentacji projektowej</w:t>
      </w:r>
      <w:r w:rsidR="000B272D" w:rsidRPr="009072B3">
        <w:rPr>
          <w:rFonts w:ascii="Arial" w:hAnsi="Arial" w:cs="Arial"/>
          <w:sz w:val="22"/>
          <w:szCs w:val="22"/>
        </w:rPr>
        <w:t xml:space="preserve"> </w:t>
      </w:r>
      <w:r w:rsidR="007E7E9C" w:rsidRPr="009072B3">
        <w:rPr>
          <w:rFonts w:ascii="Arial" w:hAnsi="Arial" w:cs="Arial"/>
          <w:sz w:val="22"/>
          <w:szCs w:val="22"/>
        </w:rPr>
        <w:t xml:space="preserve">przebudowy </w:t>
      </w:r>
      <w:r w:rsidR="00B53242" w:rsidRPr="009072B3">
        <w:rPr>
          <w:rFonts w:ascii="Arial" w:hAnsi="Arial" w:cs="Arial"/>
          <w:sz w:val="22"/>
          <w:szCs w:val="22"/>
        </w:rPr>
        <w:t xml:space="preserve">ul. </w:t>
      </w:r>
      <w:r w:rsidR="00DD39D5">
        <w:rPr>
          <w:rFonts w:ascii="Arial" w:hAnsi="Arial" w:cs="Arial"/>
          <w:sz w:val="22"/>
          <w:szCs w:val="22"/>
        </w:rPr>
        <w:t>Orłowskiego</w:t>
      </w:r>
      <w:r w:rsidR="00B53242" w:rsidRPr="009072B3">
        <w:rPr>
          <w:rFonts w:ascii="Arial" w:hAnsi="Arial" w:cs="Arial"/>
          <w:sz w:val="22"/>
          <w:szCs w:val="22"/>
        </w:rPr>
        <w:t xml:space="preserve"> o długości ok.</w:t>
      </w:r>
      <w:r w:rsidR="000B272D" w:rsidRPr="009072B3">
        <w:rPr>
          <w:rFonts w:ascii="Arial" w:hAnsi="Arial" w:cs="Arial"/>
          <w:sz w:val="22"/>
          <w:szCs w:val="22"/>
        </w:rPr>
        <w:t xml:space="preserve"> </w:t>
      </w:r>
      <w:r w:rsidR="00823FBB">
        <w:rPr>
          <w:rFonts w:ascii="Arial" w:hAnsi="Arial" w:cs="Arial"/>
          <w:sz w:val="22"/>
          <w:szCs w:val="22"/>
        </w:rPr>
        <w:t>150</w:t>
      </w:r>
      <w:r w:rsidR="009C6EE5">
        <w:rPr>
          <w:rFonts w:ascii="Arial" w:hAnsi="Arial" w:cs="Arial"/>
          <w:sz w:val="22"/>
          <w:szCs w:val="22"/>
        </w:rPr>
        <w:t xml:space="preserve"> </w:t>
      </w:r>
      <w:r w:rsidR="000B272D" w:rsidRPr="009072B3">
        <w:rPr>
          <w:rFonts w:ascii="Arial" w:hAnsi="Arial" w:cs="Arial"/>
          <w:sz w:val="22"/>
          <w:szCs w:val="22"/>
        </w:rPr>
        <w:t>m</w:t>
      </w:r>
      <w:r w:rsidR="00B53242" w:rsidRPr="009072B3">
        <w:rPr>
          <w:rFonts w:ascii="Arial" w:hAnsi="Arial" w:cs="Arial"/>
          <w:sz w:val="22"/>
          <w:szCs w:val="22"/>
        </w:rPr>
        <w:t xml:space="preserve">b </w:t>
      </w:r>
      <w:r w:rsidR="00D33CC9" w:rsidRPr="009072B3">
        <w:rPr>
          <w:rFonts w:ascii="Arial" w:hAnsi="Arial" w:cs="Arial"/>
          <w:sz w:val="22"/>
          <w:szCs w:val="22"/>
        </w:rPr>
        <w:t xml:space="preserve">wraz z oświetleniem oraz </w:t>
      </w:r>
      <w:r w:rsidR="00823FBB">
        <w:rPr>
          <w:rFonts w:ascii="Arial" w:hAnsi="Arial" w:cs="Arial"/>
          <w:sz w:val="22"/>
          <w:szCs w:val="22"/>
        </w:rPr>
        <w:t>budową</w:t>
      </w:r>
      <w:r w:rsidR="00B53242" w:rsidRPr="009072B3">
        <w:rPr>
          <w:rFonts w:ascii="Arial" w:hAnsi="Arial" w:cs="Arial"/>
          <w:sz w:val="22"/>
          <w:szCs w:val="22"/>
        </w:rPr>
        <w:t xml:space="preserve"> kanalizacji deszczowej</w:t>
      </w:r>
      <w:r w:rsidR="000B272D" w:rsidRPr="009072B3">
        <w:rPr>
          <w:rFonts w:ascii="Arial" w:hAnsi="Arial" w:cs="Arial"/>
          <w:sz w:val="22"/>
          <w:szCs w:val="22"/>
        </w:rPr>
        <w:t>.</w:t>
      </w:r>
    </w:p>
    <w:p w:rsidR="000E3F74" w:rsidRPr="009072B3" w:rsidRDefault="00985D0E" w:rsidP="0033598F">
      <w:pPr>
        <w:numPr>
          <w:ilvl w:val="0"/>
          <w:numId w:val="1"/>
        </w:numPr>
        <w:spacing w:before="60" w:line="276" w:lineRule="auto"/>
        <w:ind w:left="993" w:hanging="426"/>
        <w:rPr>
          <w:rFonts w:ascii="Arial" w:hAnsi="Arial" w:cs="Arial"/>
          <w:sz w:val="22"/>
          <w:szCs w:val="22"/>
        </w:rPr>
      </w:pPr>
      <w:r w:rsidRPr="009072B3">
        <w:rPr>
          <w:rFonts w:ascii="Arial" w:hAnsi="Arial" w:cs="Arial"/>
          <w:sz w:val="22"/>
          <w:szCs w:val="22"/>
        </w:rPr>
        <w:t>uzyskanie wszystkich niezbędnych opinii i uzgodnień</w:t>
      </w:r>
    </w:p>
    <w:p w:rsidR="000E3F74" w:rsidRPr="009072B3" w:rsidRDefault="00CB129D" w:rsidP="0033598F">
      <w:pPr>
        <w:numPr>
          <w:ilvl w:val="0"/>
          <w:numId w:val="1"/>
        </w:numPr>
        <w:spacing w:before="60" w:line="276" w:lineRule="auto"/>
        <w:ind w:left="993" w:hanging="426"/>
        <w:jc w:val="both"/>
        <w:rPr>
          <w:rFonts w:ascii="Arial" w:hAnsi="Arial" w:cs="Arial"/>
          <w:sz w:val="22"/>
          <w:szCs w:val="22"/>
        </w:rPr>
      </w:pPr>
      <w:r w:rsidRPr="009072B3">
        <w:rPr>
          <w:rFonts w:ascii="Arial" w:hAnsi="Arial" w:cs="Arial"/>
          <w:sz w:val="22"/>
          <w:szCs w:val="22"/>
        </w:rPr>
        <w:t>złożenie</w:t>
      </w:r>
      <w:r w:rsidR="000E3F74" w:rsidRPr="009072B3">
        <w:rPr>
          <w:rFonts w:ascii="Arial" w:hAnsi="Arial" w:cs="Arial"/>
          <w:sz w:val="22"/>
          <w:szCs w:val="22"/>
        </w:rPr>
        <w:t>, w imieniu Zamawiającego,</w:t>
      </w:r>
      <w:r w:rsidRPr="009072B3">
        <w:rPr>
          <w:rFonts w:ascii="Arial" w:hAnsi="Arial" w:cs="Arial"/>
          <w:sz w:val="22"/>
          <w:szCs w:val="22"/>
        </w:rPr>
        <w:t xml:space="preserve"> wniosku o </w:t>
      </w:r>
      <w:r w:rsidR="000E3F74" w:rsidRPr="009072B3">
        <w:rPr>
          <w:rFonts w:ascii="Arial" w:hAnsi="Arial" w:cs="Arial"/>
          <w:sz w:val="22"/>
          <w:szCs w:val="22"/>
        </w:rPr>
        <w:t xml:space="preserve">wydanie decyzji </w:t>
      </w:r>
      <w:r w:rsidRPr="009072B3">
        <w:rPr>
          <w:rFonts w:ascii="Arial" w:hAnsi="Arial" w:cs="Arial"/>
          <w:sz w:val="22"/>
          <w:szCs w:val="22"/>
        </w:rPr>
        <w:t>pozwoleni</w:t>
      </w:r>
      <w:r w:rsidR="000E3F74" w:rsidRPr="009072B3">
        <w:rPr>
          <w:rFonts w:ascii="Arial" w:hAnsi="Arial" w:cs="Arial"/>
          <w:sz w:val="22"/>
          <w:szCs w:val="22"/>
        </w:rPr>
        <w:t>a</w:t>
      </w:r>
      <w:r w:rsidRPr="009072B3">
        <w:rPr>
          <w:rFonts w:ascii="Arial" w:hAnsi="Arial" w:cs="Arial"/>
          <w:sz w:val="22"/>
          <w:szCs w:val="22"/>
        </w:rPr>
        <w:t xml:space="preserve"> na budowę</w:t>
      </w:r>
      <w:r w:rsidR="007E7E9C" w:rsidRPr="009072B3">
        <w:rPr>
          <w:rFonts w:ascii="Arial" w:hAnsi="Arial" w:cs="Arial"/>
          <w:sz w:val="22"/>
          <w:szCs w:val="22"/>
        </w:rPr>
        <w:t xml:space="preserve"> (lub przyjęcia zgłoszenia zamiaru wykonania robót budowlanych)</w:t>
      </w:r>
      <w:r w:rsidRPr="009072B3">
        <w:rPr>
          <w:rFonts w:ascii="Arial" w:hAnsi="Arial" w:cs="Arial"/>
          <w:sz w:val="22"/>
          <w:szCs w:val="22"/>
        </w:rPr>
        <w:t xml:space="preserve"> </w:t>
      </w:r>
      <w:r w:rsidR="0033598F">
        <w:rPr>
          <w:rFonts w:ascii="Arial" w:hAnsi="Arial" w:cs="Arial"/>
          <w:sz w:val="22"/>
          <w:szCs w:val="22"/>
        </w:rPr>
        <w:t xml:space="preserve">              </w:t>
      </w:r>
      <w:r w:rsidR="000E3F74" w:rsidRPr="009072B3">
        <w:rPr>
          <w:rFonts w:ascii="Arial" w:hAnsi="Arial" w:cs="Arial"/>
          <w:sz w:val="22"/>
          <w:szCs w:val="22"/>
        </w:rPr>
        <w:t xml:space="preserve">i uzyskanie pozwolenia </w:t>
      </w:r>
      <w:r w:rsidR="007E7E9C" w:rsidRPr="009072B3">
        <w:rPr>
          <w:rFonts w:ascii="Arial" w:hAnsi="Arial" w:cs="Arial"/>
          <w:sz w:val="22"/>
          <w:szCs w:val="22"/>
        </w:rPr>
        <w:t>lub przyjęcia zgłoszenia</w:t>
      </w:r>
    </w:p>
    <w:p w:rsidR="009443F3" w:rsidRPr="009072B3" w:rsidRDefault="00CB129D" w:rsidP="0033598F">
      <w:pPr>
        <w:numPr>
          <w:ilvl w:val="0"/>
          <w:numId w:val="1"/>
        </w:numPr>
        <w:spacing w:before="60" w:line="276" w:lineRule="auto"/>
        <w:ind w:left="993" w:hanging="426"/>
        <w:rPr>
          <w:rFonts w:ascii="Arial" w:hAnsi="Arial" w:cs="Arial"/>
          <w:sz w:val="22"/>
          <w:szCs w:val="22"/>
        </w:rPr>
      </w:pPr>
      <w:r w:rsidRPr="009072B3">
        <w:rPr>
          <w:rFonts w:ascii="Arial" w:hAnsi="Arial" w:cs="Arial"/>
          <w:sz w:val="22"/>
          <w:szCs w:val="22"/>
        </w:rPr>
        <w:t xml:space="preserve">sprawowanie nadzoru autorskiego nad </w:t>
      </w:r>
      <w:r w:rsidR="00D33CC9" w:rsidRPr="009072B3">
        <w:rPr>
          <w:rFonts w:ascii="Arial" w:hAnsi="Arial" w:cs="Arial"/>
          <w:sz w:val="22"/>
          <w:szCs w:val="22"/>
        </w:rPr>
        <w:t>budową</w:t>
      </w:r>
    </w:p>
    <w:p w:rsidR="009443F3" w:rsidRPr="009072B3" w:rsidRDefault="009443F3" w:rsidP="0033598F">
      <w:pPr>
        <w:pStyle w:val="pkt"/>
        <w:numPr>
          <w:ilvl w:val="0"/>
          <w:numId w:val="1"/>
        </w:numPr>
        <w:spacing w:after="0" w:line="276" w:lineRule="auto"/>
        <w:ind w:left="993" w:hanging="426"/>
        <w:rPr>
          <w:rFonts w:ascii="Arial" w:hAnsi="Arial" w:cs="Arial"/>
          <w:b/>
          <w:sz w:val="22"/>
          <w:szCs w:val="22"/>
        </w:rPr>
      </w:pPr>
      <w:r w:rsidRPr="009072B3">
        <w:rPr>
          <w:rFonts w:ascii="Arial" w:hAnsi="Arial" w:cs="Arial"/>
          <w:sz w:val="22"/>
          <w:szCs w:val="22"/>
        </w:rPr>
        <w:t xml:space="preserve">Wykonawca zobowiązany jest przy wykonywaniu przedmiotowych dokumentacji do zachowania przepisów ustawy z dnia 29 stycznia 2004 r. Prawo zamówień publicznych (tj. </w:t>
      </w:r>
      <w:r w:rsidR="007E7E9C" w:rsidRPr="009072B3">
        <w:rPr>
          <w:rFonts w:ascii="Arial" w:hAnsi="Arial" w:cs="Arial"/>
          <w:i/>
          <w:sz w:val="22"/>
          <w:szCs w:val="22"/>
        </w:rPr>
        <w:t>Dz. U. z 2017r., poz. 1579 z późn. zm.</w:t>
      </w:r>
      <w:r w:rsidRPr="009072B3">
        <w:rPr>
          <w:rFonts w:ascii="Arial" w:hAnsi="Arial" w:cs="Arial"/>
          <w:sz w:val="22"/>
          <w:szCs w:val="22"/>
        </w:rPr>
        <w:t>). Przedmiotowa dokumentacja będzie stanowiła opis przedmiotu zamówienia robót budowlanych. W związku z tym Wykonawca zwróci szczególną uwagę na zapisy art. 29 ustawy Prawo zamówień publicznych, który określa, że przedmiotu zamówienia nie można opisywać przez wskazanie znaków towarowych, patentów lub pochodzenia chyba, że jest to uzasadnione specyfiką przedmiotu zamówienia, którego nie można opisać za pomocą dostatecznie dokładnych określeń, a wskazaniu takiemu towarzyszą wyrazy „lub równoważny”. Wykonawca zobowiązany jest, więc do opisania proponowanych materiałów i urządzeń za pomocą parametrów technicznych tzn. bez podawania ich nazwy.</w:t>
      </w:r>
    </w:p>
    <w:p w:rsidR="009072B3" w:rsidRPr="009072B3" w:rsidRDefault="009072B3" w:rsidP="0033598F">
      <w:pPr>
        <w:pStyle w:val="Zawartoramki"/>
        <w:numPr>
          <w:ilvl w:val="1"/>
          <w:numId w:val="10"/>
        </w:numPr>
        <w:spacing w:before="120" w:line="57" w:lineRule="atLeast"/>
        <w:ind w:left="567" w:hanging="567"/>
        <w:jc w:val="both"/>
        <w:rPr>
          <w:rFonts w:ascii="Arial" w:hAnsi="Arial" w:cs="Arial"/>
          <w:b/>
          <w:sz w:val="22"/>
          <w:szCs w:val="22"/>
        </w:rPr>
      </w:pPr>
      <w:r w:rsidRPr="009072B3">
        <w:rPr>
          <w:rFonts w:ascii="Arial" w:hAnsi="Arial" w:cs="Arial"/>
          <w:sz w:val="22"/>
          <w:szCs w:val="22"/>
        </w:rPr>
        <w:t>Wytyczne w zakresie drogi:</w:t>
      </w:r>
    </w:p>
    <w:p w:rsidR="009072B3" w:rsidRPr="009072B3" w:rsidRDefault="009072B3" w:rsidP="009072B3">
      <w:pPr>
        <w:pStyle w:val="pkt"/>
        <w:numPr>
          <w:ilvl w:val="0"/>
          <w:numId w:val="3"/>
        </w:numPr>
        <w:tabs>
          <w:tab w:val="left" w:pos="993"/>
        </w:tabs>
        <w:spacing w:before="0" w:after="0" w:line="276" w:lineRule="auto"/>
        <w:ind w:left="993" w:hanging="426"/>
        <w:rPr>
          <w:rFonts w:ascii="Arial" w:hAnsi="Arial" w:cs="Arial"/>
          <w:sz w:val="22"/>
          <w:szCs w:val="22"/>
        </w:rPr>
      </w:pPr>
      <w:r w:rsidRPr="009072B3">
        <w:rPr>
          <w:rFonts w:ascii="Arial" w:hAnsi="Arial" w:cs="Arial"/>
          <w:sz w:val="22"/>
          <w:szCs w:val="22"/>
        </w:rPr>
        <w:t>klasa drogi</w:t>
      </w:r>
      <w:r w:rsidRPr="009072B3">
        <w:rPr>
          <w:rFonts w:ascii="Arial" w:hAnsi="Arial" w:cs="Arial"/>
          <w:sz w:val="22"/>
          <w:szCs w:val="22"/>
        </w:rPr>
        <w:tab/>
      </w:r>
      <w:r w:rsidR="0082168A">
        <w:rPr>
          <w:rFonts w:ascii="Arial" w:hAnsi="Arial" w:cs="Arial"/>
          <w:sz w:val="22"/>
          <w:szCs w:val="22"/>
        </w:rPr>
        <w:tab/>
      </w:r>
      <w:r w:rsidR="0082168A">
        <w:rPr>
          <w:rFonts w:ascii="Arial" w:hAnsi="Arial" w:cs="Arial"/>
          <w:sz w:val="22"/>
          <w:szCs w:val="22"/>
        </w:rPr>
        <w:tab/>
      </w:r>
      <w:r w:rsidR="0082168A">
        <w:rPr>
          <w:rFonts w:ascii="Arial" w:hAnsi="Arial" w:cs="Arial"/>
          <w:sz w:val="22"/>
          <w:szCs w:val="22"/>
        </w:rPr>
        <w:tab/>
      </w:r>
      <w:r w:rsidRPr="009072B3">
        <w:rPr>
          <w:rFonts w:ascii="Arial" w:hAnsi="Arial" w:cs="Arial"/>
          <w:sz w:val="22"/>
          <w:szCs w:val="22"/>
        </w:rPr>
        <w:t>- L</w:t>
      </w:r>
    </w:p>
    <w:p w:rsidR="009072B3" w:rsidRPr="009072B3" w:rsidRDefault="009072B3" w:rsidP="009072B3">
      <w:pPr>
        <w:pStyle w:val="pkt"/>
        <w:numPr>
          <w:ilvl w:val="0"/>
          <w:numId w:val="3"/>
        </w:numPr>
        <w:tabs>
          <w:tab w:val="left" w:pos="993"/>
        </w:tabs>
        <w:spacing w:before="0" w:after="0" w:line="276" w:lineRule="auto"/>
        <w:ind w:left="993" w:hanging="426"/>
        <w:rPr>
          <w:rFonts w:ascii="Arial" w:hAnsi="Arial" w:cs="Arial"/>
          <w:b/>
          <w:sz w:val="22"/>
          <w:szCs w:val="22"/>
        </w:rPr>
      </w:pPr>
      <w:r w:rsidRPr="009072B3">
        <w:rPr>
          <w:rFonts w:ascii="Arial" w:hAnsi="Arial" w:cs="Arial"/>
          <w:bCs/>
          <w:sz w:val="22"/>
          <w:szCs w:val="22"/>
        </w:rPr>
        <w:t>Kategoria ruchu drogowego</w:t>
      </w:r>
      <w:r w:rsidRPr="009072B3">
        <w:rPr>
          <w:rFonts w:ascii="Arial" w:hAnsi="Arial" w:cs="Arial"/>
          <w:bCs/>
          <w:sz w:val="22"/>
          <w:szCs w:val="22"/>
        </w:rPr>
        <w:tab/>
        <w:t>- KR-3</w:t>
      </w:r>
    </w:p>
    <w:p w:rsidR="009072B3" w:rsidRPr="009072B3" w:rsidRDefault="009072B3" w:rsidP="009072B3">
      <w:pPr>
        <w:pStyle w:val="pkt"/>
        <w:numPr>
          <w:ilvl w:val="0"/>
          <w:numId w:val="3"/>
        </w:numPr>
        <w:tabs>
          <w:tab w:val="left" w:pos="993"/>
          <w:tab w:val="left" w:pos="4253"/>
        </w:tabs>
        <w:spacing w:before="0" w:after="0" w:line="276" w:lineRule="auto"/>
        <w:ind w:left="4395" w:hanging="3828"/>
        <w:rPr>
          <w:rFonts w:ascii="Arial" w:hAnsi="Arial" w:cs="Arial"/>
          <w:b/>
          <w:sz w:val="22"/>
          <w:szCs w:val="22"/>
        </w:rPr>
      </w:pPr>
      <w:r w:rsidRPr="009072B3">
        <w:rPr>
          <w:rFonts w:ascii="Arial" w:hAnsi="Arial" w:cs="Arial"/>
          <w:bCs/>
          <w:sz w:val="22"/>
          <w:szCs w:val="22"/>
        </w:rPr>
        <w:t>Rodzaj nawierzchni</w:t>
      </w:r>
      <w:r w:rsidRPr="009072B3">
        <w:rPr>
          <w:rFonts w:ascii="Arial" w:hAnsi="Arial" w:cs="Arial"/>
          <w:bCs/>
          <w:sz w:val="22"/>
          <w:szCs w:val="22"/>
        </w:rPr>
        <w:tab/>
        <w:t>- Nawierzchnia z kostki brukowej betonowej</w:t>
      </w:r>
    </w:p>
    <w:p w:rsidR="009072B3" w:rsidRPr="009072B3" w:rsidRDefault="009072B3" w:rsidP="009072B3">
      <w:pPr>
        <w:pStyle w:val="pkt"/>
        <w:numPr>
          <w:ilvl w:val="0"/>
          <w:numId w:val="3"/>
        </w:numPr>
        <w:tabs>
          <w:tab w:val="left" w:pos="993"/>
          <w:tab w:val="left" w:pos="4253"/>
        </w:tabs>
        <w:spacing w:before="0" w:after="0" w:line="276" w:lineRule="auto"/>
        <w:ind w:left="4395" w:hanging="3828"/>
        <w:rPr>
          <w:rFonts w:ascii="Arial" w:hAnsi="Arial" w:cs="Arial"/>
          <w:b/>
          <w:sz w:val="22"/>
          <w:szCs w:val="22"/>
        </w:rPr>
      </w:pPr>
      <w:r w:rsidRPr="009072B3">
        <w:rPr>
          <w:rFonts w:ascii="Arial" w:hAnsi="Arial" w:cs="Arial"/>
          <w:bCs/>
          <w:sz w:val="22"/>
          <w:szCs w:val="22"/>
        </w:rPr>
        <w:t>Lokalizacja chodników</w:t>
      </w:r>
      <w:r w:rsidRPr="009072B3">
        <w:rPr>
          <w:rFonts w:ascii="Arial" w:hAnsi="Arial" w:cs="Arial"/>
          <w:bCs/>
          <w:sz w:val="22"/>
          <w:szCs w:val="22"/>
        </w:rPr>
        <w:tab/>
        <w:t xml:space="preserve">- </w:t>
      </w:r>
      <w:r w:rsidR="00DD39D5">
        <w:rPr>
          <w:rFonts w:ascii="Arial" w:hAnsi="Arial" w:cs="Arial"/>
          <w:bCs/>
          <w:sz w:val="22"/>
          <w:szCs w:val="22"/>
        </w:rPr>
        <w:t>chodnik od strony ul. Starynowskiej</w:t>
      </w:r>
    </w:p>
    <w:p w:rsidR="009443F3" w:rsidRPr="009072B3" w:rsidRDefault="009072B3" w:rsidP="0033598F">
      <w:pPr>
        <w:pStyle w:val="Zawartoramki"/>
        <w:numPr>
          <w:ilvl w:val="1"/>
          <w:numId w:val="10"/>
        </w:numPr>
        <w:spacing w:before="120" w:line="57" w:lineRule="atLeast"/>
        <w:ind w:left="567" w:hanging="567"/>
        <w:jc w:val="both"/>
        <w:rPr>
          <w:rFonts w:ascii="Arial" w:hAnsi="Arial" w:cs="Arial"/>
          <w:sz w:val="22"/>
          <w:szCs w:val="22"/>
        </w:rPr>
      </w:pPr>
      <w:r w:rsidRPr="009072B3">
        <w:rPr>
          <w:rFonts w:ascii="Arial" w:hAnsi="Arial" w:cs="Arial"/>
          <w:sz w:val="22"/>
          <w:szCs w:val="22"/>
        </w:rPr>
        <w:t>Wy</w:t>
      </w:r>
      <w:r w:rsidRPr="0033598F">
        <w:rPr>
          <w:rFonts w:ascii="Arial" w:hAnsi="Arial" w:cs="Arial"/>
          <w:sz w:val="22"/>
          <w:szCs w:val="22"/>
        </w:rPr>
        <w:t>t</w:t>
      </w:r>
      <w:r w:rsidRPr="009072B3">
        <w:rPr>
          <w:rFonts w:ascii="Arial" w:hAnsi="Arial" w:cs="Arial"/>
          <w:sz w:val="22"/>
          <w:szCs w:val="22"/>
        </w:rPr>
        <w:t>yczne w zakresie kanalizacji deszczowej:</w:t>
      </w:r>
    </w:p>
    <w:p w:rsidR="009072B3" w:rsidRDefault="009072B3" w:rsidP="009072B3">
      <w:pPr>
        <w:pStyle w:val="pkt"/>
        <w:numPr>
          <w:ilvl w:val="0"/>
          <w:numId w:val="5"/>
        </w:numPr>
        <w:tabs>
          <w:tab w:val="left" w:pos="993"/>
        </w:tabs>
        <w:spacing w:before="0" w:after="0" w:line="276" w:lineRule="auto"/>
        <w:ind w:left="993" w:hanging="426"/>
        <w:rPr>
          <w:rFonts w:ascii="Arial" w:hAnsi="Arial" w:cs="Arial"/>
          <w:sz w:val="22"/>
          <w:szCs w:val="22"/>
        </w:rPr>
      </w:pPr>
      <w:r w:rsidRPr="009072B3">
        <w:rPr>
          <w:rFonts w:ascii="Arial" w:hAnsi="Arial" w:cs="Arial"/>
          <w:sz w:val="22"/>
          <w:szCs w:val="22"/>
        </w:rPr>
        <w:t>zgodnie z warunkami technicznymi K-IO.6221.</w:t>
      </w:r>
      <w:r w:rsidR="00DD39D5">
        <w:rPr>
          <w:rFonts w:ascii="Arial" w:hAnsi="Arial" w:cs="Arial"/>
          <w:sz w:val="22"/>
          <w:szCs w:val="22"/>
        </w:rPr>
        <w:t>9</w:t>
      </w:r>
      <w:r w:rsidRPr="009072B3">
        <w:rPr>
          <w:rFonts w:ascii="Arial" w:hAnsi="Arial" w:cs="Arial"/>
          <w:sz w:val="22"/>
          <w:szCs w:val="22"/>
        </w:rPr>
        <w:t xml:space="preserve">.2018.IX z </w:t>
      </w:r>
      <w:r w:rsidR="00DD39D5">
        <w:rPr>
          <w:rFonts w:ascii="Arial" w:hAnsi="Arial" w:cs="Arial"/>
          <w:sz w:val="22"/>
          <w:szCs w:val="22"/>
        </w:rPr>
        <w:t>12 lutego</w:t>
      </w:r>
      <w:r w:rsidRPr="009072B3">
        <w:rPr>
          <w:rFonts w:ascii="Arial" w:hAnsi="Arial" w:cs="Arial"/>
          <w:sz w:val="22"/>
          <w:szCs w:val="22"/>
        </w:rPr>
        <w:t xml:space="preserve"> 2018r.</w:t>
      </w:r>
    </w:p>
    <w:p w:rsidR="0082168A" w:rsidRPr="0082168A" w:rsidRDefault="0082168A" w:rsidP="009072B3">
      <w:pPr>
        <w:pStyle w:val="pkt"/>
        <w:numPr>
          <w:ilvl w:val="0"/>
          <w:numId w:val="5"/>
        </w:numPr>
        <w:tabs>
          <w:tab w:val="left" w:pos="993"/>
        </w:tabs>
        <w:spacing w:before="0" w:after="0" w:line="276" w:lineRule="auto"/>
        <w:ind w:left="993" w:hanging="426"/>
        <w:rPr>
          <w:rFonts w:ascii="Arial" w:hAnsi="Arial" w:cs="Arial"/>
          <w:sz w:val="22"/>
          <w:szCs w:val="22"/>
        </w:rPr>
      </w:pPr>
      <w:r w:rsidRPr="0082168A">
        <w:rPr>
          <w:rFonts w:ascii="Arial" w:hAnsi="Arial" w:cs="Arial"/>
          <w:sz w:val="22"/>
          <w:szCs w:val="22"/>
        </w:rPr>
        <w:t>Projekt budowlany w branży</w:t>
      </w:r>
      <w:r w:rsidRPr="0082168A">
        <w:rPr>
          <w:rFonts w:ascii="Arial" w:hAnsi="Arial" w:cs="Arial"/>
          <w:color w:val="000000"/>
          <w:sz w:val="22"/>
          <w:szCs w:val="22"/>
          <w:shd w:val="clear" w:color="auto" w:fill="FFFFFF"/>
        </w:rPr>
        <w:t xml:space="preserve"> sanitarnej</w:t>
      </w:r>
      <w:r>
        <w:rPr>
          <w:rFonts w:ascii="Arial" w:hAnsi="Arial" w:cs="Arial"/>
          <w:color w:val="000000"/>
          <w:sz w:val="22"/>
          <w:szCs w:val="22"/>
          <w:shd w:val="clear" w:color="auto" w:fill="FFFFFF"/>
        </w:rPr>
        <w:t xml:space="preserve"> (kanalizacja deszczowa)</w:t>
      </w:r>
      <w:r w:rsidRPr="0082168A">
        <w:rPr>
          <w:rFonts w:ascii="Arial" w:hAnsi="Arial" w:cs="Arial"/>
          <w:color w:val="000000"/>
          <w:sz w:val="22"/>
          <w:szCs w:val="22"/>
          <w:shd w:val="clear" w:color="auto" w:fill="FFFFFF"/>
        </w:rPr>
        <w:t xml:space="preserve"> należy uzgodnić z Wydziałem Komunalnym </w:t>
      </w:r>
      <w:r>
        <w:rPr>
          <w:rFonts w:ascii="Arial" w:hAnsi="Arial" w:cs="Arial"/>
          <w:color w:val="000000"/>
          <w:sz w:val="22"/>
          <w:szCs w:val="22"/>
          <w:shd w:val="clear" w:color="auto" w:fill="FFFFFF"/>
        </w:rPr>
        <w:t>-</w:t>
      </w:r>
      <w:r w:rsidRPr="0082168A">
        <w:rPr>
          <w:rFonts w:ascii="Arial" w:hAnsi="Arial" w:cs="Arial"/>
          <w:color w:val="000000"/>
          <w:sz w:val="22"/>
          <w:szCs w:val="22"/>
          <w:shd w:val="clear" w:color="auto" w:fill="FFFFFF"/>
        </w:rPr>
        <w:t xml:space="preserve"> Referatem Inżynierii i Ochrony Środowiska</w:t>
      </w:r>
    </w:p>
    <w:p w:rsidR="009072B3" w:rsidRDefault="009072B3" w:rsidP="0033598F">
      <w:pPr>
        <w:pStyle w:val="Zawartoramki"/>
        <w:numPr>
          <w:ilvl w:val="1"/>
          <w:numId w:val="10"/>
        </w:numPr>
        <w:spacing w:before="120" w:line="57" w:lineRule="atLeast"/>
        <w:ind w:left="567" w:hanging="567"/>
        <w:jc w:val="both"/>
        <w:rPr>
          <w:rFonts w:ascii="Arial" w:hAnsi="Arial" w:cs="Arial"/>
          <w:sz w:val="22"/>
          <w:szCs w:val="22"/>
        </w:rPr>
      </w:pPr>
      <w:r>
        <w:rPr>
          <w:rFonts w:ascii="Arial" w:hAnsi="Arial" w:cs="Arial"/>
          <w:sz w:val="22"/>
          <w:szCs w:val="22"/>
        </w:rPr>
        <w:t>Wytyczne w zakresie oświetlenia:</w:t>
      </w:r>
    </w:p>
    <w:p w:rsidR="00504A6E" w:rsidRPr="00504A6E" w:rsidRDefault="00504A6E" w:rsidP="00504A6E">
      <w:pPr>
        <w:pStyle w:val="Akapitzlist"/>
        <w:numPr>
          <w:ilvl w:val="0"/>
          <w:numId w:val="11"/>
        </w:numPr>
        <w:tabs>
          <w:tab w:val="left" w:pos="993"/>
        </w:tabs>
        <w:ind w:left="993" w:hanging="426"/>
        <w:rPr>
          <w:rFonts w:ascii="Arial" w:hAnsi="Arial" w:cs="Arial"/>
        </w:rPr>
      </w:pPr>
      <w:r w:rsidRPr="00504A6E">
        <w:rPr>
          <w:rFonts w:ascii="Arial" w:hAnsi="Arial" w:cs="Arial"/>
        </w:rPr>
        <w:t>Warunki techniczne jakie powinno spełniać projektowane oświetlenie:</w:t>
      </w:r>
    </w:p>
    <w:p w:rsidR="00504A6E" w:rsidRDefault="00504A6E" w:rsidP="00504A6E">
      <w:pPr>
        <w:pStyle w:val="Akapitzlist"/>
        <w:ind w:left="993"/>
        <w:jc w:val="both"/>
        <w:rPr>
          <w:rFonts w:ascii="Arial" w:hAnsi="Arial" w:cs="Arial"/>
          <w:color w:val="000000"/>
          <w:shd w:val="clear" w:color="auto" w:fill="FFFFFF"/>
        </w:rPr>
      </w:pPr>
      <w:r>
        <w:rPr>
          <w:rFonts w:ascii="Arial" w:hAnsi="Arial" w:cs="Arial"/>
        </w:rPr>
        <w:t>Opawy: Ź</w:t>
      </w:r>
      <w:r w:rsidRPr="003A0BFC">
        <w:rPr>
          <w:rFonts w:ascii="Arial" w:hAnsi="Arial" w:cs="Arial"/>
        </w:rPr>
        <w:t xml:space="preserve">ródła światła wykonane w technologii LED, ULOR ≤ </w:t>
      </w:r>
      <w:r>
        <w:rPr>
          <w:rFonts w:ascii="Arial" w:hAnsi="Arial" w:cs="Arial"/>
        </w:rPr>
        <w:t>1</w:t>
      </w:r>
      <w:r w:rsidRPr="003A0BFC">
        <w:rPr>
          <w:rFonts w:ascii="Arial" w:hAnsi="Arial" w:cs="Arial"/>
        </w:rPr>
        <w:t xml:space="preserve">%, IP układu optycznego  IP </w:t>
      </w:r>
      <w:r>
        <w:rPr>
          <w:rFonts w:ascii="Arial" w:hAnsi="Arial" w:cs="Arial"/>
        </w:rPr>
        <w:t xml:space="preserve">65 lub </w:t>
      </w:r>
      <w:r w:rsidRPr="003A0BFC">
        <w:rPr>
          <w:rFonts w:ascii="Arial" w:hAnsi="Arial" w:cs="Arial"/>
        </w:rPr>
        <w:t>66, IK minimum 08, temperatura barwowa ok 4000 ̊K (MacAdam Step: &lt;</w:t>
      </w:r>
      <w:r>
        <w:rPr>
          <w:rFonts w:ascii="Arial" w:hAnsi="Arial" w:cs="Arial"/>
        </w:rPr>
        <w:t>5</w:t>
      </w:r>
      <w:r w:rsidRPr="003A0BFC">
        <w:rPr>
          <w:rFonts w:ascii="Arial" w:hAnsi="Arial" w:cs="Arial"/>
        </w:rPr>
        <w:t xml:space="preserve">) , Ra ≥70, możliwość </w:t>
      </w:r>
      <w:r>
        <w:rPr>
          <w:rFonts w:ascii="Arial" w:hAnsi="Arial" w:cs="Arial"/>
        </w:rPr>
        <w:t xml:space="preserve">sterowania w tym </w:t>
      </w:r>
      <w:r w:rsidRPr="003A0BFC">
        <w:rPr>
          <w:rFonts w:ascii="Arial" w:hAnsi="Arial" w:cs="Arial"/>
        </w:rPr>
        <w:t>redukcji mocy</w:t>
      </w:r>
      <w:r>
        <w:rPr>
          <w:rFonts w:ascii="Arial" w:hAnsi="Arial" w:cs="Arial"/>
        </w:rPr>
        <w:t xml:space="preserve"> za pośrednictwem otwartego protokołu transmisji danych zgodnego ze </w:t>
      </w:r>
      <w:r>
        <w:rPr>
          <w:rFonts w:ascii="Arial" w:hAnsi="Arial" w:cs="Arial"/>
          <w:color w:val="000000"/>
          <w:shd w:val="clear" w:color="auto" w:fill="FFFFFF"/>
        </w:rPr>
        <w:t xml:space="preserve">standardem komunikacji LonWorks. Ponieważ w przyszłości planowana jest budowa systemu </w:t>
      </w:r>
      <w:r>
        <w:rPr>
          <w:rFonts w:ascii="Arial" w:hAnsi="Arial" w:cs="Arial"/>
          <w:color w:val="000000"/>
          <w:shd w:val="clear" w:color="auto" w:fill="FFFFFF"/>
        </w:rPr>
        <w:lastRenderedPageBreak/>
        <w:t>sterowania i zarządzania oświetleniem  zastosowane oprawy powinny być przystosowane do podłączenia  i współdziałania z tym systemem</w:t>
      </w:r>
      <w:r>
        <w:rPr>
          <w:rFonts w:ascii="Arial" w:hAnsi="Arial" w:cs="Arial"/>
        </w:rPr>
        <w:t>.</w:t>
      </w:r>
      <w:r w:rsidRPr="003A0BFC">
        <w:rPr>
          <w:rFonts w:ascii="Arial" w:hAnsi="Arial" w:cs="Arial"/>
        </w:rPr>
        <w:t xml:space="preserve"> </w:t>
      </w:r>
      <w:r>
        <w:rPr>
          <w:rFonts w:ascii="Arial" w:hAnsi="Arial" w:cs="Arial"/>
        </w:rPr>
        <w:t>Bezpieczeństwo fotobiologiczne zgodnie z obowiązującymi normami.</w:t>
      </w:r>
      <w:r w:rsidRPr="003A0BFC">
        <w:rPr>
          <w:rFonts w:ascii="Arial" w:hAnsi="Arial" w:cs="Arial"/>
        </w:rPr>
        <w:t xml:space="preserve"> </w:t>
      </w:r>
      <w:r>
        <w:rPr>
          <w:rFonts w:ascii="Arial" w:hAnsi="Arial" w:cs="Arial"/>
        </w:rPr>
        <w:t>E</w:t>
      </w:r>
      <w:r w:rsidRPr="003A0BFC">
        <w:rPr>
          <w:rFonts w:ascii="Arial" w:hAnsi="Arial" w:cs="Arial"/>
        </w:rPr>
        <w:t>fektywność opraw</w:t>
      </w:r>
      <w:r>
        <w:rPr>
          <w:rFonts w:ascii="Arial" w:hAnsi="Arial" w:cs="Arial"/>
        </w:rPr>
        <w:t xml:space="preserve"> (nie źródeł światła) ≥100 lm/W. O</w:t>
      </w:r>
      <w:r w:rsidRPr="003A0BFC">
        <w:rPr>
          <w:rFonts w:ascii="Arial" w:hAnsi="Arial" w:cs="Arial"/>
        </w:rPr>
        <w:t xml:space="preserve">prawy oświetleniowe powinny posiadać parametry potwierdzone </w:t>
      </w:r>
      <w:r w:rsidRPr="003A0BFC">
        <w:rPr>
          <w:rFonts w:ascii="Arial" w:hAnsi="Arial" w:cs="Arial"/>
          <w:color w:val="000000"/>
          <w:shd w:val="clear" w:color="auto" w:fill="FFFFFF"/>
        </w:rPr>
        <w:t xml:space="preserve">certyfikatem ENEC (zastrzeżonym znakiem europejskiej certyfikacji niektórych wyrobów elektrycznych potwierdzającym, że wyroby nim oznaczane spełniają wymagania właściwych norm europejskich (EN), przyjętych w ramach porozumienia ENEC), trwałość użytkowa opraw LED </w:t>
      </w:r>
      <w:r>
        <w:rPr>
          <w:rFonts w:ascii="Arial" w:hAnsi="Arial" w:cs="Arial"/>
          <w:color w:val="000000"/>
          <w:shd w:val="clear" w:color="auto" w:fill="FFFFFF"/>
        </w:rPr>
        <w:t>do</w:t>
      </w:r>
      <w:r w:rsidRPr="003A0BFC">
        <w:rPr>
          <w:rFonts w:ascii="Arial" w:hAnsi="Arial" w:cs="Arial"/>
          <w:color w:val="000000"/>
          <w:shd w:val="clear" w:color="auto" w:fill="FFFFFF"/>
        </w:rPr>
        <w:t xml:space="preserve"> 80 000 h z deklarowanym spadkiem strumienia świetlnego do 80% wartości początkowej</w:t>
      </w:r>
      <w:r>
        <w:rPr>
          <w:rFonts w:ascii="Arial" w:hAnsi="Arial" w:cs="Arial"/>
          <w:color w:val="000000"/>
          <w:shd w:val="clear" w:color="auto" w:fill="FFFFFF"/>
        </w:rPr>
        <w:t>.</w:t>
      </w:r>
    </w:p>
    <w:p w:rsidR="00504A6E" w:rsidRPr="00E11910" w:rsidRDefault="00504A6E" w:rsidP="00504A6E">
      <w:pPr>
        <w:pStyle w:val="Akapitzlist"/>
        <w:numPr>
          <w:ilvl w:val="0"/>
          <w:numId w:val="11"/>
        </w:numPr>
        <w:tabs>
          <w:tab w:val="left" w:pos="993"/>
        </w:tabs>
        <w:spacing w:before="60" w:after="0"/>
        <w:ind w:left="992" w:hanging="425"/>
        <w:contextualSpacing w:val="0"/>
        <w:jc w:val="both"/>
        <w:rPr>
          <w:rFonts w:ascii="Arial" w:hAnsi="Arial" w:cs="Arial"/>
          <w:color w:val="000000"/>
          <w:shd w:val="clear" w:color="auto" w:fill="FFFFFF"/>
        </w:rPr>
      </w:pPr>
      <w:r>
        <w:rPr>
          <w:rFonts w:ascii="Arial" w:hAnsi="Arial" w:cs="Arial"/>
          <w:color w:val="000000"/>
          <w:shd w:val="clear" w:color="auto" w:fill="FFFFFF"/>
        </w:rPr>
        <w:t xml:space="preserve">Słupy z oprawami powinny być dobrane do warunków wietrznych panujących w Kołobrzegu, </w:t>
      </w:r>
      <w:r w:rsidRPr="003A0BFC">
        <w:rPr>
          <w:rFonts w:ascii="Arial" w:hAnsi="Arial" w:cs="Arial"/>
          <w:color w:val="000000"/>
          <w:shd w:val="clear" w:color="auto" w:fill="FFFFFF"/>
        </w:rPr>
        <w:t>mocowane na prefabrykowanym fundamencie betonowym</w:t>
      </w:r>
      <w:r>
        <w:rPr>
          <w:rFonts w:ascii="Arial" w:hAnsi="Arial" w:cs="Arial"/>
          <w:color w:val="000000"/>
          <w:shd w:val="clear" w:color="auto" w:fill="FFFFFF"/>
        </w:rPr>
        <w:t xml:space="preserve">                   i dostosowane do warunków środowiskowych panujących w strefie nadmorskiej.</w:t>
      </w:r>
    </w:p>
    <w:p w:rsidR="00504A6E" w:rsidRDefault="00504A6E" w:rsidP="00504A6E">
      <w:pPr>
        <w:pStyle w:val="Akapitzlist"/>
        <w:numPr>
          <w:ilvl w:val="0"/>
          <w:numId w:val="11"/>
        </w:numPr>
        <w:tabs>
          <w:tab w:val="left" w:pos="993"/>
        </w:tabs>
        <w:spacing w:before="60" w:after="0"/>
        <w:ind w:left="992" w:hanging="425"/>
        <w:contextualSpacing w:val="0"/>
        <w:jc w:val="both"/>
        <w:rPr>
          <w:rFonts w:ascii="Arial" w:hAnsi="Arial" w:cs="Arial"/>
          <w:color w:val="000000"/>
          <w:shd w:val="clear" w:color="auto" w:fill="FFFFFF"/>
        </w:rPr>
      </w:pPr>
      <w:r>
        <w:rPr>
          <w:rFonts w:ascii="Arial" w:hAnsi="Arial" w:cs="Arial"/>
          <w:color w:val="000000"/>
          <w:shd w:val="clear" w:color="auto" w:fill="FFFFFF"/>
        </w:rPr>
        <w:t xml:space="preserve">Projektowane oświetlenie będzie własnością Gminy Miasto Kołobrzeg. Z uwagi na to, że w tym rejonie miasta właścicielem infrastruktury oświetleniowej jest ENERGA-Oświetlenie sp. z o.o. należy wystąpić o warunki przyłączenia do spółki. W tym przypadku sieć oświetleniową zaprojektować tak aby w przyszłości przy remontach sąsiadujących ulic mieć możliwość, przy minimalnych nakładach,  wydzielenia tego oświetlenie i przyłączenia go do rozbudowywanej infrastruktury oświetleniowej Gminy Miasto Kołobrzeg. </w:t>
      </w:r>
    </w:p>
    <w:p w:rsidR="00504A6E" w:rsidRDefault="00504A6E" w:rsidP="00504A6E">
      <w:pPr>
        <w:pStyle w:val="Akapitzlist"/>
        <w:numPr>
          <w:ilvl w:val="0"/>
          <w:numId w:val="11"/>
        </w:numPr>
        <w:tabs>
          <w:tab w:val="left" w:pos="993"/>
        </w:tabs>
        <w:spacing w:before="60" w:after="0"/>
        <w:ind w:left="992" w:hanging="425"/>
        <w:contextualSpacing w:val="0"/>
        <w:jc w:val="both"/>
        <w:rPr>
          <w:rFonts w:ascii="Arial" w:hAnsi="Arial" w:cs="Arial"/>
          <w:color w:val="000000"/>
          <w:shd w:val="clear" w:color="auto" w:fill="FFFFFF"/>
        </w:rPr>
      </w:pPr>
      <w:r>
        <w:rPr>
          <w:rFonts w:ascii="Arial" w:hAnsi="Arial" w:cs="Arial"/>
          <w:color w:val="000000"/>
          <w:shd w:val="clear" w:color="auto" w:fill="FFFFFF"/>
        </w:rPr>
        <w:t>Istniejąca infrastruktura oświetleniowa należy do spółki oświetleniowej dlatego należy uzgodnić z ENERGA-Oświetlenie sp. z o.o. demontaż istniejącego oświetlenia należącego do spółki.</w:t>
      </w:r>
    </w:p>
    <w:p w:rsidR="00504A6E" w:rsidRDefault="00504A6E" w:rsidP="00504A6E">
      <w:pPr>
        <w:pStyle w:val="Akapitzlist"/>
        <w:numPr>
          <w:ilvl w:val="0"/>
          <w:numId w:val="11"/>
        </w:numPr>
        <w:tabs>
          <w:tab w:val="left" w:pos="993"/>
        </w:tabs>
        <w:spacing w:before="60" w:after="0"/>
        <w:ind w:left="992" w:hanging="425"/>
        <w:contextualSpacing w:val="0"/>
        <w:jc w:val="both"/>
        <w:rPr>
          <w:rFonts w:ascii="Arial" w:hAnsi="Arial" w:cs="Arial"/>
          <w:color w:val="000000"/>
          <w:shd w:val="clear" w:color="auto" w:fill="FFFFFF"/>
        </w:rPr>
      </w:pPr>
      <w:r>
        <w:rPr>
          <w:rFonts w:ascii="Arial" w:hAnsi="Arial" w:cs="Arial"/>
          <w:color w:val="000000"/>
          <w:shd w:val="clear" w:color="auto" w:fill="FFFFFF"/>
        </w:rPr>
        <w:t>Projekt budowlany w branży elektrycznej oświetlenia zewnętrznego należy uzgodnić z Wydziałem Komunalnym – Referatem Inżynierii i Ochrony Środowiska.</w:t>
      </w:r>
    </w:p>
    <w:p w:rsidR="00AD5876" w:rsidRDefault="009072B3" w:rsidP="00504A6E">
      <w:pPr>
        <w:pStyle w:val="pkt"/>
        <w:spacing w:before="120" w:after="0" w:line="276" w:lineRule="auto"/>
        <w:ind w:left="567" w:firstLine="0"/>
        <w:rPr>
          <w:rFonts w:ascii="Arial" w:hAnsi="Arial" w:cs="Arial"/>
          <w:color w:val="000000"/>
          <w:sz w:val="22"/>
          <w:szCs w:val="22"/>
          <w:shd w:val="clear" w:color="auto" w:fill="FFFFFF"/>
        </w:rPr>
      </w:pPr>
      <w:r w:rsidRPr="0082168A">
        <w:rPr>
          <w:rFonts w:ascii="Arial" w:hAnsi="Arial" w:cs="Arial"/>
          <w:color w:val="000000"/>
          <w:sz w:val="22"/>
          <w:szCs w:val="22"/>
          <w:shd w:val="clear" w:color="auto" w:fill="FFFFFF"/>
        </w:rPr>
        <w:t>Dokumentacja projektowa w wersji elektronicznej powinna spełniać wytyczne Specjalisty ds. GIS w Urzędzie Miasta Kołobrzeg.</w:t>
      </w:r>
    </w:p>
    <w:p w:rsidR="00197C28" w:rsidRDefault="00197C28" w:rsidP="00197C28">
      <w:pPr>
        <w:pStyle w:val="Zawartoramki"/>
        <w:numPr>
          <w:ilvl w:val="1"/>
          <w:numId w:val="10"/>
        </w:numPr>
        <w:spacing w:before="120" w:line="57" w:lineRule="atLeast"/>
        <w:ind w:left="567" w:hanging="567"/>
        <w:jc w:val="both"/>
        <w:rPr>
          <w:rFonts w:ascii="Arial" w:hAnsi="Arial" w:cs="Arial"/>
          <w:sz w:val="22"/>
          <w:szCs w:val="22"/>
          <w:shd w:val="clear" w:color="auto" w:fill="FFFFFF"/>
        </w:rPr>
      </w:pPr>
      <w:r>
        <w:rPr>
          <w:rFonts w:ascii="Arial" w:hAnsi="Arial" w:cs="Arial"/>
          <w:sz w:val="22"/>
          <w:szCs w:val="22"/>
          <w:shd w:val="clear" w:color="auto" w:fill="FFFFFF"/>
        </w:rPr>
        <w:t>Dokumentacja zdjęciowa:</w:t>
      </w:r>
    </w:p>
    <w:p w:rsidR="00197C28" w:rsidRDefault="00197C28" w:rsidP="00197C28">
      <w:pPr>
        <w:pStyle w:val="Zawartoramki"/>
        <w:spacing w:before="120" w:line="57" w:lineRule="atLeast"/>
        <w:jc w:val="both"/>
        <w:rPr>
          <w:rFonts w:ascii="Arial" w:hAnsi="Arial" w:cs="Arial"/>
          <w:sz w:val="22"/>
          <w:szCs w:val="22"/>
          <w:shd w:val="clear" w:color="auto" w:fill="FFFFFF"/>
        </w:rPr>
      </w:pPr>
      <w:r>
        <w:rPr>
          <w:rFonts w:ascii="Arial" w:hAnsi="Arial" w:cs="Arial"/>
          <w:noProof/>
          <w:sz w:val="22"/>
          <w:szCs w:val="22"/>
          <w:shd w:val="clear" w:color="auto" w:fill="FFFFFF"/>
        </w:rPr>
        <w:drawing>
          <wp:inline distT="0" distB="0" distL="0" distR="0">
            <wp:extent cx="3611880" cy="2709009"/>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125_12551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11880" cy="2709009"/>
                    </a:xfrm>
                    <a:prstGeom prst="rect">
                      <a:avLst/>
                    </a:prstGeom>
                  </pic:spPr>
                </pic:pic>
              </a:graphicData>
            </a:graphic>
          </wp:inline>
        </w:drawing>
      </w:r>
    </w:p>
    <w:p w:rsidR="00197C28" w:rsidRDefault="00197C28" w:rsidP="00197C28">
      <w:pPr>
        <w:pStyle w:val="Zawartoramki"/>
        <w:spacing w:before="120" w:line="57" w:lineRule="atLeast"/>
        <w:jc w:val="both"/>
        <w:rPr>
          <w:rFonts w:ascii="Arial" w:hAnsi="Arial" w:cs="Arial"/>
          <w:sz w:val="22"/>
          <w:szCs w:val="22"/>
          <w:shd w:val="clear" w:color="auto" w:fill="FFFFFF"/>
        </w:rPr>
      </w:pPr>
      <w:r>
        <w:rPr>
          <w:rFonts w:ascii="Arial" w:hAnsi="Arial" w:cs="Arial"/>
          <w:noProof/>
          <w:sz w:val="22"/>
          <w:szCs w:val="22"/>
          <w:shd w:val="clear" w:color="auto" w:fill="FFFFFF"/>
        </w:rPr>
        <w:drawing>
          <wp:inline distT="0" distB="0" distL="0" distR="0" wp14:anchorId="6ED17AA8" wp14:editId="755B7CD5">
            <wp:extent cx="3497580" cy="2623282"/>
            <wp:effectExtent l="0" t="0" r="7620" b="57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125_12552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96552" cy="2622511"/>
                    </a:xfrm>
                    <a:prstGeom prst="rect">
                      <a:avLst/>
                    </a:prstGeom>
                  </pic:spPr>
                </pic:pic>
              </a:graphicData>
            </a:graphic>
          </wp:inline>
        </w:drawing>
      </w:r>
    </w:p>
    <w:p w:rsidR="00197C28" w:rsidRPr="00504A6E" w:rsidRDefault="00197C28" w:rsidP="00197C28">
      <w:pPr>
        <w:pStyle w:val="Zawartoramki"/>
        <w:spacing w:before="120" w:line="57" w:lineRule="atLeast"/>
        <w:jc w:val="both"/>
        <w:rPr>
          <w:rFonts w:ascii="Arial" w:hAnsi="Arial" w:cs="Arial"/>
          <w:sz w:val="22"/>
          <w:szCs w:val="22"/>
          <w:shd w:val="clear" w:color="auto" w:fill="FFFFFF"/>
        </w:rPr>
      </w:pPr>
      <w:r>
        <w:rPr>
          <w:rFonts w:ascii="Arial" w:hAnsi="Arial" w:cs="Arial"/>
          <w:noProof/>
          <w:sz w:val="22"/>
          <w:szCs w:val="22"/>
          <w:shd w:val="clear" w:color="auto" w:fill="FFFFFF"/>
        </w:rPr>
        <w:drawing>
          <wp:inline distT="0" distB="0" distL="0" distR="0">
            <wp:extent cx="3525390" cy="2644140"/>
            <wp:effectExtent l="0" t="0" r="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125_12591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24354" cy="2643363"/>
                    </a:xfrm>
                    <a:prstGeom prst="rect">
                      <a:avLst/>
                    </a:prstGeom>
                  </pic:spPr>
                </pic:pic>
              </a:graphicData>
            </a:graphic>
          </wp:inline>
        </w:drawing>
      </w:r>
    </w:p>
    <w:sectPr w:rsidR="00197C28" w:rsidRPr="00504A6E" w:rsidSect="00B53242">
      <w:footerReference w:type="default" r:id="rId12"/>
      <w:footnotePr>
        <w:pos w:val="beneathText"/>
      </w:footnotePr>
      <w:pgSz w:w="11905" w:h="16837"/>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47C" w:rsidRDefault="0041047C" w:rsidP="004E03B2">
      <w:r>
        <w:separator/>
      </w:r>
    </w:p>
  </w:endnote>
  <w:endnote w:type="continuationSeparator" w:id="0">
    <w:p w:rsidR="0041047C" w:rsidRDefault="0041047C" w:rsidP="004E0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EE"/>
    <w:family w:val="roman"/>
    <w:pitch w:val="variable"/>
  </w:font>
  <w:font w:name="HG Mincho Light J">
    <w:altName w:val="Times New Roman"/>
    <w:charset w:val="EE"/>
    <w:family w:val="auto"/>
    <w:pitch w:val="variable"/>
  </w:font>
  <w:font w:name="Univers-PL">
    <w:altName w:val="Courier New"/>
    <w:panose1 w:val="00000000000000000000"/>
    <w:charset w:val="C8"/>
    <w:family w:val="decorative"/>
    <w:notTrueType/>
    <w:pitch w:val="variable"/>
    <w:sig w:usb0="00000001" w:usb1="00000000" w:usb2="00000000" w:usb3="00000000" w:csb0="0000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EE5" w:rsidRDefault="004E03B2">
    <w:pPr>
      <w:pStyle w:val="Stopka"/>
      <w:pBdr>
        <w:top w:val="thinThickSmallGap" w:sz="24" w:space="1" w:color="622423" w:themeColor="accent2" w:themeShade="7F"/>
      </w:pBdr>
      <w:rPr>
        <w:rFonts w:ascii="Arial" w:eastAsiaTheme="majorEastAsia" w:hAnsi="Arial" w:cs="Arial"/>
        <w:sz w:val="18"/>
        <w:szCs w:val="18"/>
      </w:rPr>
    </w:pPr>
    <w:r w:rsidRPr="00504A6E">
      <w:rPr>
        <w:rFonts w:ascii="Arial" w:eastAsiaTheme="majorEastAsia" w:hAnsi="Arial" w:cs="Arial"/>
        <w:b/>
        <w:sz w:val="18"/>
        <w:szCs w:val="18"/>
      </w:rPr>
      <w:t>OPZ</w:t>
    </w:r>
    <w:r w:rsidRPr="004E03B2">
      <w:rPr>
        <w:rFonts w:ascii="Arial" w:eastAsiaTheme="majorEastAsia" w:hAnsi="Arial" w:cs="Arial"/>
        <w:sz w:val="18"/>
        <w:szCs w:val="18"/>
      </w:rPr>
      <w:t xml:space="preserve"> - Przebudowa ul. </w:t>
    </w:r>
    <w:r w:rsidR="00504A6E">
      <w:rPr>
        <w:rFonts w:ascii="Arial" w:eastAsiaTheme="majorEastAsia" w:hAnsi="Arial" w:cs="Arial"/>
        <w:sz w:val="18"/>
        <w:szCs w:val="18"/>
      </w:rPr>
      <w:t>Orłowskiego</w:t>
    </w:r>
    <w:r w:rsidRPr="004E03B2">
      <w:rPr>
        <w:rFonts w:ascii="Arial" w:eastAsiaTheme="majorEastAsia" w:hAnsi="Arial" w:cs="Arial"/>
        <w:sz w:val="18"/>
        <w:szCs w:val="18"/>
      </w:rPr>
      <w:ptab w:relativeTo="margin" w:alignment="right" w:leader="none"/>
    </w:r>
  </w:p>
  <w:p w:rsidR="004E03B2" w:rsidRPr="004E03B2" w:rsidRDefault="004E03B2" w:rsidP="009C6EE5">
    <w:pPr>
      <w:pStyle w:val="Stopka"/>
      <w:pBdr>
        <w:top w:val="thinThickSmallGap" w:sz="24" w:space="1" w:color="622423" w:themeColor="accent2" w:themeShade="7F"/>
      </w:pBdr>
      <w:jc w:val="right"/>
      <w:rPr>
        <w:rFonts w:ascii="Arial" w:eastAsiaTheme="majorEastAsia" w:hAnsi="Arial" w:cs="Arial"/>
        <w:sz w:val="18"/>
        <w:szCs w:val="18"/>
      </w:rPr>
    </w:pPr>
    <w:r w:rsidRPr="004E03B2">
      <w:rPr>
        <w:rFonts w:ascii="Arial" w:eastAsiaTheme="majorEastAsia" w:hAnsi="Arial" w:cs="Arial"/>
        <w:sz w:val="18"/>
        <w:szCs w:val="18"/>
      </w:rPr>
      <w:t xml:space="preserve">Strona </w:t>
    </w:r>
    <w:r w:rsidRPr="009C6EE5">
      <w:rPr>
        <w:rFonts w:ascii="Arial" w:eastAsiaTheme="minorEastAsia" w:hAnsi="Arial" w:cs="Arial"/>
        <w:b/>
        <w:sz w:val="18"/>
        <w:szCs w:val="18"/>
      </w:rPr>
      <w:fldChar w:fldCharType="begin"/>
    </w:r>
    <w:r w:rsidRPr="009C6EE5">
      <w:rPr>
        <w:rFonts w:ascii="Arial" w:hAnsi="Arial" w:cs="Arial"/>
        <w:b/>
        <w:sz w:val="18"/>
        <w:szCs w:val="18"/>
      </w:rPr>
      <w:instrText>PAGE   \* MERGEFORMAT</w:instrText>
    </w:r>
    <w:r w:rsidRPr="009C6EE5">
      <w:rPr>
        <w:rFonts w:ascii="Arial" w:eastAsiaTheme="minorEastAsia" w:hAnsi="Arial" w:cs="Arial"/>
        <w:b/>
        <w:sz w:val="18"/>
        <w:szCs w:val="18"/>
      </w:rPr>
      <w:fldChar w:fldCharType="separate"/>
    </w:r>
    <w:r w:rsidR="0041047C" w:rsidRPr="0041047C">
      <w:rPr>
        <w:rFonts w:ascii="Arial" w:eastAsiaTheme="majorEastAsia" w:hAnsi="Arial" w:cs="Arial"/>
        <w:b/>
        <w:noProof/>
        <w:sz w:val="18"/>
        <w:szCs w:val="18"/>
      </w:rPr>
      <w:t>1</w:t>
    </w:r>
    <w:r w:rsidRPr="009C6EE5">
      <w:rPr>
        <w:rFonts w:ascii="Arial" w:eastAsiaTheme="majorEastAsia" w:hAnsi="Arial" w:cs="Arial"/>
        <w:b/>
        <w:sz w:val="18"/>
        <w:szCs w:val="18"/>
      </w:rPr>
      <w:fldChar w:fldCharType="end"/>
    </w:r>
    <w:r w:rsidR="009C6EE5">
      <w:rPr>
        <w:rFonts w:ascii="Arial" w:eastAsiaTheme="majorEastAsia" w:hAnsi="Arial" w:cs="Arial"/>
        <w:sz w:val="18"/>
        <w:szCs w:val="18"/>
      </w:rPr>
      <w:t>/</w:t>
    </w:r>
    <w:r w:rsidR="00197C28">
      <w:rPr>
        <w:rFonts w:ascii="Arial" w:eastAsiaTheme="majorEastAsia" w:hAnsi="Arial" w:cs="Arial"/>
        <w:sz w:val="18"/>
        <w:szCs w:val="18"/>
      </w:rPr>
      <w:t>3</w:t>
    </w:r>
  </w:p>
  <w:p w:rsidR="004E03B2" w:rsidRDefault="004E03B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47C" w:rsidRDefault="0041047C" w:rsidP="004E03B2">
      <w:r>
        <w:separator/>
      </w:r>
    </w:p>
  </w:footnote>
  <w:footnote w:type="continuationSeparator" w:id="0">
    <w:p w:rsidR="0041047C" w:rsidRDefault="0041047C" w:rsidP="004E03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E555A"/>
    <w:multiLevelType w:val="hybridMultilevel"/>
    <w:tmpl w:val="2BD6FECC"/>
    <w:lvl w:ilvl="0" w:tplc="04150017">
      <w:start w:val="1"/>
      <w:numFmt w:val="lowerLetter"/>
      <w:lvlText w:val="%1)"/>
      <w:lvlJc w:val="left"/>
      <w:pPr>
        <w:ind w:left="2498" w:hanging="360"/>
      </w:pPr>
    </w:lvl>
    <w:lvl w:ilvl="1" w:tplc="04150019" w:tentative="1">
      <w:start w:val="1"/>
      <w:numFmt w:val="lowerLetter"/>
      <w:lvlText w:val="%2."/>
      <w:lvlJc w:val="left"/>
      <w:pPr>
        <w:ind w:left="3218" w:hanging="360"/>
      </w:pPr>
    </w:lvl>
    <w:lvl w:ilvl="2" w:tplc="0415001B" w:tentative="1">
      <w:start w:val="1"/>
      <w:numFmt w:val="lowerRoman"/>
      <w:lvlText w:val="%3."/>
      <w:lvlJc w:val="right"/>
      <w:pPr>
        <w:ind w:left="3938" w:hanging="180"/>
      </w:pPr>
    </w:lvl>
    <w:lvl w:ilvl="3" w:tplc="0415000F" w:tentative="1">
      <w:start w:val="1"/>
      <w:numFmt w:val="decimal"/>
      <w:lvlText w:val="%4."/>
      <w:lvlJc w:val="left"/>
      <w:pPr>
        <w:ind w:left="4658" w:hanging="360"/>
      </w:pPr>
    </w:lvl>
    <w:lvl w:ilvl="4" w:tplc="04150019" w:tentative="1">
      <w:start w:val="1"/>
      <w:numFmt w:val="lowerLetter"/>
      <w:lvlText w:val="%5."/>
      <w:lvlJc w:val="left"/>
      <w:pPr>
        <w:ind w:left="5378" w:hanging="360"/>
      </w:pPr>
    </w:lvl>
    <w:lvl w:ilvl="5" w:tplc="0415001B" w:tentative="1">
      <w:start w:val="1"/>
      <w:numFmt w:val="lowerRoman"/>
      <w:lvlText w:val="%6."/>
      <w:lvlJc w:val="right"/>
      <w:pPr>
        <w:ind w:left="6098" w:hanging="180"/>
      </w:pPr>
    </w:lvl>
    <w:lvl w:ilvl="6" w:tplc="0415000F" w:tentative="1">
      <w:start w:val="1"/>
      <w:numFmt w:val="decimal"/>
      <w:lvlText w:val="%7."/>
      <w:lvlJc w:val="left"/>
      <w:pPr>
        <w:ind w:left="6818" w:hanging="360"/>
      </w:pPr>
    </w:lvl>
    <w:lvl w:ilvl="7" w:tplc="04150019" w:tentative="1">
      <w:start w:val="1"/>
      <w:numFmt w:val="lowerLetter"/>
      <w:lvlText w:val="%8."/>
      <w:lvlJc w:val="left"/>
      <w:pPr>
        <w:ind w:left="7538" w:hanging="360"/>
      </w:pPr>
    </w:lvl>
    <w:lvl w:ilvl="8" w:tplc="0415001B" w:tentative="1">
      <w:start w:val="1"/>
      <w:numFmt w:val="lowerRoman"/>
      <w:lvlText w:val="%9."/>
      <w:lvlJc w:val="right"/>
      <w:pPr>
        <w:ind w:left="8258" w:hanging="180"/>
      </w:pPr>
    </w:lvl>
  </w:abstractNum>
  <w:abstractNum w:abstractNumId="1">
    <w:nsid w:val="188F5214"/>
    <w:multiLevelType w:val="hybridMultilevel"/>
    <w:tmpl w:val="29701D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A114714"/>
    <w:multiLevelType w:val="hybridMultilevel"/>
    <w:tmpl w:val="24E27874"/>
    <w:lvl w:ilvl="0" w:tplc="BB8EA570">
      <w:start w:val="1"/>
      <w:numFmt w:val="upperRoman"/>
      <w:lvlText w:val="%1."/>
      <w:lvlJc w:val="left"/>
      <w:pPr>
        <w:ind w:left="2138" w:hanging="360"/>
      </w:pPr>
      <w:rPr>
        <w:rFonts w:hint="default"/>
        <w:b/>
      </w:rPr>
    </w:lvl>
    <w:lvl w:ilvl="1" w:tplc="97503DC0">
      <w:start w:val="1"/>
      <w:numFmt w:val="upperRoman"/>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BE84F2A"/>
    <w:multiLevelType w:val="hybridMultilevel"/>
    <w:tmpl w:val="ACD04D88"/>
    <w:lvl w:ilvl="0" w:tplc="B23C43B6">
      <w:start w:val="1"/>
      <w:numFmt w:val="decimal"/>
      <w:lvlText w:val="%1."/>
      <w:lvlJc w:val="left"/>
      <w:pPr>
        <w:ind w:left="1440" w:hanging="360"/>
      </w:pPr>
      <w:rPr>
        <w:rFonts w:ascii="Arial" w:eastAsiaTheme="minorHAnsi" w:hAnsi="Arial" w:cs="Arial"/>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nsid w:val="25666B9C"/>
    <w:multiLevelType w:val="hybridMultilevel"/>
    <w:tmpl w:val="2D28A21A"/>
    <w:lvl w:ilvl="0" w:tplc="5F76C7AA">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5CC43BE"/>
    <w:multiLevelType w:val="hybridMultilevel"/>
    <w:tmpl w:val="0E58CC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90A1E84"/>
    <w:multiLevelType w:val="hybridMultilevel"/>
    <w:tmpl w:val="C2BC2804"/>
    <w:lvl w:ilvl="0" w:tplc="FA6CB340">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39930064"/>
    <w:multiLevelType w:val="hybridMultilevel"/>
    <w:tmpl w:val="7292D0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3531C06"/>
    <w:multiLevelType w:val="hybridMultilevel"/>
    <w:tmpl w:val="154074E4"/>
    <w:lvl w:ilvl="0" w:tplc="BD561D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4E53B34"/>
    <w:multiLevelType w:val="hybridMultilevel"/>
    <w:tmpl w:val="B5DE9688"/>
    <w:lvl w:ilvl="0" w:tplc="7CDEBA8A">
      <w:start w:val="1"/>
      <w:numFmt w:val="upperRoman"/>
      <w:lvlText w:val="I%1."/>
      <w:lvlJc w:val="left"/>
      <w:pPr>
        <w:ind w:left="1429" w:hanging="360"/>
      </w:pPr>
      <w:rPr>
        <w:rFonts w:hint="default"/>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4"/>
  </w:num>
  <w:num w:numId="2">
    <w:abstractNumId w:val="8"/>
  </w:num>
  <w:num w:numId="3">
    <w:abstractNumId w:val="7"/>
  </w:num>
  <w:num w:numId="4">
    <w:abstractNumId w:val="6"/>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9"/>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F2D"/>
    <w:rsid w:val="0004567C"/>
    <w:rsid w:val="000B272D"/>
    <w:rsid w:val="000E3F74"/>
    <w:rsid w:val="00197C28"/>
    <w:rsid w:val="002A37D0"/>
    <w:rsid w:val="002A680A"/>
    <w:rsid w:val="0033598F"/>
    <w:rsid w:val="0039027A"/>
    <w:rsid w:val="003A3A16"/>
    <w:rsid w:val="0041047C"/>
    <w:rsid w:val="004D4F89"/>
    <w:rsid w:val="004E03B2"/>
    <w:rsid w:val="00504A6E"/>
    <w:rsid w:val="00670218"/>
    <w:rsid w:val="006E01CC"/>
    <w:rsid w:val="00741427"/>
    <w:rsid w:val="007E7E9C"/>
    <w:rsid w:val="00802F2D"/>
    <w:rsid w:val="0082168A"/>
    <w:rsid w:val="00823FBB"/>
    <w:rsid w:val="008C7CC1"/>
    <w:rsid w:val="008E2BF2"/>
    <w:rsid w:val="008F016E"/>
    <w:rsid w:val="009072B3"/>
    <w:rsid w:val="009443F3"/>
    <w:rsid w:val="00985D0E"/>
    <w:rsid w:val="00997CBB"/>
    <w:rsid w:val="009C6EE5"/>
    <w:rsid w:val="00AD5876"/>
    <w:rsid w:val="00B53242"/>
    <w:rsid w:val="00B72578"/>
    <w:rsid w:val="00C6730D"/>
    <w:rsid w:val="00CB129D"/>
    <w:rsid w:val="00CC5673"/>
    <w:rsid w:val="00D33CC9"/>
    <w:rsid w:val="00D37EDD"/>
    <w:rsid w:val="00DD39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widowControl w:val="0"/>
      <w:suppressAutoHyphens/>
    </w:pPr>
    <w:rPr>
      <w:rFonts w:eastAsia="Arial Unicode M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Zawartoramki">
    <w:name w:val="Zawartość ramki"/>
    <w:basedOn w:val="Tekstpodstawowy"/>
    <w:rsid w:val="00997CBB"/>
    <w:pPr>
      <w:spacing w:after="0" w:line="0" w:lineRule="atLeast"/>
    </w:pPr>
    <w:rPr>
      <w:rFonts w:ascii="Thorndale" w:eastAsia="HG Mincho Light J" w:hAnsi="Thorndale"/>
      <w:color w:val="000000"/>
      <w:szCs w:val="20"/>
    </w:rPr>
  </w:style>
  <w:style w:type="paragraph" w:customStyle="1" w:styleId="pkt">
    <w:name w:val="pkt"/>
    <w:basedOn w:val="Normalny"/>
    <w:rsid w:val="00B72578"/>
    <w:pPr>
      <w:widowControl/>
      <w:suppressAutoHyphens w:val="0"/>
      <w:autoSpaceDE w:val="0"/>
      <w:autoSpaceDN w:val="0"/>
      <w:spacing w:before="60" w:after="60" w:line="360" w:lineRule="auto"/>
      <w:ind w:left="851" w:hanging="295"/>
      <w:jc w:val="both"/>
    </w:pPr>
    <w:rPr>
      <w:rFonts w:ascii="Univers-PL" w:eastAsia="Times New Roman" w:hAnsi="Univers-PL"/>
      <w:sz w:val="19"/>
      <w:szCs w:val="19"/>
    </w:rPr>
  </w:style>
  <w:style w:type="paragraph" w:customStyle="1" w:styleId="Akapitzlist1">
    <w:name w:val="Akapit z listą1"/>
    <w:basedOn w:val="Normalny"/>
    <w:rsid w:val="009072B3"/>
    <w:pPr>
      <w:widowControl/>
      <w:suppressAutoHyphens w:val="0"/>
      <w:spacing w:line="360" w:lineRule="auto"/>
      <w:ind w:left="708"/>
      <w:jc w:val="both"/>
    </w:pPr>
    <w:rPr>
      <w:rFonts w:eastAsia="Times New Roman"/>
    </w:rPr>
  </w:style>
  <w:style w:type="paragraph" w:styleId="Akapitzlist">
    <w:name w:val="List Paragraph"/>
    <w:basedOn w:val="Normalny"/>
    <w:uiPriority w:val="34"/>
    <w:qFormat/>
    <w:rsid w:val="009072B3"/>
    <w:pPr>
      <w:widowControl/>
      <w:suppressAutoHyphens w:val="0"/>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rsid w:val="004E03B2"/>
    <w:pPr>
      <w:tabs>
        <w:tab w:val="center" w:pos="4536"/>
        <w:tab w:val="right" w:pos="9072"/>
      </w:tabs>
    </w:pPr>
  </w:style>
  <w:style w:type="character" w:customStyle="1" w:styleId="NagwekZnak">
    <w:name w:val="Nagłówek Znak"/>
    <w:basedOn w:val="Domylnaczcionkaakapitu"/>
    <w:link w:val="Nagwek"/>
    <w:rsid w:val="004E03B2"/>
    <w:rPr>
      <w:rFonts w:eastAsia="Arial Unicode MS"/>
      <w:sz w:val="24"/>
      <w:szCs w:val="24"/>
    </w:rPr>
  </w:style>
  <w:style w:type="paragraph" w:styleId="Stopka">
    <w:name w:val="footer"/>
    <w:basedOn w:val="Normalny"/>
    <w:link w:val="StopkaZnak"/>
    <w:uiPriority w:val="99"/>
    <w:rsid w:val="004E03B2"/>
    <w:pPr>
      <w:tabs>
        <w:tab w:val="center" w:pos="4536"/>
        <w:tab w:val="right" w:pos="9072"/>
      </w:tabs>
    </w:pPr>
  </w:style>
  <w:style w:type="character" w:customStyle="1" w:styleId="StopkaZnak">
    <w:name w:val="Stopka Znak"/>
    <w:basedOn w:val="Domylnaczcionkaakapitu"/>
    <w:link w:val="Stopka"/>
    <w:uiPriority w:val="99"/>
    <w:rsid w:val="004E03B2"/>
    <w:rPr>
      <w:rFonts w:eastAsia="Arial Unicode MS"/>
      <w:sz w:val="24"/>
      <w:szCs w:val="24"/>
    </w:rPr>
  </w:style>
  <w:style w:type="paragraph" w:styleId="Tekstdymka">
    <w:name w:val="Balloon Text"/>
    <w:basedOn w:val="Normalny"/>
    <w:link w:val="TekstdymkaZnak"/>
    <w:rsid w:val="004E03B2"/>
    <w:rPr>
      <w:rFonts w:ascii="Tahoma" w:hAnsi="Tahoma" w:cs="Tahoma"/>
      <w:sz w:val="16"/>
      <w:szCs w:val="16"/>
    </w:rPr>
  </w:style>
  <w:style w:type="character" w:customStyle="1" w:styleId="TekstdymkaZnak">
    <w:name w:val="Tekst dymka Znak"/>
    <w:basedOn w:val="Domylnaczcionkaakapitu"/>
    <w:link w:val="Tekstdymka"/>
    <w:rsid w:val="004E03B2"/>
    <w:rPr>
      <w:rFonts w:ascii="Tahoma" w:eastAsia="Arial Unicode MS" w:hAnsi="Tahoma" w:cs="Tahoma"/>
      <w:sz w:val="16"/>
      <w:szCs w:val="16"/>
    </w:rPr>
  </w:style>
  <w:style w:type="character" w:styleId="Odwoaniedokomentarza">
    <w:name w:val="annotation reference"/>
    <w:basedOn w:val="Domylnaczcionkaakapitu"/>
    <w:rsid w:val="006E01CC"/>
    <w:rPr>
      <w:sz w:val="16"/>
      <w:szCs w:val="16"/>
    </w:rPr>
  </w:style>
  <w:style w:type="paragraph" w:styleId="Tekstkomentarza">
    <w:name w:val="annotation text"/>
    <w:basedOn w:val="Normalny"/>
    <w:link w:val="TekstkomentarzaZnak"/>
    <w:rsid w:val="006E01CC"/>
    <w:rPr>
      <w:sz w:val="20"/>
      <w:szCs w:val="20"/>
    </w:rPr>
  </w:style>
  <w:style w:type="character" w:customStyle="1" w:styleId="TekstkomentarzaZnak">
    <w:name w:val="Tekst komentarza Znak"/>
    <w:basedOn w:val="Domylnaczcionkaakapitu"/>
    <w:link w:val="Tekstkomentarza"/>
    <w:rsid w:val="006E01CC"/>
    <w:rPr>
      <w:rFonts w:eastAsia="Arial Unicode MS"/>
    </w:rPr>
  </w:style>
  <w:style w:type="paragraph" w:styleId="Tematkomentarza">
    <w:name w:val="annotation subject"/>
    <w:basedOn w:val="Tekstkomentarza"/>
    <w:next w:val="Tekstkomentarza"/>
    <w:link w:val="TematkomentarzaZnak"/>
    <w:rsid w:val="006E01CC"/>
    <w:rPr>
      <w:b/>
      <w:bCs/>
    </w:rPr>
  </w:style>
  <w:style w:type="character" w:customStyle="1" w:styleId="TematkomentarzaZnak">
    <w:name w:val="Temat komentarza Znak"/>
    <w:basedOn w:val="TekstkomentarzaZnak"/>
    <w:link w:val="Tematkomentarza"/>
    <w:rsid w:val="006E01CC"/>
    <w:rPr>
      <w:rFonts w:eastAsia="Arial Unicode M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widowControl w:val="0"/>
      <w:suppressAutoHyphens/>
    </w:pPr>
    <w:rPr>
      <w:rFonts w:eastAsia="Arial Unicode M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Zawartoramki">
    <w:name w:val="Zawartość ramki"/>
    <w:basedOn w:val="Tekstpodstawowy"/>
    <w:rsid w:val="00997CBB"/>
    <w:pPr>
      <w:spacing w:after="0" w:line="0" w:lineRule="atLeast"/>
    </w:pPr>
    <w:rPr>
      <w:rFonts w:ascii="Thorndale" w:eastAsia="HG Mincho Light J" w:hAnsi="Thorndale"/>
      <w:color w:val="000000"/>
      <w:szCs w:val="20"/>
    </w:rPr>
  </w:style>
  <w:style w:type="paragraph" w:customStyle="1" w:styleId="pkt">
    <w:name w:val="pkt"/>
    <w:basedOn w:val="Normalny"/>
    <w:rsid w:val="00B72578"/>
    <w:pPr>
      <w:widowControl/>
      <w:suppressAutoHyphens w:val="0"/>
      <w:autoSpaceDE w:val="0"/>
      <w:autoSpaceDN w:val="0"/>
      <w:spacing w:before="60" w:after="60" w:line="360" w:lineRule="auto"/>
      <w:ind w:left="851" w:hanging="295"/>
      <w:jc w:val="both"/>
    </w:pPr>
    <w:rPr>
      <w:rFonts w:ascii="Univers-PL" w:eastAsia="Times New Roman" w:hAnsi="Univers-PL"/>
      <w:sz w:val="19"/>
      <w:szCs w:val="19"/>
    </w:rPr>
  </w:style>
  <w:style w:type="paragraph" w:customStyle="1" w:styleId="Akapitzlist1">
    <w:name w:val="Akapit z listą1"/>
    <w:basedOn w:val="Normalny"/>
    <w:rsid w:val="009072B3"/>
    <w:pPr>
      <w:widowControl/>
      <w:suppressAutoHyphens w:val="0"/>
      <w:spacing w:line="360" w:lineRule="auto"/>
      <w:ind w:left="708"/>
      <w:jc w:val="both"/>
    </w:pPr>
    <w:rPr>
      <w:rFonts w:eastAsia="Times New Roman"/>
    </w:rPr>
  </w:style>
  <w:style w:type="paragraph" w:styleId="Akapitzlist">
    <w:name w:val="List Paragraph"/>
    <w:basedOn w:val="Normalny"/>
    <w:uiPriority w:val="34"/>
    <w:qFormat/>
    <w:rsid w:val="009072B3"/>
    <w:pPr>
      <w:widowControl/>
      <w:suppressAutoHyphens w:val="0"/>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rsid w:val="004E03B2"/>
    <w:pPr>
      <w:tabs>
        <w:tab w:val="center" w:pos="4536"/>
        <w:tab w:val="right" w:pos="9072"/>
      </w:tabs>
    </w:pPr>
  </w:style>
  <w:style w:type="character" w:customStyle="1" w:styleId="NagwekZnak">
    <w:name w:val="Nagłówek Znak"/>
    <w:basedOn w:val="Domylnaczcionkaakapitu"/>
    <w:link w:val="Nagwek"/>
    <w:rsid w:val="004E03B2"/>
    <w:rPr>
      <w:rFonts w:eastAsia="Arial Unicode MS"/>
      <w:sz w:val="24"/>
      <w:szCs w:val="24"/>
    </w:rPr>
  </w:style>
  <w:style w:type="paragraph" w:styleId="Stopka">
    <w:name w:val="footer"/>
    <w:basedOn w:val="Normalny"/>
    <w:link w:val="StopkaZnak"/>
    <w:uiPriority w:val="99"/>
    <w:rsid w:val="004E03B2"/>
    <w:pPr>
      <w:tabs>
        <w:tab w:val="center" w:pos="4536"/>
        <w:tab w:val="right" w:pos="9072"/>
      </w:tabs>
    </w:pPr>
  </w:style>
  <w:style w:type="character" w:customStyle="1" w:styleId="StopkaZnak">
    <w:name w:val="Stopka Znak"/>
    <w:basedOn w:val="Domylnaczcionkaakapitu"/>
    <w:link w:val="Stopka"/>
    <w:uiPriority w:val="99"/>
    <w:rsid w:val="004E03B2"/>
    <w:rPr>
      <w:rFonts w:eastAsia="Arial Unicode MS"/>
      <w:sz w:val="24"/>
      <w:szCs w:val="24"/>
    </w:rPr>
  </w:style>
  <w:style w:type="paragraph" w:styleId="Tekstdymka">
    <w:name w:val="Balloon Text"/>
    <w:basedOn w:val="Normalny"/>
    <w:link w:val="TekstdymkaZnak"/>
    <w:rsid w:val="004E03B2"/>
    <w:rPr>
      <w:rFonts w:ascii="Tahoma" w:hAnsi="Tahoma" w:cs="Tahoma"/>
      <w:sz w:val="16"/>
      <w:szCs w:val="16"/>
    </w:rPr>
  </w:style>
  <w:style w:type="character" w:customStyle="1" w:styleId="TekstdymkaZnak">
    <w:name w:val="Tekst dymka Znak"/>
    <w:basedOn w:val="Domylnaczcionkaakapitu"/>
    <w:link w:val="Tekstdymka"/>
    <w:rsid w:val="004E03B2"/>
    <w:rPr>
      <w:rFonts w:ascii="Tahoma" w:eastAsia="Arial Unicode MS" w:hAnsi="Tahoma" w:cs="Tahoma"/>
      <w:sz w:val="16"/>
      <w:szCs w:val="16"/>
    </w:rPr>
  </w:style>
  <w:style w:type="character" w:styleId="Odwoaniedokomentarza">
    <w:name w:val="annotation reference"/>
    <w:basedOn w:val="Domylnaczcionkaakapitu"/>
    <w:rsid w:val="006E01CC"/>
    <w:rPr>
      <w:sz w:val="16"/>
      <w:szCs w:val="16"/>
    </w:rPr>
  </w:style>
  <w:style w:type="paragraph" w:styleId="Tekstkomentarza">
    <w:name w:val="annotation text"/>
    <w:basedOn w:val="Normalny"/>
    <w:link w:val="TekstkomentarzaZnak"/>
    <w:rsid w:val="006E01CC"/>
    <w:rPr>
      <w:sz w:val="20"/>
      <w:szCs w:val="20"/>
    </w:rPr>
  </w:style>
  <w:style w:type="character" w:customStyle="1" w:styleId="TekstkomentarzaZnak">
    <w:name w:val="Tekst komentarza Znak"/>
    <w:basedOn w:val="Domylnaczcionkaakapitu"/>
    <w:link w:val="Tekstkomentarza"/>
    <w:rsid w:val="006E01CC"/>
    <w:rPr>
      <w:rFonts w:eastAsia="Arial Unicode MS"/>
    </w:rPr>
  </w:style>
  <w:style w:type="paragraph" w:styleId="Tematkomentarza">
    <w:name w:val="annotation subject"/>
    <w:basedOn w:val="Tekstkomentarza"/>
    <w:next w:val="Tekstkomentarza"/>
    <w:link w:val="TematkomentarzaZnak"/>
    <w:rsid w:val="006E01CC"/>
    <w:rPr>
      <w:b/>
      <w:bCs/>
    </w:rPr>
  </w:style>
  <w:style w:type="character" w:customStyle="1" w:styleId="TematkomentarzaZnak">
    <w:name w:val="Temat komentarza Znak"/>
    <w:basedOn w:val="TekstkomentarzaZnak"/>
    <w:link w:val="Tematkomentarza"/>
    <w:rsid w:val="006E01CC"/>
    <w:rPr>
      <w:rFonts w:eastAsia="Arial Unicode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800718">
      <w:bodyDiv w:val="1"/>
      <w:marLeft w:val="0"/>
      <w:marRight w:val="0"/>
      <w:marTop w:val="0"/>
      <w:marBottom w:val="0"/>
      <w:divBdr>
        <w:top w:val="none" w:sz="0" w:space="0" w:color="auto"/>
        <w:left w:val="none" w:sz="0" w:space="0" w:color="auto"/>
        <w:bottom w:val="none" w:sz="0" w:space="0" w:color="auto"/>
        <w:right w:val="none" w:sz="0" w:space="0" w:color="auto"/>
      </w:divBdr>
    </w:div>
    <w:div w:id="119099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3D0B8-0B65-4903-A048-896EC3FB1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647</Words>
  <Characters>3888</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mkowalski</dc:creator>
  <cp:lastModifiedBy>jstrucki</cp:lastModifiedBy>
  <cp:revision>11</cp:revision>
  <cp:lastPrinted>2015-06-19T08:18:00Z</cp:lastPrinted>
  <dcterms:created xsi:type="dcterms:W3CDTF">2018-03-16T13:46:00Z</dcterms:created>
  <dcterms:modified xsi:type="dcterms:W3CDTF">2018-03-23T07:23:00Z</dcterms:modified>
</cp:coreProperties>
</file>