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212567">
        <w:rPr>
          <w:rFonts w:ascii="Arial" w:hAnsi="Arial" w:cs="Arial"/>
          <w:b w:val="0"/>
          <w:sz w:val="22"/>
          <w:szCs w:val="22"/>
        </w:rPr>
        <w:t>18.03</w:t>
      </w:r>
      <w:r w:rsidR="00CA5B9B">
        <w:rPr>
          <w:rFonts w:ascii="Arial" w:hAnsi="Arial" w:cs="Arial"/>
          <w:b w:val="0"/>
          <w:sz w:val="22"/>
          <w:szCs w:val="22"/>
        </w:rPr>
        <w:t>.2019r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CA5B9B" w:rsidRPr="00CA5B9B">
        <w:rPr>
          <w:rFonts w:ascii="Arial" w:hAnsi="Arial" w:cs="Arial"/>
          <w:sz w:val="22"/>
          <w:szCs w:val="22"/>
        </w:rPr>
        <w:t>1</w:t>
      </w:r>
      <w:r w:rsidR="00212567">
        <w:rPr>
          <w:rFonts w:ascii="Arial" w:hAnsi="Arial" w:cs="Arial"/>
          <w:sz w:val="22"/>
          <w:szCs w:val="22"/>
        </w:rPr>
        <w:t>0</w:t>
      </w:r>
      <w:r w:rsidRPr="00CA5B9B">
        <w:rPr>
          <w:rFonts w:ascii="Arial" w:hAnsi="Arial" w:cs="Arial"/>
          <w:sz w:val="22"/>
          <w:szCs w:val="22"/>
        </w:rPr>
        <w:t>.201</w:t>
      </w:r>
      <w:r w:rsidR="00CA5B9B" w:rsidRPr="00CA5B9B">
        <w:rPr>
          <w:rFonts w:ascii="Arial" w:hAnsi="Arial" w:cs="Arial"/>
          <w:sz w:val="22"/>
          <w:szCs w:val="22"/>
        </w:rPr>
        <w:t>9</w:t>
      </w:r>
      <w:r w:rsidR="00212567">
        <w:rPr>
          <w:rFonts w:ascii="Arial" w:hAnsi="Arial" w:cs="Arial"/>
          <w:sz w:val="22"/>
          <w:szCs w:val="22"/>
        </w:rPr>
        <w:t>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CA5B9B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0"/>
        </w:rPr>
      </w:pPr>
      <w:r w:rsidRPr="00CA5B9B">
        <w:rPr>
          <w:rFonts w:ascii="Arial" w:hAnsi="Arial" w:cs="Arial"/>
          <w:b/>
          <w:i/>
          <w:sz w:val="20"/>
        </w:rPr>
        <w:t>„</w:t>
      </w:r>
      <w:r w:rsidR="00212567" w:rsidRPr="00212567">
        <w:rPr>
          <w:rFonts w:ascii="Arial" w:hAnsi="Arial" w:cs="Arial"/>
          <w:b/>
          <w:i/>
          <w:sz w:val="20"/>
        </w:rPr>
        <w:t>Świadczenie usług związanych z całorocznym utrzymaniem terenów zieleni miasta Kołobrzeg,                            z wyłączeniem zieleni przydrożnej</w:t>
      </w:r>
      <w:r w:rsidRPr="00CA5B9B">
        <w:rPr>
          <w:rFonts w:ascii="Arial" w:hAnsi="Arial" w:cs="Arial"/>
          <w:b/>
          <w:i/>
          <w:sz w:val="20"/>
        </w:rPr>
        <w:t>”</w:t>
      </w:r>
      <w:bookmarkStart w:id="0" w:name="_GoBack"/>
      <w:bookmarkEnd w:id="0"/>
    </w:p>
    <w:p w:rsidR="008C7F95" w:rsidRPr="00CA5B9B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212567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e131b5fd-a645-459d-8f58-9a7321a761e1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F9" w:rsidRDefault="00595CF9" w:rsidP="00591137">
      <w:r>
        <w:separator/>
      </w:r>
    </w:p>
  </w:endnote>
  <w:endnote w:type="continuationSeparator" w:id="0">
    <w:p w:rsidR="00595CF9" w:rsidRDefault="00595CF9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F9" w:rsidRDefault="00595CF9" w:rsidP="00591137">
      <w:r>
        <w:separator/>
      </w:r>
    </w:p>
  </w:footnote>
  <w:footnote w:type="continuationSeparator" w:id="0">
    <w:p w:rsidR="00595CF9" w:rsidRDefault="00595CF9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2567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91137"/>
    <w:rsid w:val="00595CF9"/>
    <w:rsid w:val="0059634B"/>
    <w:rsid w:val="005A058C"/>
    <w:rsid w:val="005C1489"/>
    <w:rsid w:val="005C163D"/>
    <w:rsid w:val="005C765C"/>
    <w:rsid w:val="005D1921"/>
    <w:rsid w:val="005D1B35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F61A-9B67-4CC3-9541-4B080C0D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emajewska</cp:lastModifiedBy>
  <cp:revision>4</cp:revision>
  <cp:lastPrinted>2018-11-26T12:07:00Z</cp:lastPrinted>
  <dcterms:created xsi:type="dcterms:W3CDTF">2019-01-22T11:06:00Z</dcterms:created>
  <dcterms:modified xsi:type="dcterms:W3CDTF">2019-03-18T09:12:00Z</dcterms:modified>
</cp:coreProperties>
</file>